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F519E" w14:textId="77777777" w:rsidR="00335AF3" w:rsidRPr="00326022" w:rsidRDefault="00335AF3" w:rsidP="00335AF3">
      <w:pPr>
        <w:pStyle w:val="Titel"/>
        <w:rPr>
          <w:rFonts w:cstheme="majorHAnsi"/>
          <w:color w:val="2F5496" w:themeColor="accent1" w:themeShade="BF"/>
        </w:rPr>
      </w:pPr>
    </w:p>
    <w:p w14:paraId="058F519F" w14:textId="77777777" w:rsidR="00335AF3" w:rsidRPr="00326022" w:rsidRDefault="00335AF3" w:rsidP="00335AF3">
      <w:pPr>
        <w:rPr>
          <w:rFonts w:asciiTheme="majorHAnsi" w:hAnsiTheme="majorHAnsi" w:cstheme="majorHAnsi"/>
          <w:color w:val="2F5496" w:themeColor="accent1" w:themeShade="BF"/>
        </w:rPr>
      </w:pPr>
    </w:p>
    <w:p w14:paraId="058F51A0" w14:textId="77777777" w:rsidR="00335AF3" w:rsidRPr="00326022" w:rsidRDefault="00335AF3" w:rsidP="00335AF3">
      <w:pPr>
        <w:rPr>
          <w:rFonts w:asciiTheme="majorHAnsi" w:hAnsiTheme="majorHAnsi" w:cstheme="majorHAnsi"/>
          <w:color w:val="2F5496" w:themeColor="accent1" w:themeShade="BF"/>
        </w:rPr>
      </w:pPr>
    </w:p>
    <w:p w14:paraId="058F51A1" w14:textId="77777777" w:rsidR="00335AF3" w:rsidRPr="00326022" w:rsidRDefault="00335AF3" w:rsidP="00335AF3">
      <w:pPr>
        <w:rPr>
          <w:rFonts w:asciiTheme="majorHAnsi" w:hAnsiTheme="majorHAnsi" w:cstheme="majorHAnsi"/>
          <w:color w:val="2F5496" w:themeColor="accent1" w:themeShade="BF"/>
        </w:rPr>
      </w:pPr>
    </w:p>
    <w:p w14:paraId="058F51A2" w14:textId="77777777" w:rsidR="00335AF3" w:rsidRPr="00326022" w:rsidRDefault="00335AF3" w:rsidP="00335AF3">
      <w:pPr>
        <w:jc w:val="center"/>
        <w:rPr>
          <w:rFonts w:asciiTheme="majorHAnsi" w:hAnsiTheme="majorHAnsi" w:cstheme="majorHAnsi"/>
          <w:color w:val="2F5496" w:themeColor="accent1" w:themeShade="BF"/>
        </w:rPr>
      </w:pPr>
    </w:p>
    <w:p w14:paraId="058F51A3" w14:textId="77777777" w:rsidR="00335AF3" w:rsidRPr="00326022" w:rsidRDefault="00335AF3" w:rsidP="00335AF3">
      <w:pPr>
        <w:jc w:val="center"/>
        <w:rPr>
          <w:rStyle w:val="Hervorhebung"/>
          <w:rFonts w:asciiTheme="majorHAnsi" w:hAnsiTheme="majorHAnsi" w:cstheme="majorHAnsi"/>
          <w:b w:val="0"/>
          <w:bCs w:val="0"/>
          <w:color w:val="2F5496" w:themeColor="accent1" w:themeShade="BF"/>
        </w:rPr>
      </w:pPr>
      <w:r w:rsidRPr="00326022">
        <w:rPr>
          <w:rFonts w:asciiTheme="majorHAnsi" w:hAnsiTheme="majorHAnsi" w:cstheme="majorHAnsi"/>
          <w:noProof/>
          <w:color w:val="2F5496" w:themeColor="accent1" w:themeShade="BF"/>
          <w:lang w:eastAsia="de-DE"/>
        </w:rPr>
        <w:drawing>
          <wp:inline distT="0" distB="0" distL="0" distR="0" wp14:anchorId="058F619F" wp14:editId="058F61A0">
            <wp:extent cx="5221111" cy="1762125"/>
            <wp:effectExtent l="0" t="0" r="0" b="0"/>
            <wp:docPr id="1" name="Bild 2" descr="https://www.nepomucenum-rietberg.de/wp-content/uploads/logo-400p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epomucenum-rietberg.de/wp-content/uploads/logo-400pm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1111" cy="1762125"/>
                    </a:xfrm>
                    <a:prstGeom prst="rect">
                      <a:avLst/>
                    </a:prstGeom>
                    <a:noFill/>
                    <a:ln>
                      <a:noFill/>
                    </a:ln>
                  </pic:spPr>
                </pic:pic>
              </a:graphicData>
            </a:graphic>
          </wp:inline>
        </w:drawing>
      </w:r>
    </w:p>
    <w:p w14:paraId="058F51A4" w14:textId="77777777" w:rsidR="00335AF3" w:rsidRPr="00326022" w:rsidRDefault="00335AF3" w:rsidP="00335AF3">
      <w:pPr>
        <w:jc w:val="center"/>
        <w:rPr>
          <w:rFonts w:asciiTheme="majorHAnsi" w:hAnsiTheme="majorHAnsi" w:cstheme="majorHAnsi"/>
          <w:color w:val="2F5496" w:themeColor="accent1" w:themeShade="BF"/>
        </w:rPr>
      </w:pPr>
    </w:p>
    <w:p w14:paraId="058F51A5" w14:textId="77777777" w:rsidR="00335AF3" w:rsidRPr="00326022" w:rsidRDefault="00335AF3" w:rsidP="00335AF3">
      <w:pPr>
        <w:jc w:val="center"/>
        <w:rPr>
          <w:rFonts w:asciiTheme="majorHAnsi" w:hAnsiTheme="majorHAnsi" w:cstheme="majorHAnsi"/>
          <w:color w:val="2F5496" w:themeColor="accent1" w:themeShade="BF"/>
        </w:rPr>
      </w:pPr>
      <w:r w:rsidRPr="00326022">
        <w:rPr>
          <w:rFonts w:asciiTheme="majorHAnsi" w:eastAsia="Times New Roman" w:hAnsiTheme="majorHAnsi" w:cstheme="majorHAnsi"/>
          <w:noProof/>
          <w:color w:val="2F5496" w:themeColor="accent1" w:themeShade="BF"/>
          <w:sz w:val="24"/>
          <w:szCs w:val="24"/>
          <w:lang w:eastAsia="de-DE"/>
        </w:rPr>
        <mc:AlternateContent>
          <mc:Choice Requires="wps">
            <w:drawing>
              <wp:anchor distT="45720" distB="45720" distL="114300" distR="114300" simplePos="0" relativeHeight="251481088" behindDoc="0" locked="0" layoutInCell="1" allowOverlap="1" wp14:anchorId="058F61A1" wp14:editId="058F61A2">
                <wp:simplePos x="0" y="0"/>
                <wp:positionH relativeFrom="column">
                  <wp:posOffset>-577850</wp:posOffset>
                </wp:positionH>
                <wp:positionV relativeFrom="paragraph">
                  <wp:posOffset>196215</wp:posOffset>
                </wp:positionV>
                <wp:extent cx="2905125" cy="114300"/>
                <wp:effectExtent l="0" t="0" r="9525" b="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05125" cy="114300"/>
                        </a:xfrm>
                        <a:prstGeom prst="rect">
                          <a:avLst/>
                        </a:prstGeom>
                        <a:solidFill>
                          <a:srgbClr val="FFFFFF"/>
                        </a:solidFill>
                        <a:ln w="9525">
                          <a:noFill/>
                          <a:miter lim="800000"/>
                          <a:headEnd/>
                          <a:tailEnd/>
                        </a:ln>
                      </wps:spPr>
                      <wps:txbx>
                        <w:txbxContent>
                          <w:p w14:paraId="058F6210" w14:textId="77777777" w:rsidR="003C6A30" w:rsidRDefault="003C6A30" w:rsidP="00335AF3">
                            <w:pPr>
                              <w:rPr>
                                <w:rFonts w:ascii="Times New Roman" w:hAnsi="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8F61A1" id="_x0000_t202" coordsize="21600,21600" o:spt="202" path="m,l,21600r21600,l21600,xe">
                <v:stroke joinstyle="miter"/>
                <v:path gradientshapeok="t" o:connecttype="rect"/>
              </v:shapetype>
              <v:shape id="Textfeld 2" o:spid="_x0000_s1026" type="#_x0000_t202" style="position:absolute;left:0;text-align:left;margin-left:-45.5pt;margin-top:15.45pt;width:228.75pt;height:9pt;flip:y;z-index:25148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" stroked="f">
                <v:textbox>
                  <w:txbxContent>
                    <w:p w14:paraId="058F6210" w14:textId="77777777" w:rsidR="003C6A30" w:rsidRDefault="003C6A30" w:rsidP="00335AF3">
                      <w:pPr>
                        <w:rPr>
                          <w:rFonts w:ascii="Times New Roman" w:hAnsi="Times New Roman"/>
                          <w:sz w:val="24"/>
                        </w:rPr>
                      </w:pPr>
                    </w:p>
                  </w:txbxContent>
                </v:textbox>
                <w10:wrap type="square"/>
              </v:shape>
            </w:pict>
          </mc:Fallback>
        </mc:AlternateContent>
      </w:r>
    </w:p>
    <w:p w14:paraId="058F51A6" w14:textId="77777777" w:rsidR="00335AF3" w:rsidRPr="00326022" w:rsidRDefault="00335AF3" w:rsidP="00335AF3">
      <w:pPr>
        <w:rPr>
          <w:rFonts w:asciiTheme="majorHAnsi" w:hAnsiTheme="majorHAnsi" w:cstheme="majorHAnsi"/>
          <w:color w:val="2F5496" w:themeColor="accent1" w:themeShade="BF"/>
        </w:rPr>
      </w:pPr>
    </w:p>
    <w:p w14:paraId="058F51A7" w14:textId="77777777" w:rsidR="00335AF3" w:rsidRPr="00326022" w:rsidRDefault="00335AF3" w:rsidP="00335AF3">
      <w:pPr>
        <w:pStyle w:val="Titel"/>
        <w:jc w:val="center"/>
        <w:rPr>
          <w:rFonts w:cstheme="majorHAnsi"/>
          <w:color w:val="2F5496" w:themeColor="accent1" w:themeShade="BF"/>
        </w:rPr>
      </w:pPr>
      <w:r w:rsidRPr="00326022">
        <w:rPr>
          <w:rFonts w:cstheme="majorHAnsi"/>
          <w:color w:val="2F5496" w:themeColor="accent1" w:themeShade="BF"/>
        </w:rPr>
        <w:t>Schulinternes Curriculum des Fachs</w:t>
      </w:r>
    </w:p>
    <w:p w14:paraId="058F51A8" w14:textId="02B9394C" w:rsidR="00335AF3" w:rsidRPr="00326022" w:rsidRDefault="00335AF3" w:rsidP="00335AF3">
      <w:pPr>
        <w:pStyle w:val="Titel"/>
        <w:jc w:val="center"/>
        <w:rPr>
          <w:rFonts w:cstheme="majorHAnsi"/>
          <w:color w:val="2F5496" w:themeColor="accent1" w:themeShade="BF"/>
        </w:rPr>
      </w:pPr>
      <w:r w:rsidRPr="00326022">
        <w:rPr>
          <w:rFonts w:cstheme="majorHAnsi"/>
          <w:color w:val="2F5496" w:themeColor="accent1" w:themeShade="BF"/>
        </w:rPr>
        <w:t>Katholische Religionslehre</w:t>
      </w:r>
      <w:r w:rsidR="00EA2773" w:rsidRPr="00326022">
        <w:rPr>
          <w:rFonts w:cstheme="majorHAnsi"/>
          <w:color w:val="2F5496" w:themeColor="accent1" w:themeShade="BF"/>
        </w:rPr>
        <w:t xml:space="preserve"> (Stand </w:t>
      </w:r>
      <w:r w:rsidR="00F37B76">
        <w:rPr>
          <w:rFonts w:cstheme="majorHAnsi"/>
          <w:color w:val="2F5496" w:themeColor="accent1" w:themeShade="BF"/>
        </w:rPr>
        <w:t>Oktober</w:t>
      </w:r>
      <w:r w:rsidR="00E93924" w:rsidRPr="00326022">
        <w:rPr>
          <w:rFonts w:cstheme="majorHAnsi"/>
          <w:color w:val="2F5496" w:themeColor="accent1" w:themeShade="BF"/>
        </w:rPr>
        <w:t xml:space="preserve"> 2021</w:t>
      </w:r>
      <w:r w:rsidR="00EA2773" w:rsidRPr="00326022">
        <w:rPr>
          <w:rFonts w:cstheme="majorHAnsi"/>
          <w:color w:val="2F5496" w:themeColor="accent1" w:themeShade="BF"/>
        </w:rPr>
        <w:t>)</w:t>
      </w:r>
      <w:r w:rsidRPr="00326022">
        <w:rPr>
          <w:rFonts w:cstheme="majorHAnsi"/>
          <w:color w:val="2F5496" w:themeColor="accent1" w:themeShade="BF"/>
        </w:rPr>
        <w:br w:type="page"/>
      </w:r>
    </w:p>
    <w:sdt>
      <w:sdtPr>
        <w:rPr>
          <w:rFonts w:asciiTheme="minorHAnsi" w:eastAsiaTheme="minorHAnsi" w:hAnsiTheme="minorHAnsi" w:cstheme="minorBidi"/>
          <w:color w:val="auto"/>
          <w:sz w:val="22"/>
          <w:szCs w:val="22"/>
          <w:lang w:eastAsia="en-US"/>
        </w:rPr>
        <w:id w:val="1770273170"/>
        <w:docPartObj>
          <w:docPartGallery w:val="Table of Contents"/>
          <w:docPartUnique/>
        </w:docPartObj>
      </w:sdtPr>
      <w:sdtEndPr>
        <w:rPr>
          <w:b/>
          <w:bCs/>
          <w:color w:val="2F5496" w:themeColor="accent1" w:themeShade="BF"/>
        </w:rPr>
      </w:sdtEndPr>
      <w:sdtContent>
        <w:p w14:paraId="058F51A9" w14:textId="77777777" w:rsidR="00197391" w:rsidRPr="00326022" w:rsidRDefault="00197391">
          <w:pPr>
            <w:pStyle w:val="Inhaltsverzeichnisberschrift"/>
          </w:pPr>
          <w:r w:rsidRPr="00326022">
            <w:t>Inhalt</w:t>
          </w:r>
        </w:p>
        <w:p w14:paraId="07AAE908" w14:textId="26649F18" w:rsidR="008E0188" w:rsidRDefault="00197391">
          <w:pPr>
            <w:pStyle w:val="Verzeichnis1"/>
            <w:tabs>
              <w:tab w:val="right" w:leader="dot" w:pos="14900"/>
            </w:tabs>
            <w:rPr>
              <w:rFonts w:eastAsiaTheme="minorEastAsia"/>
              <w:noProof/>
              <w:lang w:eastAsia="de-DE"/>
            </w:rPr>
          </w:pPr>
          <w:r w:rsidRPr="00326022">
            <w:rPr>
              <w:color w:val="2F5496" w:themeColor="accent1" w:themeShade="BF"/>
            </w:rPr>
            <w:fldChar w:fldCharType="begin"/>
          </w:r>
          <w:r w:rsidRPr="00326022">
            <w:rPr>
              <w:color w:val="2F5496" w:themeColor="accent1" w:themeShade="BF"/>
            </w:rPr>
            <w:instrText xml:space="preserve"> TOC \o "1-3" \h \z \u </w:instrText>
          </w:r>
          <w:r w:rsidRPr="00326022">
            <w:rPr>
              <w:color w:val="2F5496" w:themeColor="accent1" w:themeShade="BF"/>
            </w:rPr>
            <w:fldChar w:fldCharType="separate"/>
          </w:r>
          <w:hyperlink w:anchor="_Toc85535735" w:history="1">
            <w:r w:rsidR="008E0188" w:rsidRPr="00A47160">
              <w:rPr>
                <w:rStyle w:val="Hyperlink"/>
                <w:rFonts w:cstheme="majorHAnsi"/>
                <w:noProof/>
              </w:rPr>
              <w:t>I Vorbemerkungen</w:t>
            </w:r>
            <w:r w:rsidR="008E0188">
              <w:rPr>
                <w:noProof/>
                <w:webHidden/>
              </w:rPr>
              <w:tab/>
            </w:r>
            <w:r w:rsidR="008E0188">
              <w:rPr>
                <w:noProof/>
                <w:webHidden/>
              </w:rPr>
              <w:fldChar w:fldCharType="begin"/>
            </w:r>
            <w:r w:rsidR="008E0188">
              <w:rPr>
                <w:noProof/>
                <w:webHidden/>
              </w:rPr>
              <w:instrText xml:space="preserve"> PAGEREF _Toc85535735 \h </w:instrText>
            </w:r>
            <w:r w:rsidR="008E0188">
              <w:rPr>
                <w:noProof/>
                <w:webHidden/>
              </w:rPr>
            </w:r>
            <w:r w:rsidR="008E0188">
              <w:rPr>
                <w:noProof/>
                <w:webHidden/>
              </w:rPr>
              <w:fldChar w:fldCharType="separate"/>
            </w:r>
            <w:r w:rsidR="008E0188">
              <w:rPr>
                <w:noProof/>
                <w:webHidden/>
              </w:rPr>
              <w:t>6</w:t>
            </w:r>
            <w:r w:rsidR="008E0188">
              <w:rPr>
                <w:noProof/>
                <w:webHidden/>
              </w:rPr>
              <w:fldChar w:fldCharType="end"/>
            </w:r>
          </w:hyperlink>
        </w:p>
        <w:p w14:paraId="42BA896F" w14:textId="216670C7" w:rsidR="008E0188" w:rsidRDefault="007109ED">
          <w:pPr>
            <w:pStyle w:val="Verzeichnis2"/>
            <w:rPr>
              <w:rFonts w:eastAsiaTheme="minorEastAsia"/>
              <w:noProof/>
              <w:lang w:eastAsia="de-DE"/>
            </w:rPr>
          </w:pPr>
          <w:hyperlink w:anchor="_Toc85535736" w:history="1">
            <w:r w:rsidR="008E0188" w:rsidRPr="00A47160">
              <w:rPr>
                <w:rStyle w:val="Hyperlink"/>
                <w:rFonts w:cstheme="majorHAnsi"/>
                <w:noProof/>
              </w:rPr>
              <w:t>I.1 Intention des katholischen und evangelischen Religionsunterrichts am GNR</w:t>
            </w:r>
            <w:r w:rsidR="008E0188">
              <w:rPr>
                <w:noProof/>
                <w:webHidden/>
              </w:rPr>
              <w:tab/>
            </w:r>
            <w:r w:rsidR="008E0188">
              <w:rPr>
                <w:noProof/>
                <w:webHidden/>
              </w:rPr>
              <w:fldChar w:fldCharType="begin"/>
            </w:r>
            <w:r w:rsidR="008E0188">
              <w:rPr>
                <w:noProof/>
                <w:webHidden/>
              </w:rPr>
              <w:instrText xml:space="preserve"> PAGEREF _Toc85535736 \h </w:instrText>
            </w:r>
            <w:r w:rsidR="008E0188">
              <w:rPr>
                <w:noProof/>
                <w:webHidden/>
              </w:rPr>
            </w:r>
            <w:r w:rsidR="008E0188">
              <w:rPr>
                <w:noProof/>
                <w:webHidden/>
              </w:rPr>
              <w:fldChar w:fldCharType="separate"/>
            </w:r>
            <w:r w:rsidR="008E0188">
              <w:rPr>
                <w:noProof/>
                <w:webHidden/>
              </w:rPr>
              <w:t>6</w:t>
            </w:r>
            <w:r w:rsidR="008E0188">
              <w:rPr>
                <w:noProof/>
                <w:webHidden/>
              </w:rPr>
              <w:fldChar w:fldCharType="end"/>
            </w:r>
          </w:hyperlink>
        </w:p>
        <w:p w14:paraId="093743A4" w14:textId="51D960A4" w:rsidR="008E0188" w:rsidRDefault="007109ED">
          <w:pPr>
            <w:pStyle w:val="Verzeichnis2"/>
            <w:rPr>
              <w:rFonts w:eastAsiaTheme="minorEastAsia"/>
              <w:noProof/>
              <w:lang w:eastAsia="de-DE"/>
            </w:rPr>
          </w:pPr>
          <w:hyperlink w:anchor="_Toc85535737" w:history="1">
            <w:r w:rsidR="008E0188" w:rsidRPr="00A47160">
              <w:rPr>
                <w:rStyle w:val="Hyperlink"/>
                <w:rFonts w:cstheme="majorHAnsi"/>
                <w:noProof/>
              </w:rPr>
              <w:t>I.2 Rahmenbedingungen der fachlichen Arbeit</w:t>
            </w:r>
            <w:r w:rsidR="008E0188">
              <w:rPr>
                <w:noProof/>
                <w:webHidden/>
              </w:rPr>
              <w:tab/>
            </w:r>
            <w:r w:rsidR="008E0188">
              <w:rPr>
                <w:noProof/>
                <w:webHidden/>
              </w:rPr>
              <w:fldChar w:fldCharType="begin"/>
            </w:r>
            <w:r w:rsidR="008E0188">
              <w:rPr>
                <w:noProof/>
                <w:webHidden/>
              </w:rPr>
              <w:instrText xml:space="preserve"> PAGEREF _Toc85535737 \h </w:instrText>
            </w:r>
            <w:r w:rsidR="008E0188">
              <w:rPr>
                <w:noProof/>
                <w:webHidden/>
              </w:rPr>
            </w:r>
            <w:r w:rsidR="008E0188">
              <w:rPr>
                <w:noProof/>
                <w:webHidden/>
              </w:rPr>
              <w:fldChar w:fldCharType="separate"/>
            </w:r>
            <w:r w:rsidR="008E0188">
              <w:rPr>
                <w:noProof/>
                <w:webHidden/>
              </w:rPr>
              <w:t>7</w:t>
            </w:r>
            <w:r w:rsidR="008E0188">
              <w:rPr>
                <w:noProof/>
                <w:webHidden/>
              </w:rPr>
              <w:fldChar w:fldCharType="end"/>
            </w:r>
          </w:hyperlink>
        </w:p>
        <w:p w14:paraId="282A95AA" w14:textId="08A9261F" w:rsidR="008E0188" w:rsidRDefault="007109ED">
          <w:pPr>
            <w:pStyle w:val="Verzeichnis2"/>
            <w:rPr>
              <w:rFonts w:eastAsiaTheme="minorEastAsia"/>
              <w:noProof/>
              <w:lang w:eastAsia="de-DE"/>
            </w:rPr>
          </w:pPr>
          <w:hyperlink w:anchor="_Toc85535738" w:history="1">
            <w:r w:rsidR="008E0188" w:rsidRPr="00A47160">
              <w:rPr>
                <w:rStyle w:val="Hyperlink"/>
                <w:rFonts w:cstheme="majorHAnsi"/>
                <w:noProof/>
              </w:rPr>
              <w:t>I.3 Unterrichtsvorhaben</w:t>
            </w:r>
            <w:r w:rsidR="008E0188">
              <w:rPr>
                <w:noProof/>
                <w:webHidden/>
              </w:rPr>
              <w:tab/>
            </w:r>
            <w:r w:rsidR="008E0188">
              <w:rPr>
                <w:noProof/>
                <w:webHidden/>
              </w:rPr>
              <w:fldChar w:fldCharType="begin"/>
            </w:r>
            <w:r w:rsidR="008E0188">
              <w:rPr>
                <w:noProof/>
                <w:webHidden/>
              </w:rPr>
              <w:instrText xml:space="preserve"> PAGEREF _Toc85535738 \h </w:instrText>
            </w:r>
            <w:r w:rsidR="008E0188">
              <w:rPr>
                <w:noProof/>
                <w:webHidden/>
              </w:rPr>
            </w:r>
            <w:r w:rsidR="008E0188">
              <w:rPr>
                <w:noProof/>
                <w:webHidden/>
              </w:rPr>
              <w:fldChar w:fldCharType="separate"/>
            </w:r>
            <w:r w:rsidR="008E0188">
              <w:rPr>
                <w:noProof/>
                <w:webHidden/>
              </w:rPr>
              <w:t>9</w:t>
            </w:r>
            <w:r w:rsidR="008E0188">
              <w:rPr>
                <w:noProof/>
                <w:webHidden/>
              </w:rPr>
              <w:fldChar w:fldCharType="end"/>
            </w:r>
          </w:hyperlink>
        </w:p>
        <w:p w14:paraId="04BC5F3F" w14:textId="6DD05B37" w:rsidR="008E0188" w:rsidRDefault="007109ED">
          <w:pPr>
            <w:pStyle w:val="Verzeichnis1"/>
            <w:tabs>
              <w:tab w:val="right" w:leader="dot" w:pos="14900"/>
            </w:tabs>
            <w:rPr>
              <w:rFonts w:eastAsiaTheme="minorEastAsia"/>
              <w:noProof/>
              <w:lang w:eastAsia="de-DE"/>
            </w:rPr>
          </w:pPr>
          <w:hyperlink w:anchor="_Toc85535739" w:history="1">
            <w:r w:rsidR="008E0188" w:rsidRPr="00A47160">
              <w:rPr>
                <w:rStyle w:val="Hyperlink"/>
                <w:rFonts w:cstheme="majorHAnsi"/>
                <w:noProof/>
              </w:rPr>
              <w:t>Unterrichtsvorhaben SEK I Jgst. 5-10 Übersicht</w:t>
            </w:r>
            <w:r w:rsidR="008E0188">
              <w:rPr>
                <w:noProof/>
                <w:webHidden/>
              </w:rPr>
              <w:tab/>
            </w:r>
            <w:r w:rsidR="008E0188">
              <w:rPr>
                <w:noProof/>
                <w:webHidden/>
              </w:rPr>
              <w:fldChar w:fldCharType="begin"/>
            </w:r>
            <w:r w:rsidR="008E0188">
              <w:rPr>
                <w:noProof/>
                <w:webHidden/>
              </w:rPr>
              <w:instrText xml:space="preserve"> PAGEREF _Toc85535739 \h </w:instrText>
            </w:r>
            <w:r w:rsidR="008E0188">
              <w:rPr>
                <w:noProof/>
                <w:webHidden/>
              </w:rPr>
            </w:r>
            <w:r w:rsidR="008E0188">
              <w:rPr>
                <w:noProof/>
                <w:webHidden/>
              </w:rPr>
              <w:fldChar w:fldCharType="separate"/>
            </w:r>
            <w:r w:rsidR="008E0188">
              <w:rPr>
                <w:noProof/>
                <w:webHidden/>
              </w:rPr>
              <w:t>11</w:t>
            </w:r>
            <w:r w:rsidR="008E0188">
              <w:rPr>
                <w:noProof/>
                <w:webHidden/>
              </w:rPr>
              <w:fldChar w:fldCharType="end"/>
            </w:r>
          </w:hyperlink>
        </w:p>
        <w:p w14:paraId="499EA81D" w14:textId="52E693C5" w:rsidR="008E0188" w:rsidRDefault="007109ED">
          <w:pPr>
            <w:pStyle w:val="Verzeichnis3"/>
            <w:tabs>
              <w:tab w:val="right" w:leader="dot" w:pos="14900"/>
            </w:tabs>
            <w:rPr>
              <w:rFonts w:eastAsiaTheme="minorEastAsia"/>
              <w:noProof/>
              <w:lang w:eastAsia="de-DE"/>
            </w:rPr>
          </w:pPr>
          <w:hyperlink w:anchor="_Toc85535740" w:history="1">
            <w:r w:rsidR="008E0188" w:rsidRPr="00A47160">
              <w:rPr>
                <w:rStyle w:val="Hyperlink"/>
                <w:rFonts w:cstheme="majorHAnsi"/>
                <w:noProof/>
              </w:rPr>
              <w:t>Jahrgangsstufe 5</w:t>
            </w:r>
            <w:r w:rsidR="008E0188">
              <w:rPr>
                <w:noProof/>
                <w:webHidden/>
              </w:rPr>
              <w:tab/>
            </w:r>
            <w:r w:rsidR="008E0188">
              <w:rPr>
                <w:noProof/>
                <w:webHidden/>
              </w:rPr>
              <w:fldChar w:fldCharType="begin"/>
            </w:r>
            <w:r w:rsidR="008E0188">
              <w:rPr>
                <w:noProof/>
                <w:webHidden/>
              </w:rPr>
              <w:instrText xml:space="preserve"> PAGEREF _Toc85535740 \h </w:instrText>
            </w:r>
            <w:r w:rsidR="008E0188">
              <w:rPr>
                <w:noProof/>
                <w:webHidden/>
              </w:rPr>
            </w:r>
            <w:r w:rsidR="008E0188">
              <w:rPr>
                <w:noProof/>
                <w:webHidden/>
              </w:rPr>
              <w:fldChar w:fldCharType="separate"/>
            </w:r>
            <w:r w:rsidR="008E0188">
              <w:rPr>
                <w:noProof/>
                <w:webHidden/>
              </w:rPr>
              <w:t>11</w:t>
            </w:r>
            <w:r w:rsidR="008E0188">
              <w:rPr>
                <w:noProof/>
                <w:webHidden/>
              </w:rPr>
              <w:fldChar w:fldCharType="end"/>
            </w:r>
          </w:hyperlink>
        </w:p>
        <w:p w14:paraId="66A42B29" w14:textId="62A71DF7" w:rsidR="008E0188" w:rsidRDefault="007109ED">
          <w:pPr>
            <w:pStyle w:val="Verzeichnis3"/>
            <w:tabs>
              <w:tab w:val="right" w:leader="dot" w:pos="14900"/>
            </w:tabs>
            <w:rPr>
              <w:rFonts w:eastAsiaTheme="minorEastAsia"/>
              <w:noProof/>
              <w:lang w:eastAsia="de-DE"/>
            </w:rPr>
          </w:pPr>
          <w:hyperlink w:anchor="_Toc85535741" w:history="1">
            <w:r w:rsidR="008E0188" w:rsidRPr="00A47160">
              <w:rPr>
                <w:rStyle w:val="Hyperlink"/>
                <w:rFonts w:cstheme="majorHAnsi"/>
                <w:noProof/>
              </w:rPr>
              <w:t>Jahrgangsstufe 6</w:t>
            </w:r>
            <w:r w:rsidR="008E0188">
              <w:rPr>
                <w:noProof/>
                <w:webHidden/>
              </w:rPr>
              <w:tab/>
            </w:r>
            <w:r w:rsidR="008E0188">
              <w:rPr>
                <w:noProof/>
                <w:webHidden/>
              </w:rPr>
              <w:fldChar w:fldCharType="begin"/>
            </w:r>
            <w:r w:rsidR="008E0188">
              <w:rPr>
                <w:noProof/>
                <w:webHidden/>
              </w:rPr>
              <w:instrText xml:space="preserve"> PAGEREF _Toc85535741 \h </w:instrText>
            </w:r>
            <w:r w:rsidR="008E0188">
              <w:rPr>
                <w:noProof/>
                <w:webHidden/>
              </w:rPr>
            </w:r>
            <w:r w:rsidR="008E0188">
              <w:rPr>
                <w:noProof/>
                <w:webHidden/>
              </w:rPr>
              <w:fldChar w:fldCharType="separate"/>
            </w:r>
            <w:r w:rsidR="008E0188">
              <w:rPr>
                <w:noProof/>
                <w:webHidden/>
              </w:rPr>
              <w:t>11</w:t>
            </w:r>
            <w:r w:rsidR="008E0188">
              <w:rPr>
                <w:noProof/>
                <w:webHidden/>
              </w:rPr>
              <w:fldChar w:fldCharType="end"/>
            </w:r>
          </w:hyperlink>
        </w:p>
        <w:p w14:paraId="4318C0CD" w14:textId="353F2FD7" w:rsidR="008E0188" w:rsidRDefault="007109ED">
          <w:pPr>
            <w:pStyle w:val="Verzeichnis3"/>
            <w:tabs>
              <w:tab w:val="right" w:leader="dot" w:pos="14900"/>
            </w:tabs>
            <w:rPr>
              <w:rFonts w:eastAsiaTheme="minorEastAsia"/>
              <w:noProof/>
              <w:lang w:eastAsia="de-DE"/>
            </w:rPr>
          </w:pPr>
          <w:hyperlink w:anchor="_Toc85535742" w:history="1">
            <w:r w:rsidR="008E0188" w:rsidRPr="00A47160">
              <w:rPr>
                <w:rStyle w:val="Hyperlink"/>
                <w:rFonts w:cstheme="majorHAnsi"/>
                <w:noProof/>
              </w:rPr>
              <w:t>Jahrgangsstufe 7</w:t>
            </w:r>
            <w:r w:rsidR="008E0188">
              <w:rPr>
                <w:noProof/>
                <w:webHidden/>
              </w:rPr>
              <w:tab/>
            </w:r>
            <w:r w:rsidR="008E0188">
              <w:rPr>
                <w:noProof/>
                <w:webHidden/>
              </w:rPr>
              <w:fldChar w:fldCharType="begin"/>
            </w:r>
            <w:r w:rsidR="008E0188">
              <w:rPr>
                <w:noProof/>
                <w:webHidden/>
              </w:rPr>
              <w:instrText xml:space="preserve"> PAGEREF _Toc85535742 \h </w:instrText>
            </w:r>
            <w:r w:rsidR="008E0188">
              <w:rPr>
                <w:noProof/>
                <w:webHidden/>
              </w:rPr>
            </w:r>
            <w:r w:rsidR="008E0188">
              <w:rPr>
                <w:noProof/>
                <w:webHidden/>
              </w:rPr>
              <w:fldChar w:fldCharType="separate"/>
            </w:r>
            <w:r w:rsidR="008E0188">
              <w:rPr>
                <w:noProof/>
                <w:webHidden/>
              </w:rPr>
              <w:t>12</w:t>
            </w:r>
            <w:r w:rsidR="008E0188">
              <w:rPr>
                <w:noProof/>
                <w:webHidden/>
              </w:rPr>
              <w:fldChar w:fldCharType="end"/>
            </w:r>
          </w:hyperlink>
        </w:p>
        <w:p w14:paraId="27A94A72" w14:textId="77DB95B3" w:rsidR="008E0188" w:rsidRDefault="007109ED">
          <w:pPr>
            <w:pStyle w:val="Verzeichnis3"/>
            <w:tabs>
              <w:tab w:val="right" w:leader="dot" w:pos="14900"/>
            </w:tabs>
            <w:rPr>
              <w:rFonts w:eastAsiaTheme="minorEastAsia"/>
              <w:noProof/>
              <w:lang w:eastAsia="de-DE"/>
            </w:rPr>
          </w:pPr>
          <w:hyperlink w:anchor="_Toc85535743" w:history="1">
            <w:r w:rsidR="008E0188" w:rsidRPr="00A47160">
              <w:rPr>
                <w:rStyle w:val="Hyperlink"/>
                <w:rFonts w:cstheme="majorHAnsi"/>
                <w:noProof/>
              </w:rPr>
              <w:t>Jahrgangsstufe 8</w:t>
            </w:r>
            <w:r w:rsidR="008E0188">
              <w:rPr>
                <w:noProof/>
                <w:webHidden/>
              </w:rPr>
              <w:tab/>
            </w:r>
            <w:r w:rsidR="008E0188">
              <w:rPr>
                <w:noProof/>
                <w:webHidden/>
              </w:rPr>
              <w:fldChar w:fldCharType="begin"/>
            </w:r>
            <w:r w:rsidR="008E0188">
              <w:rPr>
                <w:noProof/>
                <w:webHidden/>
              </w:rPr>
              <w:instrText xml:space="preserve"> PAGEREF _Toc85535743 \h </w:instrText>
            </w:r>
            <w:r w:rsidR="008E0188">
              <w:rPr>
                <w:noProof/>
                <w:webHidden/>
              </w:rPr>
            </w:r>
            <w:r w:rsidR="008E0188">
              <w:rPr>
                <w:noProof/>
                <w:webHidden/>
              </w:rPr>
              <w:fldChar w:fldCharType="separate"/>
            </w:r>
            <w:r w:rsidR="008E0188">
              <w:rPr>
                <w:noProof/>
                <w:webHidden/>
              </w:rPr>
              <w:t>12</w:t>
            </w:r>
            <w:r w:rsidR="008E0188">
              <w:rPr>
                <w:noProof/>
                <w:webHidden/>
              </w:rPr>
              <w:fldChar w:fldCharType="end"/>
            </w:r>
          </w:hyperlink>
        </w:p>
        <w:p w14:paraId="2499C651" w14:textId="377FE887" w:rsidR="008E0188" w:rsidRDefault="007109ED">
          <w:pPr>
            <w:pStyle w:val="Verzeichnis3"/>
            <w:tabs>
              <w:tab w:val="right" w:leader="dot" w:pos="14900"/>
            </w:tabs>
            <w:rPr>
              <w:rFonts w:eastAsiaTheme="minorEastAsia"/>
              <w:noProof/>
              <w:lang w:eastAsia="de-DE"/>
            </w:rPr>
          </w:pPr>
          <w:hyperlink w:anchor="_Toc85535744" w:history="1">
            <w:r w:rsidR="008E0188" w:rsidRPr="00A47160">
              <w:rPr>
                <w:rStyle w:val="Hyperlink"/>
                <w:rFonts w:cstheme="majorHAnsi"/>
                <w:noProof/>
              </w:rPr>
              <w:t>Jahrgangsstufe 9</w:t>
            </w:r>
            <w:r w:rsidR="008E0188">
              <w:rPr>
                <w:noProof/>
                <w:webHidden/>
              </w:rPr>
              <w:tab/>
            </w:r>
            <w:r w:rsidR="008E0188">
              <w:rPr>
                <w:noProof/>
                <w:webHidden/>
              </w:rPr>
              <w:fldChar w:fldCharType="begin"/>
            </w:r>
            <w:r w:rsidR="008E0188">
              <w:rPr>
                <w:noProof/>
                <w:webHidden/>
              </w:rPr>
              <w:instrText xml:space="preserve"> PAGEREF _Toc85535744 \h </w:instrText>
            </w:r>
            <w:r w:rsidR="008E0188">
              <w:rPr>
                <w:noProof/>
                <w:webHidden/>
              </w:rPr>
            </w:r>
            <w:r w:rsidR="008E0188">
              <w:rPr>
                <w:noProof/>
                <w:webHidden/>
              </w:rPr>
              <w:fldChar w:fldCharType="separate"/>
            </w:r>
            <w:r w:rsidR="008E0188">
              <w:rPr>
                <w:noProof/>
                <w:webHidden/>
              </w:rPr>
              <w:t>13</w:t>
            </w:r>
            <w:r w:rsidR="008E0188">
              <w:rPr>
                <w:noProof/>
                <w:webHidden/>
              </w:rPr>
              <w:fldChar w:fldCharType="end"/>
            </w:r>
          </w:hyperlink>
        </w:p>
        <w:p w14:paraId="3A59CF2B" w14:textId="32196781" w:rsidR="008E0188" w:rsidRDefault="007109ED">
          <w:pPr>
            <w:pStyle w:val="Verzeichnis3"/>
            <w:tabs>
              <w:tab w:val="right" w:leader="dot" w:pos="14900"/>
            </w:tabs>
            <w:rPr>
              <w:rFonts w:eastAsiaTheme="minorEastAsia"/>
              <w:noProof/>
              <w:lang w:eastAsia="de-DE"/>
            </w:rPr>
          </w:pPr>
          <w:hyperlink w:anchor="_Toc85535745" w:history="1">
            <w:r w:rsidR="008E0188" w:rsidRPr="00A47160">
              <w:rPr>
                <w:rStyle w:val="Hyperlink"/>
                <w:rFonts w:cstheme="majorHAnsi"/>
                <w:noProof/>
              </w:rPr>
              <w:t>Jahrgangsstufe 10</w:t>
            </w:r>
            <w:r w:rsidR="008E0188">
              <w:rPr>
                <w:noProof/>
                <w:webHidden/>
              </w:rPr>
              <w:tab/>
            </w:r>
            <w:r w:rsidR="008E0188">
              <w:rPr>
                <w:noProof/>
                <w:webHidden/>
              </w:rPr>
              <w:fldChar w:fldCharType="begin"/>
            </w:r>
            <w:r w:rsidR="008E0188">
              <w:rPr>
                <w:noProof/>
                <w:webHidden/>
              </w:rPr>
              <w:instrText xml:space="preserve"> PAGEREF _Toc85535745 \h </w:instrText>
            </w:r>
            <w:r w:rsidR="008E0188">
              <w:rPr>
                <w:noProof/>
                <w:webHidden/>
              </w:rPr>
            </w:r>
            <w:r w:rsidR="008E0188">
              <w:rPr>
                <w:noProof/>
                <w:webHidden/>
              </w:rPr>
              <w:fldChar w:fldCharType="separate"/>
            </w:r>
            <w:r w:rsidR="008E0188">
              <w:rPr>
                <w:noProof/>
                <w:webHidden/>
              </w:rPr>
              <w:t>13</w:t>
            </w:r>
            <w:r w:rsidR="008E0188">
              <w:rPr>
                <w:noProof/>
                <w:webHidden/>
              </w:rPr>
              <w:fldChar w:fldCharType="end"/>
            </w:r>
          </w:hyperlink>
        </w:p>
        <w:p w14:paraId="226D71E0" w14:textId="4F7C6345" w:rsidR="008E0188" w:rsidRDefault="007109ED">
          <w:pPr>
            <w:pStyle w:val="Verzeichnis1"/>
            <w:tabs>
              <w:tab w:val="right" w:leader="dot" w:pos="14900"/>
            </w:tabs>
            <w:rPr>
              <w:rFonts w:eastAsiaTheme="minorEastAsia"/>
              <w:noProof/>
              <w:lang w:eastAsia="de-DE"/>
            </w:rPr>
          </w:pPr>
          <w:hyperlink w:anchor="_Toc85535746" w:history="1">
            <w:r w:rsidR="008E0188" w:rsidRPr="00A47160">
              <w:rPr>
                <w:rStyle w:val="Hyperlink"/>
                <w:rFonts w:cstheme="majorHAnsi"/>
                <w:noProof/>
              </w:rPr>
              <w:t>Klasse 5: Jahresthema: „Wir sind gemeinsam auf dem Weg“</w:t>
            </w:r>
            <w:r w:rsidR="008E0188">
              <w:rPr>
                <w:noProof/>
                <w:webHidden/>
              </w:rPr>
              <w:tab/>
            </w:r>
            <w:r w:rsidR="008E0188">
              <w:rPr>
                <w:noProof/>
                <w:webHidden/>
              </w:rPr>
              <w:fldChar w:fldCharType="begin"/>
            </w:r>
            <w:r w:rsidR="008E0188">
              <w:rPr>
                <w:noProof/>
                <w:webHidden/>
              </w:rPr>
              <w:instrText xml:space="preserve"> PAGEREF _Toc85535746 \h </w:instrText>
            </w:r>
            <w:r w:rsidR="008E0188">
              <w:rPr>
                <w:noProof/>
                <w:webHidden/>
              </w:rPr>
            </w:r>
            <w:r w:rsidR="008E0188">
              <w:rPr>
                <w:noProof/>
                <w:webHidden/>
              </w:rPr>
              <w:fldChar w:fldCharType="separate"/>
            </w:r>
            <w:r w:rsidR="008E0188">
              <w:rPr>
                <w:noProof/>
                <w:webHidden/>
              </w:rPr>
              <w:t>14</w:t>
            </w:r>
            <w:r w:rsidR="008E0188">
              <w:rPr>
                <w:noProof/>
                <w:webHidden/>
              </w:rPr>
              <w:fldChar w:fldCharType="end"/>
            </w:r>
          </w:hyperlink>
        </w:p>
        <w:p w14:paraId="5BB65C44" w14:textId="1796BD74" w:rsidR="008E0188" w:rsidRDefault="007109ED">
          <w:pPr>
            <w:pStyle w:val="Verzeichnis3"/>
            <w:tabs>
              <w:tab w:val="right" w:leader="dot" w:pos="14900"/>
            </w:tabs>
            <w:rPr>
              <w:rFonts w:eastAsiaTheme="minorEastAsia"/>
              <w:noProof/>
              <w:lang w:eastAsia="de-DE"/>
            </w:rPr>
          </w:pPr>
          <w:hyperlink w:anchor="_Toc85535747" w:history="1">
            <w:r w:rsidR="008E0188" w:rsidRPr="00A47160">
              <w:rPr>
                <w:rStyle w:val="Hyperlink"/>
                <w:rFonts w:cstheme="majorHAnsi"/>
                <w:noProof/>
              </w:rPr>
              <w:t>Unterrichtsvorhaben 1:  Wir sind gemeinsam auf dem Weg: Ich -du- wir</w:t>
            </w:r>
            <w:r w:rsidR="008E0188">
              <w:rPr>
                <w:noProof/>
                <w:webHidden/>
              </w:rPr>
              <w:tab/>
            </w:r>
            <w:r w:rsidR="008E0188">
              <w:rPr>
                <w:noProof/>
                <w:webHidden/>
              </w:rPr>
              <w:fldChar w:fldCharType="begin"/>
            </w:r>
            <w:r w:rsidR="008E0188">
              <w:rPr>
                <w:noProof/>
                <w:webHidden/>
              </w:rPr>
              <w:instrText xml:space="preserve"> PAGEREF _Toc85535747 \h </w:instrText>
            </w:r>
            <w:r w:rsidR="008E0188">
              <w:rPr>
                <w:noProof/>
                <w:webHidden/>
              </w:rPr>
            </w:r>
            <w:r w:rsidR="008E0188">
              <w:rPr>
                <w:noProof/>
                <w:webHidden/>
              </w:rPr>
              <w:fldChar w:fldCharType="separate"/>
            </w:r>
            <w:r w:rsidR="008E0188">
              <w:rPr>
                <w:noProof/>
                <w:webHidden/>
              </w:rPr>
              <w:t>14</w:t>
            </w:r>
            <w:r w:rsidR="008E0188">
              <w:rPr>
                <w:noProof/>
                <w:webHidden/>
              </w:rPr>
              <w:fldChar w:fldCharType="end"/>
            </w:r>
          </w:hyperlink>
        </w:p>
        <w:p w14:paraId="7DFE77E3" w14:textId="202F5FC8" w:rsidR="008E0188" w:rsidRDefault="007109ED">
          <w:pPr>
            <w:pStyle w:val="Verzeichnis3"/>
            <w:tabs>
              <w:tab w:val="right" w:leader="dot" w:pos="14900"/>
            </w:tabs>
            <w:rPr>
              <w:rFonts w:eastAsiaTheme="minorEastAsia"/>
              <w:noProof/>
              <w:lang w:eastAsia="de-DE"/>
            </w:rPr>
          </w:pPr>
          <w:hyperlink w:anchor="_Toc85535748" w:history="1">
            <w:r w:rsidR="008E0188" w:rsidRPr="00A47160">
              <w:rPr>
                <w:rStyle w:val="Hyperlink"/>
                <w:rFonts w:cstheme="majorHAnsi"/>
                <w:noProof/>
              </w:rPr>
              <w:t>Unterrichtsvorhaben 2: Ich lese die Bibel – was liest du?</w:t>
            </w:r>
            <w:r w:rsidR="008E0188">
              <w:rPr>
                <w:noProof/>
                <w:webHidden/>
              </w:rPr>
              <w:tab/>
            </w:r>
            <w:r w:rsidR="008E0188">
              <w:rPr>
                <w:noProof/>
                <w:webHidden/>
              </w:rPr>
              <w:fldChar w:fldCharType="begin"/>
            </w:r>
            <w:r w:rsidR="008E0188">
              <w:rPr>
                <w:noProof/>
                <w:webHidden/>
              </w:rPr>
              <w:instrText xml:space="preserve"> PAGEREF _Toc85535748 \h </w:instrText>
            </w:r>
            <w:r w:rsidR="008E0188">
              <w:rPr>
                <w:noProof/>
                <w:webHidden/>
              </w:rPr>
            </w:r>
            <w:r w:rsidR="008E0188">
              <w:rPr>
                <w:noProof/>
                <w:webHidden/>
              </w:rPr>
              <w:fldChar w:fldCharType="separate"/>
            </w:r>
            <w:r w:rsidR="008E0188">
              <w:rPr>
                <w:noProof/>
                <w:webHidden/>
              </w:rPr>
              <w:t>16</w:t>
            </w:r>
            <w:r w:rsidR="008E0188">
              <w:rPr>
                <w:noProof/>
                <w:webHidden/>
              </w:rPr>
              <w:fldChar w:fldCharType="end"/>
            </w:r>
          </w:hyperlink>
        </w:p>
        <w:p w14:paraId="264A41D8" w14:textId="5FAAA016" w:rsidR="008E0188" w:rsidRDefault="007109ED">
          <w:pPr>
            <w:pStyle w:val="Verzeichnis3"/>
            <w:tabs>
              <w:tab w:val="right" w:leader="dot" w:pos="14900"/>
            </w:tabs>
            <w:rPr>
              <w:rFonts w:eastAsiaTheme="minorEastAsia"/>
              <w:noProof/>
              <w:lang w:eastAsia="de-DE"/>
            </w:rPr>
          </w:pPr>
          <w:hyperlink w:anchor="_Toc85535749" w:history="1">
            <w:r w:rsidR="008E0188" w:rsidRPr="00A47160">
              <w:rPr>
                <w:rStyle w:val="Hyperlink"/>
                <w:rFonts w:cstheme="majorHAnsi"/>
                <w:noProof/>
              </w:rPr>
              <w:t>Unterrichtsvorhaben 3: Was wir feiern: Weihnachten und andere religiöse Feste</w:t>
            </w:r>
            <w:r w:rsidR="008E0188">
              <w:rPr>
                <w:noProof/>
                <w:webHidden/>
              </w:rPr>
              <w:tab/>
            </w:r>
            <w:r w:rsidR="008E0188">
              <w:rPr>
                <w:noProof/>
                <w:webHidden/>
              </w:rPr>
              <w:fldChar w:fldCharType="begin"/>
            </w:r>
            <w:r w:rsidR="008E0188">
              <w:rPr>
                <w:noProof/>
                <w:webHidden/>
              </w:rPr>
              <w:instrText xml:space="preserve"> PAGEREF _Toc85535749 \h </w:instrText>
            </w:r>
            <w:r w:rsidR="008E0188">
              <w:rPr>
                <w:noProof/>
                <w:webHidden/>
              </w:rPr>
            </w:r>
            <w:r w:rsidR="008E0188">
              <w:rPr>
                <w:noProof/>
                <w:webHidden/>
              </w:rPr>
              <w:fldChar w:fldCharType="separate"/>
            </w:r>
            <w:r w:rsidR="008E0188">
              <w:rPr>
                <w:noProof/>
                <w:webHidden/>
              </w:rPr>
              <w:t>18</w:t>
            </w:r>
            <w:r w:rsidR="008E0188">
              <w:rPr>
                <w:noProof/>
                <w:webHidden/>
              </w:rPr>
              <w:fldChar w:fldCharType="end"/>
            </w:r>
          </w:hyperlink>
        </w:p>
        <w:p w14:paraId="09CCB10C" w14:textId="47DDBBCD" w:rsidR="008E0188" w:rsidRDefault="007109ED">
          <w:pPr>
            <w:pStyle w:val="Verzeichnis3"/>
            <w:tabs>
              <w:tab w:val="right" w:leader="dot" w:pos="14900"/>
            </w:tabs>
            <w:rPr>
              <w:rFonts w:eastAsiaTheme="minorEastAsia"/>
              <w:noProof/>
              <w:lang w:eastAsia="de-DE"/>
            </w:rPr>
          </w:pPr>
          <w:hyperlink w:anchor="_Toc85535750" w:history="1">
            <w:r w:rsidR="008E0188" w:rsidRPr="00A47160">
              <w:rPr>
                <w:rStyle w:val="Hyperlink"/>
                <w:rFonts w:cstheme="majorHAnsi"/>
                <w:noProof/>
              </w:rPr>
              <w:t>Unterrichtsvorhaben 4: Abrahams Weg mit Gott - Wie Menschen sich Gott vorstellen und warum sie an ihn glauben.</w:t>
            </w:r>
            <w:r w:rsidR="008E0188">
              <w:rPr>
                <w:noProof/>
                <w:webHidden/>
              </w:rPr>
              <w:tab/>
            </w:r>
            <w:r w:rsidR="008E0188">
              <w:rPr>
                <w:noProof/>
                <w:webHidden/>
              </w:rPr>
              <w:fldChar w:fldCharType="begin"/>
            </w:r>
            <w:r w:rsidR="008E0188">
              <w:rPr>
                <w:noProof/>
                <w:webHidden/>
              </w:rPr>
              <w:instrText xml:space="preserve"> PAGEREF _Toc85535750 \h </w:instrText>
            </w:r>
            <w:r w:rsidR="008E0188">
              <w:rPr>
                <w:noProof/>
                <w:webHidden/>
              </w:rPr>
            </w:r>
            <w:r w:rsidR="008E0188">
              <w:rPr>
                <w:noProof/>
                <w:webHidden/>
              </w:rPr>
              <w:fldChar w:fldCharType="separate"/>
            </w:r>
            <w:r w:rsidR="008E0188">
              <w:rPr>
                <w:noProof/>
                <w:webHidden/>
              </w:rPr>
              <w:t>20</w:t>
            </w:r>
            <w:r w:rsidR="008E0188">
              <w:rPr>
                <w:noProof/>
                <w:webHidden/>
              </w:rPr>
              <w:fldChar w:fldCharType="end"/>
            </w:r>
          </w:hyperlink>
        </w:p>
        <w:p w14:paraId="0CB0C7F8" w14:textId="367FC878" w:rsidR="008E0188" w:rsidRDefault="007109ED">
          <w:pPr>
            <w:pStyle w:val="Verzeichnis3"/>
            <w:tabs>
              <w:tab w:val="right" w:leader="dot" w:pos="14900"/>
            </w:tabs>
            <w:rPr>
              <w:rFonts w:eastAsiaTheme="minorEastAsia"/>
              <w:noProof/>
              <w:lang w:eastAsia="de-DE"/>
            </w:rPr>
          </w:pPr>
          <w:hyperlink w:anchor="_Toc85535751" w:history="1">
            <w:r w:rsidR="008E0188" w:rsidRPr="00A47160">
              <w:rPr>
                <w:rStyle w:val="Hyperlink"/>
                <w:rFonts w:cstheme="majorHAnsi"/>
                <w:noProof/>
              </w:rPr>
              <w:t xml:space="preserve">Unterrichtsvorhaben 5: </w:t>
            </w:r>
            <w:r w:rsidR="008E0188" w:rsidRPr="00A47160">
              <w:rPr>
                <w:rStyle w:val="Hyperlink"/>
                <w:rFonts w:cstheme="majorHAnsi"/>
                <w:bCs/>
                <w:noProof/>
              </w:rPr>
              <w:t>Unsere</w:t>
            </w:r>
            <w:r w:rsidR="008E0188" w:rsidRPr="00A47160">
              <w:rPr>
                <w:rStyle w:val="Hyperlink"/>
                <w:rFonts w:cstheme="majorHAnsi"/>
                <w:noProof/>
              </w:rPr>
              <w:t xml:space="preserve"> Welt und den Menschen als Gottes Schöpfung sehen</w:t>
            </w:r>
            <w:r w:rsidR="008E0188">
              <w:rPr>
                <w:noProof/>
                <w:webHidden/>
              </w:rPr>
              <w:tab/>
            </w:r>
            <w:r w:rsidR="008E0188">
              <w:rPr>
                <w:noProof/>
                <w:webHidden/>
              </w:rPr>
              <w:fldChar w:fldCharType="begin"/>
            </w:r>
            <w:r w:rsidR="008E0188">
              <w:rPr>
                <w:noProof/>
                <w:webHidden/>
              </w:rPr>
              <w:instrText xml:space="preserve"> PAGEREF _Toc85535751 \h </w:instrText>
            </w:r>
            <w:r w:rsidR="008E0188">
              <w:rPr>
                <w:noProof/>
                <w:webHidden/>
              </w:rPr>
            </w:r>
            <w:r w:rsidR="008E0188">
              <w:rPr>
                <w:noProof/>
                <w:webHidden/>
              </w:rPr>
              <w:fldChar w:fldCharType="separate"/>
            </w:r>
            <w:r w:rsidR="008E0188">
              <w:rPr>
                <w:noProof/>
                <w:webHidden/>
              </w:rPr>
              <w:t>22</w:t>
            </w:r>
            <w:r w:rsidR="008E0188">
              <w:rPr>
                <w:noProof/>
                <w:webHidden/>
              </w:rPr>
              <w:fldChar w:fldCharType="end"/>
            </w:r>
          </w:hyperlink>
        </w:p>
        <w:p w14:paraId="74F427D1" w14:textId="0F842D7B" w:rsidR="008E0188" w:rsidRDefault="007109ED">
          <w:pPr>
            <w:pStyle w:val="Verzeichnis3"/>
            <w:tabs>
              <w:tab w:val="right" w:leader="dot" w:pos="14900"/>
            </w:tabs>
            <w:rPr>
              <w:rFonts w:eastAsiaTheme="minorEastAsia"/>
              <w:noProof/>
              <w:lang w:eastAsia="de-DE"/>
            </w:rPr>
          </w:pPr>
          <w:hyperlink w:anchor="_Toc85535752" w:history="1">
            <w:r w:rsidR="008E0188" w:rsidRPr="00A47160">
              <w:rPr>
                <w:rStyle w:val="Hyperlink"/>
                <w:rFonts w:cstheme="majorHAnsi"/>
                <w:noProof/>
              </w:rPr>
              <w:t>Unterrichtsvorhaben 6: Jesus begegnen in seiner und unserer Zeit</w:t>
            </w:r>
            <w:r w:rsidR="008E0188">
              <w:rPr>
                <w:noProof/>
                <w:webHidden/>
              </w:rPr>
              <w:tab/>
            </w:r>
            <w:r w:rsidR="008E0188">
              <w:rPr>
                <w:noProof/>
                <w:webHidden/>
              </w:rPr>
              <w:fldChar w:fldCharType="begin"/>
            </w:r>
            <w:r w:rsidR="008E0188">
              <w:rPr>
                <w:noProof/>
                <w:webHidden/>
              </w:rPr>
              <w:instrText xml:space="preserve"> PAGEREF _Toc85535752 \h </w:instrText>
            </w:r>
            <w:r w:rsidR="008E0188">
              <w:rPr>
                <w:noProof/>
                <w:webHidden/>
              </w:rPr>
            </w:r>
            <w:r w:rsidR="008E0188">
              <w:rPr>
                <w:noProof/>
                <w:webHidden/>
              </w:rPr>
              <w:fldChar w:fldCharType="separate"/>
            </w:r>
            <w:r w:rsidR="008E0188">
              <w:rPr>
                <w:noProof/>
                <w:webHidden/>
              </w:rPr>
              <w:t>24</w:t>
            </w:r>
            <w:r w:rsidR="008E0188">
              <w:rPr>
                <w:noProof/>
                <w:webHidden/>
              </w:rPr>
              <w:fldChar w:fldCharType="end"/>
            </w:r>
          </w:hyperlink>
        </w:p>
        <w:p w14:paraId="55A87C01" w14:textId="73D4E007" w:rsidR="008E0188" w:rsidRDefault="007109ED">
          <w:pPr>
            <w:pStyle w:val="Verzeichnis1"/>
            <w:tabs>
              <w:tab w:val="right" w:leader="dot" w:pos="14900"/>
            </w:tabs>
            <w:rPr>
              <w:rFonts w:eastAsiaTheme="minorEastAsia"/>
              <w:noProof/>
              <w:lang w:eastAsia="de-DE"/>
            </w:rPr>
          </w:pPr>
          <w:hyperlink w:anchor="_Toc85535753" w:history="1">
            <w:r w:rsidR="008E0188" w:rsidRPr="00A47160">
              <w:rPr>
                <w:rStyle w:val="Hyperlink"/>
                <w:rFonts w:cstheme="majorHAnsi"/>
                <w:noProof/>
              </w:rPr>
              <w:t>Klasse 6: Jahresthema: „Sehnsucht nach einer besseren Welt“</w:t>
            </w:r>
            <w:r w:rsidR="008E0188">
              <w:rPr>
                <w:noProof/>
                <w:webHidden/>
              </w:rPr>
              <w:tab/>
            </w:r>
            <w:r w:rsidR="008E0188">
              <w:rPr>
                <w:noProof/>
                <w:webHidden/>
              </w:rPr>
              <w:fldChar w:fldCharType="begin"/>
            </w:r>
            <w:r w:rsidR="008E0188">
              <w:rPr>
                <w:noProof/>
                <w:webHidden/>
              </w:rPr>
              <w:instrText xml:space="preserve"> PAGEREF _Toc85535753 \h </w:instrText>
            </w:r>
            <w:r w:rsidR="008E0188">
              <w:rPr>
                <w:noProof/>
                <w:webHidden/>
              </w:rPr>
            </w:r>
            <w:r w:rsidR="008E0188">
              <w:rPr>
                <w:noProof/>
                <w:webHidden/>
              </w:rPr>
              <w:fldChar w:fldCharType="separate"/>
            </w:r>
            <w:r w:rsidR="008E0188">
              <w:rPr>
                <w:noProof/>
                <w:webHidden/>
              </w:rPr>
              <w:t>26</w:t>
            </w:r>
            <w:r w:rsidR="008E0188">
              <w:rPr>
                <w:noProof/>
                <w:webHidden/>
              </w:rPr>
              <w:fldChar w:fldCharType="end"/>
            </w:r>
          </w:hyperlink>
        </w:p>
        <w:p w14:paraId="3BAA0E9A" w14:textId="4E740ABE" w:rsidR="008E0188" w:rsidRDefault="007109ED">
          <w:pPr>
            <w:pStyle w:val="Verzeichnis3"/>
            <w:tabs>
              <w:tab w:val="right" w:leader="dot" w:pos="14900"/>
            </w:tabs>
            <w:rPr>
              <w:rFonts w:eastAsiaTheme="minorEastAsia"/>
              <w:noProof/>
              <w:lang w:eastAsia="de-DE"/>
            </w:rPr>
          </w:pPr>
          <w:hyperlink w:anchor="_Toc85535754" w:history="1">
            <w:r w:rsidR="008E0188" w:rsidRPr="00A47160">
              <w:rPr>
                <w:rStyle w:val="Hyperlink"/>
                <w:rFonts w:cstheme="majorHAnsi"/>
                <w:noProof/>
              </w:rPr>
              <w:t>Unterrichtsvorhaben 1: Sehnsucht nach einer besseren Welt - Jesu Botschaft vom Reich Gottes in Gleichnissen</w:t>
            </w:r>
            <w:r w:rsidR="008E0188">
              <w:rPr>
                <w:noProof/>
                <w:webHidden/>
              </w:rPr>
              <w:tab/>
            </w:r>
            <w:r w:rsidR="008E0188">
              <w:rPr>
                <w:noProof/>
                <w:webHidden/>
              </w:rPr>
              <w:fldChar w:fldCharType="begin"/>
            </w:r>
            <w:r w:rsidR="008E0188">
              <w:rPr>
                <w:noProof/>
                <w:webHidden/>
              </w:rPr>
              <w:instrText xml:space="preserve"> PAGEREF _Toc85535754 \h </w:instrText>
            </w:r>
            <w:r w:rsidR="008E0188">
              <w:rPr>
                <w:noProof/>
                <w:webHidden/>
              </w:rPr>
            </w:r>
            <w:r w:rsidR="008E0188">
              <w:rPr>
                <w:noProof/>
                <w:webHidden/>
              </w:rPr>
              <w:fldChar w:fldCharType="separate"/>
            </w:r>
            <w:r w:rsidR="008E0188">
              <w:rPr>
                <w:noProof/>
                <w:webHidden/>
              </w:rPr>
              <w:t>26</w:t>
            </w:r>
            <w:r w:rsidR="008E0188">
              <w:rPr>
                <w:noProof/>
                <w:webHidden/>
              </w:rPr>
              <w:fldChar w:fldCharType="end"/>
            </w:r>
          </w:hyperlink>
        </w:p>
        <w:p w14:paraId="05FEF46E" w14:textId="02EB6B69" w:rsidR="008E0188" w:rsidRDefault="007109ED">
          <w:pPr>
            <w:pStyle w:val="Verzeichnis3"/>
            <w:tabs>
              <w:tab w:val="right" w:leader="dot" w:pos="14900"/>
            </w:tabs>
            <w:rPr>
              <w:rFonts w:eastAsiaTheme="minorEastAsia"/>
              <w:noProof/>
              <w:lang w:eastAsia="de-DE"/>
            </w:rPr>
          </w:pPr>
          <w:hyperlink w:anchor="_Toc85535755" w:history="1">
            <w:r w:rsidR="008E0188" w:rsidRPr="00A47160">
              <w:rPr>
                <w:rStyle w:val="Hyperlink"/>
                <w:rFonts w:cstheme="majorHAnsi"/>
                <w:noProof/>
              </w:rPr>
              <w:t>Unterrichtsvorhaben 2: Sehnsucht nach einer neuen Gemeinschaft – Die Anfänge der Kirche als Nachfolgegemeinschaft (Paulus)</w:t>
            </w:r>
            <w:r w:rsidR="008E0188">
              <w:rPr>
                <w:noProof/>
                <w:webHidden/>
              </w:rPr>
              <w:tab/>
            </w:r>
            <w:r w:rsidR="008E0188">
              <w:rPr>
                <w:noProof/>
                <w:webHidden/>
              </w:rPr>
              <w:fldChar w:fldCharType="begin"/>
            </w:r>
            <w:r w:rsidR="008E0188">
              <w:rPr>
                <w:noProof/>
                <w:webHidden/>
              </w:rPr>
              <w:instrText xml:space="preserve"> PAGEREF _Toc85535755 \h </w:instrText>
            </w:r>
            <w:r w:rsidR="008E0188">
              <w:rPr>
                <w:noProof/>
                <w:webHidden/>
              </w:rPr>
            </w:r>
            <w:r w:rsidR="008E0188">
              <w:rPr>
                <w:noProof/>
                <w:webHidden/>
              </w:rPr>
              <w:fldChar w:fldCharType="separate"/>
            </w:r>
            <w:r w:rsidR="008E0188">
              <w:rPr>
                <w:noProof/>
                <w:webHidden/>
              </w:rPr>
              <w:t>28</w:t>
            </w:r>
            <w:r w:rsidR="008E0188">
              <w:rPr>
                <w:noProof/>
                <w:webHidden/>
              </w:rPr>
              <w:fldChar w:fldCharType="end"/>
            </w:r>
          </w:hyperlink>
        </w:p>
        <w:p w14:paraId="20F3C235" w14:textId="712DDA48" w:rsidR="008E0188" w:rsidRDefault="007109ED">
          <w:pPr>
            <w:pStyle w:val="Verzeichnis3"/>
            <w:tabs>
              <w:tab w:val="right" w:leader="dot" w:pos="14900"/>
            </w:tabs>
            <w:rPr>
              <w:rFonts w:eastAsiaTheme="minorEastAsia"/>
              <w:noProof/>
              <w:lang w:eastAsia="de-DE"/>
            </w:rPr>
          </w:pPr>
          <w:hyperlink w:anchor="_Toc85535756" w:history="1">
            <w:r w:rsidR="008E0188" w:rsidRPr="00A47160">
              <w:rPr>
                <w:rStyle w:val="Hyperlink"/>
                <w:rFonts w:cstheme="majorHAnsi"/>
                <w:noProof/>
              </w:rPr>
              <w:t>Unterrichtsvorhaben 3: Was uns verbindet und unterscheidet: Evangelisch und Katholisch</w:t>
            </w:r>
            <w:r w:rsidR="008E0188">
              <w:rPr>
                <w:noProof/>
                <w:webHidden/>
              </w:rPr>
              <w:tab/>
            </w:r>
            <w:r w:rsidR="008E0188">
              <w:rPr>
                <w:noProof/>
                <w:webHidden/>
              </w:rPr>
              <w:fldChar w:fldCharType="begin"/>
            </w:r>
            <w:r w:rsidR="008E0188">
              <w:rPr>
                <w:noProof/>
                <w:webHidden/>
              </w:rPr>
              <w:instrText xml:space="preserve"> PAGEREF _Toc85535756 \h </w:instrText>
            </w:r>
            <w:r w:rsidR="008E0188">
              <w:rPr>
                <w:noProof/>
                <w:webHidden/>
              </w:rPr>
            </w:r>
            <w:r w:rsidR="008E0188">
              <w:rPr>
                <w:noProof/>
                <w:webHidden/>
              </w:rPr>
              <w:fldChar w:fldCharType="separate"/>
            </w:r>
            <w:r w:rsidR="008E0188">
              <w:rPr>
                <w:noProof/>
                <w:webHidden/>
              </w:rPr>
              <w:t>30</w:t>
            </w:r>
            <w:r w:rsidR="008E0188">
              <w:rPr>
                <w:noProof/>
                <w:webHidden/>
              </w:rPr>
              <w:fldChar w:fldCharType="end"/>
            </w:r>
          </w:hyperlink>
        </w:p>
        <w:p w14:paraId="426E1F1B" w14:textId="39C2739D" w:rsidR="008E0188" w:rsidRDefault="007109ED">
          <w:pPr>
            <w:pStyle w:val="Verzeichnis3"/>
            <w:tabs>
              <w:tab w:val="right" w:leader="dot" w:pos="14900"/>
            </w:tabs>
            <w:rPr>
              <w:rFonts w:eastAsiaTheme="minorEastAsia"/>
              <w:noProof/>
              <w:lang w:eastAsia="de-DE"/>
            </w:rPr>
          </w:pPr>
          <w:hyperlink w:anchor="_Toc85535757" w:history="1">
            <w:r w:rsidR="008E0188" w:rsidRPr="00A47160">
              <w:rPr>
                <w:rStyle w:val="Hyperlink"/>
                <w:rFonts w:cstheme="majorHAnsi"/>
                <w:noProof/>
              </w:rPr>
              <w:t>Unterrichtsvorhaben 4: Die „drei Kinder Abrahams“ – Judentum, Christentum und Islam: Was unterscheidet und verbindet uns</w:t>
            </w:r>
            <w:r w:rsidR="008E0188">
              <w:rPr>
                <w:noProof/>
                <w:webHidden/>
              </w:rPr>
              <w:tab/>
            </w:r>
            <w:r w:rsidR="008E0188">
              <w:rPr>
                <w:noProof/>
                <w:webHidden/>
              </w:rPr>
              <w:fldChar w:fldCharType="begin"/>
            </w:r>
            <w:r w:rsidR="008E0188">
              <w:rPr>
                <w:noProof/>
                <w:webHidden/>
              </w:rPr>
              <w:instrText xml:space="preserve"> PAGEREF _Toc85535757 \h </w:instrText>
            </w:r>
            <w:r w:rsidR="008E0188">
              <w:rPr>
                <w:noProof/>
                <w:webHidden/>
              </w:rPr>
            </w:r>
            <w:r w:rsidR="008E0188">
              <w:rPr>
                <w:noProof/>
                <w:webHidden/>
              </w:rPr>
              <w:fldChar w:fldCharType="separate"/>
            </w:r>
            <w:r w:rsidR="008E0188">
              <w:rPr>
                <w:noProof/>
                <w:webHidden/>
              </w:rPr>
              <w:t>32</w:t>
            </w:r>
            <w:r w:rsidR="008E0188">
              <w:rPr>
                <w:noProof/>
                <w:webHidden/>
              </w:rPr>
              <w:fldChar w:fldCharType="end"/>
            </w:r>
          </w:hyperlink>
        </w:p>
        <w:p w14:paraId="15AC1CF6" w14:textId="5917C3A5" w:rsidR="008E0188" w:rsidRDefault="007109ED">
          <w:pPr>
            <w:pStyle w:val="Verzeichnis3"/>
            <w:tabs>
              <w:tab w:val="right" w:leader="dot" w:pos="14900"/>
            </w:tabs>
            <w:rPr>
              <w:rFonts w:eastAsiaTheme="minorEastAsia"/>
              <w:noProof/>
              <w:lang w:eastAsia="de-DE"/>
            </w:rPr>
          </w:pPr>
          <w:hyperlink w:anchor="_Toc85535758" w:history="1">
            <w:r w:rsidR="008E0188" w:rsidRPr="00A47160">
              <w:rPr>
                <w:rStyle w:val="Hyperlink"/>
                <w:rFonts w:cstheme="majorHAnsi"/>
                <w:noProof/>
              </w:rPr>
              <w:t>Unterrichtsvorhaben 5: Symbole – Bilder zum Glauben</w:t>
            </w:r>
            <w:r w:rsidR="008E0188">
              <w:rPr>
                <w:noProof/>
                <w:webHidden/>
              </w:rPr>
              <w:tab/>
            </w:r>
            <w:r w:rsidR="008E0188">
              <w:rPr>
                <w:noProof/>
                <w:webHidden/>
              </w:rPr>
              <w:fldChar w:fldCharType="begin"/>
            </w:r>
            <w:r w:rsidR="008E0188">
              <w:rPr>
                <w:noProof/>
                <w:webHidden/>
              </w:rPr>
              <w:instrText xml:space="preserve"> PAGEREF _Toc85535758 \h </w:instrText>
            </w:r>
            <w:r w:rsidR="008E0188">
              <w:rPr>
                <w:noProof/>
                <w:webHidden/>
              </w:rPr>
            </w:r>
            <w:r w:rsidR="008E0188">
              <w:rPr>
                <w:noProof/>
                <w:webHidden/>
              </w:rPr>
              <w:fldChar w:fldCharType="separate"/>
            </w:r>
            <w:r w:rsidR="008E0188">
              <w:rPr>
                <w:noProof/>
                <w:webHidden/>
              </w:rPr>
              <w:t>34</w:t>
            </w:r>
            <w:r w:rsidR="008E0188">
              <w:rPr>
                <w:noProof/>
                <w:webHidden/>
              </w:rPr>
              <w:fldChar w:fldCharType="end"/>
            </w:r>
          </w:hyperlink>
        </w:p>
        <w:p w14:paraId="06DFCE28" w14:textId="4D012208" w:rsidR="008E0188" w:rsidRDefault="007109ED">
          <w:pPr>
            <w:pStyle w:val="Verzeichnis1"/>
            <w:tabs>
              <w:tab w:val="right" w:leader="dot" w:pos="14900"/>
            </w:tabs>
            <w:rPr>
              <w:rFonts w:eastAsiaTheme="minorEastAsia"/>
              <w:noProof/>
              <w:lang w:eastAsia="de-DE"/>
            </w:rPr>
          </w:pPr>
          <w:hyperlink w:anchor="_Toc85535759" w:history="1">
            <w:r w:rsidR="008E0188" w:rsidRPr="00A47160">
              <w:rPr>
                <w:rStyle w:val="Hyperlink"/>
                <w:rFonts w:cstheme="majorHAnsi"/>
                <w:noProof/>
              </w:rPr>
              <w:t>Klasse 7: Jahresthema: „Andere Wege wagen“</w:t>
            </w:r>
            <w:r w:rsidR="008E0188">
              <w:rPr>
                <w:noProof/>
                <w:webHidden/>
              </w:rPr>
              <w:tab/>
            </w:r>
            <w:r w:rsidR="008E0188">
              <w:rPr>
                <w:noProof/>
                <w:webHidden/>
              </w:rPr>
              <w:fldChar w:fldCharType="begin"/>
            </w:r>
            <w:r w:rsidR="008E0188">
              <w:rPr>
                <w:noProof/>
                <w:webHidden/>
              </w:rPr>
              <w:instrText xml:space="preserve"> PAGEREF _Toc85535759 \h </w:instrText>
            </w:r>
            <w:r w:rsidR="008E0188">
              <w:rPr>
                <w:noProof/>
                <w:webHidden/>
              </w:rPr>
            </w:r>
            <w:r w:rsidR="008E0188">
              <w:rPr>
                <w:noProof/>
                <w:webHidden/>
              </w:rPr>
              <w:fldChar w:fldCharType="separate"/>
            </w:r>
            <w:r w:rsidR="008E0188">
              <w:rPr>
                <w:noProof/>
                <w:webHidden/>
              </w:rPr>
              <w:t>36</w:t>
            </w:r>
            <w:r w:rsidR="008E0188">
              <w:rPr>
                <w:noProof/>
                <w:webHidden/>
              </w:rPr>
              <w:fldChar w:fldCharType="end"/>
            </w:r>
          </w:hyperlink>
        </w:p>
        <w:p w14:paraId="52F47E44" w14:textId="0E6888C0" w:rsidR="008E0188" w:rsidRDefault="007109ED">
          <w:pPr>
            <w:pStyle w:val="Verzeichnis3"/>
            <w:tabs>
              <w:tab w:val="right" w:leader="dot" w:pos="14900"/>
            </w:tabs>
            <w:rPr>
              <w:rFonts w:eastAsiaTheme="minorEastAsia"/>
              <w:noProof/>
              <w:lang w:eastAsia="de-DE"/>
            </w:rPr>
          </w:pPr>
          <w:hyperlink w:anchor="_Toc85535760" w:history="1">
            <w:r w:rsidR="008E0188" w:rsidRPr="00A47160">
              <w:rPr>
                <w:rStyle w:val="Hyperlink"/>
                <w:rFonts w:cstheme="majorHAnsi"/>
                <w:noProof/>
              </w:rPr>
              <w:t>Unterrichtsvorhaben 1: Mit Jesus wird Gottes Reich Wirklichkeit – Hoffnungsgeschichten: Die Wunder Jesu</w:t>
            </w:r>
            <w:r w:rsidR="008E0188">
              <w:rPr>
                <w:noProof/>
                <w:webHidden/>
              </w:rPr>
              <w:tab/>
            </w:r>
            <w:r w:rsidR="008E0188">
              <w:rPr>
                <w:noProof/>
                <w:webHidden/>
              </w:rPr>
              <w:fldChar w:fldCharType="begin"/>
            </w:r>
            <w:r w:rsidR="008E0188">
              <w:rPr>
                <w:noProof/>
                <w:webHidden/>
              </w:rPr>
              <w:instrText xml:space="preserve"> PAGEREF _Toc85535760 \h </w:instrText>
            </w:r>
            <w:r w:rsidR="008E0188">
              <w:rPr>
                <w:noProof/>
                <w:webHidden/>
              </w:rPr>
            </w:r>
            <w:r w:rsidR="008E0188">
              <w:rPr>
                <w:noProof/>
                <w:webHidden/>
              </w:rPr>
              <w:fldChar w:fldCharType="separate"/>
            </w:r>
            <w:r w:rsidR="008E0188">
              <w:rPr>
                <w:noProof/>
                <w:webHidden/>
              </w:rPr>
              <w:t>36</w:t>
            </w:r>
            <w:r w:rsidR="008E0188">
              <w:rPr>
                <w:noProof/>
                <w:webHidden/>
              </w:rPr>
              <w:fldChar w:fldCharType="end"/>
            </w:r>
          </w:hyperlink>
        </w:p>
        <w:p w14:paraId="089CD737" w14:textId="414EEF3C" w:rsidR="008E0188" w:rsidRDefault="007109ED">
          <w:pPr>
            <w:pStyle w:val="Verzeichnis3"/>
            <w:tabs>
              <w:tab w:val="right" w:leader="dot" w:pos="14900"/>
            </w:tabs>
            <w:rPr>
              <w:rFonts w:eastAsiaTheme="minorEastAsia"/>
              <w:noProof/>
              <w:lang w:eastAsia="de-DE"/>
            </w:rPr>
          </w:pPr>
          <w:hyperlink w:anchor="_Toc85535761" w:history="1">
            <w:r w:rsidR="008E0188" w:rsidRPr="00A47160">
              <w:rPr>
                <w:rStyle w:val="Hyperlink"/>
                <w:rFonts w:cstheme="majorHAnsi"/>
                <w:noProof/>
              </w:rPr>
              <w:t>Unterrichtsvorhaben 2: Wie verfasst man „Die“ frohe Botschaft? Zur Entstehung und zum Verständnis der Evangelien</w:t>
            </w:r>
            <w:r w:rsidR="008E0188">
              <w:rPr>
                <w:noProof/>
                <w:webHidden/>
              </w:rPr>
              <w:tab/>
            </w:r>
            <w:r w:rsidR="008E0188">
              <w:rPr>
                <w:noProof/>
                <w:webHidden/>
              </w:rPr>
              <w:fldChar w:fldCharType="begin"/>
            </w:r>
            <w:r w:rsidR="008E0188">
              <w:rPr>
                <w:noProof/>
                <w:webHidden/>
              </w:rPr>
              <w:instrText xml:space="preserve"> PAGEREF _Toc85535761 \h </w:instrText>
            </w:r>
            <w:r w:rsidR="008E0188">
              <w:rPr>
                <w:noProof/>
                <w:webHidden/>
              </w:rPr>
            </w:r>
            <w:r w:rsidR="008E0188">
              <w:rPr>
                <w:noProof/>
                <w:webHidden/>
              </w:rPr>
              <w:fldChar w:fldCharType="separate"/>
            </w:r>
            <w:r w:rsidR="008E0188">
              <w:rPr>
                <w:noProof/>
                <w:webHidden/>
              </w:rPr>
              <w:t>37</w:t>
            </w:r>
            <w:r w:rsidR="008E0188">
              <w:rPr>
                <w:noProof/>
                <w:webHidden/>
              </w:rPr>
              <w:fldChar w:fldCharType="end"/>
            </w:r>
          </w:hyperlink>
        </w:p>
        <w:p w14:paraId="03F90AA9" w14:textId="11B43606" w:rsidR="008E0188" w:rsidRDefault="007109ED">
          <w:pPr>
            <w:pStyle w:val="Verzeichnis3"/>
            <w:tabs>
              <w:tab w:val="right" w:leader="dot" w:pos="14900"/>
            </w:tabs>
            <w:rPr>
              <w:rFonts w:eastAsiaTheme="minorEastAsia"/>
              <w:noProof/>
              <w:lang w:eastAsia="de-DE"/>
            </w:rPr>
          </w:pPr>
          <w:hyperlink w:anchor="_Toc85535762" w:history="1">
            <w:r w:rsidR="008E0188" w:rsidRPr="00A47160">
              <w:rPr>
                <w:rStyle w:val="Hyperlink"/>
                <w:rFonts w:cstheme="majorHAnsi"/>
                <w:noProof/>
              </w:rPr>
              <w:t>Unterrichtsvorhaben 4:  Wege in eine neue Zeit.  Die Erkenntnisse und das Bekenntnis Martin Luthers – Angstfrei glauben und leben</w:t>
            </w:r>
            <w:r w:rsidR="008E0188">
              <w:rPr>
                <w:noProof/>
                <w:webHidden/>
              </w:rPr>
              <w:tab/>
            </w:r>
            <w:r w:rsidR="008E0188">
              <w:rPr>
                <w:noProof/>
                <w:webHidden/>
              </w:rPr>
              <w:fldChar w:fldCharType="begin"/>
            </w:r>
            <w:r w:rsidR="008E0188">
              <w:rPr>
                <w:noProof/>
                <w:webHidden/>
              </w:rPr>
              <w:instrText xml:space="preserve"> PAGEREF _Toc85535762 \h </w:instrText>
            </w:r>
            <w:r w:rsidR="008E0188">
              <w:rPr>
                <w:noProof/>
                <w:webHidden/>
              </w:rPr>
            </w:r>
            <w:r w:rsidR="008E0188">
              <w:rPr>
                <w:noProof/>
                <w:webHidden/>
              </w:rPr>
              <w:fldChar w:fldCharType="separate"/>
            </w:r>
            <w:r w:rsidR="008E0188">
              <w:rPr>
                <w:noProof/>
                <w:webHidden/>
              </w:rPr>
              <w:t>41</w:t>
            </w:r>
            <w:r w:rsidR="008E0188">
              <w:rPr>
                <w:noProof/>
                <w:webHidden/>
              </w:rPr>
              <w:fldChar w:fldCharType="end"/>
            </w:r>
          </w:hyperlink>
        </w:p>
        <w:p w14:paraId="041AB949" w14:textId="24B94B62" w:rsidR="008E0188" w:rsidRDefault="007109ED">
          <w:pPr>
            <w:pStyle w:val="Verzeichnis3"/>
            <w:tabs>
              <w:tab w:val="right" w:leader="dot" w:pos="14900"/>
            </w:tabs>
            <w:rPr>
              <w:rFonts w:eastAsiaTheme="minorEastAsia"/>
              <w:noProof/>
              <w:lang w:eastAsia="de-DE"/>
            </w:rPr>
          </w:pPr>
          <w:hyperlink w:anchor="_Toc85535763" w:history="1">
            <w:r w:rsidR="008E0188" w:rsidRPr="00A47160">
              <w:rPr>
                <w:rStyle w:val="Hyperlink"/>
                <w:rFonts w:cstheme="majorHAnsi"/>
                <w:noProof/>
              </w:rPr>
              <w:t>Unterrichtsvorhaben 5: Dem Glauben ein Gesicht geben – wenn Nächstenliebe ganz konkret wird</w:t>
            </w:r>
            <w:r w:rsidR="008E0188">
              <w:rPr>
                <w:noProof/>
                <w:webHidden/>
              </w:rPr>
              <w:tab/>
            </w:r>
            <w:r w:rsidR="008E0188">
              <w:rPr>
                <w:noProof/>
                <w:webHidden/>
              </w:rPr>
              <w:fldChar w:fldCharType="begin"/>
            </w:r>
            <w:r w:rsidR="008E0188">
              <w:rPr>
                <w:noProof/>
                <w:webHidden/>
              </w:rPr>
              <w:instrText xml:space="preserve"> PAGEREF _Toc85535763 \h </w:instrText>
            </w:r>
            <w:r w:rsidR="008E0188">
              <w:rPr>
                <w:noProof/>
                <w:webHidden/>
              </w:rPr>
            </w:r>
            <w:r w:rsidR="008E0188">
              <w:rPr>
                <w:noProof/>
                <w:webHidden/>
              </w:rPr>
              <w:fldChar w:fldCharType="separate"/>
            </w:r>
            <w:r w:rsidR="008E0188">
              <w:rPr>
                <w:noProof/>
                <w:webHidden/>
              </w:rPr>
              <w:t>43</w:t>
            </w:r>
            <w:r w:rsidR="008E0188">
              <w:rPr>
                <w:noProof/>
                <w:webHidden/>
              </w:rPr>
              <w:fldChar w:fldCharType="end"/>
            </w:r>
          </w:hyperlink>
        </w:p>
        <w:p w14:paraId="1042C85D" w14:textId="3B816CB5" w:rsidR="008E0188" w:rsidRDefault="007109ED">
          <w:pPr>
            <w:pStyle w:val="Verzeichnis2"/>
            <w:rPr>
              <w:rFonts w:eastAsiaTheme="minorEastAsia"/>
              <w:noProof/>
              <w:lang w:eastAsia="de-DE"/>
            </w:rPr>
          </w:pPr>
          <w:hyperlink w:anchor="_Toc85535764" w:history="1">
            <w:r w:rsidR="008E0188" w:rsidRPr="00A47160">
              <w:rPr>
                <w:rStyle w:val="Hyperlink"/>
                <w:rFonts w:cstheme="majorHAnsi"/>
                <w:noProof/>
              </w:rPr>
              <w:t>Klasse 8: Jahresthema: „Woran kann ich mich orientieren?“</w:t>
            </w:r>
            <w:r w:rsidR="008E0188">
              <w:rPr>
                <w:noProof/>
                <w:webHidden/>
              </w:rPr>
              <w:tab/>
            </w:r>
            <w:r w:rsidR="008E0188">
              <w:rPr>
                <w:noProof/>
                <w:webHidden/>
              </w:rPr>
              <w:fldChar w:fldCharType="begin"/>
            </w:r>
            <w:r w:rsidR="008E0188">
              <w:rPr>
                <w:noProof/>
                <w:webHidden/>
              </w:rPr>
              <w:instrText xml:space="preserve"> PAGEREF _Toc85535764 \h </w:instrText>
            </w:r>
            <w:r w:rsidR="008E0188">
              <w:rPr>
                <w:noProof/>
                <w:webHidden/>
              </w:rPr>
            </w:r>
            <w:r w:rsidR="008E0188">
              <w:rPr>
                <w:noProof/>
                <w:webHidden/>
              </w:rPr>
              <w:fldChar w:fldCharType="separate"/>
            </w:r>
            <w:r w:rsidR="008E0188">
              <w:rPr>
                <w:noProof/>
                <w:webHidden/>
              </w:rPr>
              <w:t>45</w:t>
            </w:r>
            <w:r w:rsidR="008E0188">
              <w:rPr>
                <w:noProof/>
                <w:webHidden/>
              </w:rPr>
              <w:fldChar w:fldCharType="end"/>
            </w:r>
          </w:hyperlink>
        </w:p>
        <w:p w14:paraId="6D0D5D04" w14:textId="0978EF1C" w:rsidR="008E0188" w:rsidRDefault="007109ED">
          <w:pPr>
            <w:pStyle w:val="Verzeichnis3"/>
            <w:tabs>
              <w:tab w:val="right" w:leader="dot" w:pos="14900"/>
            </w:tabs>
            <w:rPr>
              <w:rFonts w:eastAsiaTheme="minorEastAsia"/>
              <w:noProof/>
              <w:lang w:eastAsia="de-DE"/>
            </w:rPr>
          </w:pPr>
          <w:hyperlink w:anchor="_Toc85535765" w:history="1">
            <w:r w:rsidR="008E0188" w:rsidRPr="00A47160">
              <w:rPr>
                <w:rStyle w:val="Hyperlink"/>
                <w:rFonts w:cstheme="majorHAnsi"/>
                <w:noProof/>
              </w:rPr>
              <w:t>Unterrichtsvorhaben 1 – Sinnsuche auf Abwegen – Sekten und Fundamentalismus</w:t>
            </w:r>
            <w:r w:rsidR="008E0188">
              <w:rPr>
                <w:noProof/>
                <w:webHidden/>
              </w:rPr>
              <w:tab/>
            </w:r>
            <w:r w:rsidR="008E0188">
              <w:rPr>
                <w:noProof/>
                <w:webHidden/>
              </w:rPr>
              <w:fldChar w:fldCharType="begin"/>
            </w:r>
            <w:r w:rsidR="008E0188">
              <w:rPr>
                <w:noProof/>
                <w:webHidden/>
              </w:rPr>
              <w:instrText xml:space="preserve"> PAGEREF _Toc85535765 \h </w:instrText>
            </w:r>
            <w:r w:rsidR="008E0188">
              <w:rPr>
                <w:noProof/>
                <w:webHidden/>
              </w:rPr>
            </w:r>
            <w:r w:rsidR="008E0188">
              <w:rPr>
                <w:noProof/>
                <w:webHidden/>
              </w:rPr>
              <w:fldChar w:fldCharType="separate"/>
            </w:r>
            <w:r w:rsidR="008E0188">
              <w:rPr>
                <w:noProof/>
                <w:webHidden/>
              </w:rPr>
              <w:t>45</w:t>
            </w:r>
            <w:r w:rsidR="008E0188">
              <w:rPr>
                <w:noProof/>
                <w:webHidden/>
              </w:rPr>
              <w:fldChar w:fldCharType="end"/>
            </w:r>
          </w:hyperlink>
        </w:p>
        <w:p w14:paraId="34B65C5D" w14:textId="7DB4D078" w:rsidR="008E0188" w:rsidRDefault="007109ED">
          <w:pPr>
            <w:pStyle w:val="Verzeichnis3"/>
            <w:tabs>
              <w:tab w:val="right" w:leader="dot" w:pos="14900"/>
            </w:tabs>
            <w:rPr>
              <w:rFonts w:eastAsiaTheme="minorEastAsia"/>
              <w:noProof/>
              <w:lang w:eastAsia="de-DE"/>
            </w:rPr>
          </w:pPr>
          <w:hyperlink w:anchor="_Toc85535766" w:history="1">
            <w:r w:rsidR="008E0188" w:rsidRPr="00A47160">
              <w:rPr>
                <w:rStyle w:val="Hyperlink"/>
                <w:rFonts w:cstheme="majorHAnsi"/>
                <w:noProof/>
              </w:rPr>
              <w:t>Unterrichtsvorhaben 2: Exodus – ich mache den Weg frei</w:t>
            </w:r>
            <w:r w:rsidR="008E0188">
              <w:rPr>
                <w:noProof/>
                <w:webHidden/>
              </w:rPr>
              <w:tab/>
            </w:r>
            <w:r w:rsidR="008E0188">
              <w:rPr>
                <w:noProof/>
                <w:webHidden/>
              </w:rPr>
              <w:fldChar w:fldCharType="begin"/>
            </w:r>
            <w:r w:rsidR="008E0188">
              <w:rPr>
                <w:noProof/>
                <w:webHidden/>
              </w:rPr>
              <w:instrText xml:space="preserve"> PAGEREF _Toc85535766 \h </w:instrText>
            </w:r>
            <w:r w:rsidR="008E0188">
              <w:rPr>
                <w:noProof/>
                <w:webHidden/>
              </w:rPr>
            </w:r>
            <w:r w:rsidR="008E0188">
              <w:rPr>
                <w:noProof/>
                <w:webHidden/>
              </w:rPr>
              <w:fldChar w:fldCharType="separate"/>
            </w:r>
            <w:r w:rsidR="008E0188">
              <w:rPr>
                <w:noProof/>
                <w:webHidden/>
              </w:rPr>
              <w:t>49</w:t>
            </w:r>
            <w:r w:rsidR="008E0188">
              <w:rPr>
                <w:noProof/>
                <w:webHidden/>
              </w:rPr>
              <w:fldChar w:fldCharType="end"/>
            </w:r>
          </w:hyperlink>
        </w:p>
        <w:p w14:paraId="530223A4" w14:textId="51E8D1C0" w:rsidR="008E0188" w:rsidRDefault="007109ED">
          <w:pPr>
            <w:pStyle w:val="Verzeichnis3"/>
            <w:tabs>
              <w:tab w:val="right" w:leader="dot" w:pos="14900"/>
            </w:tabs>
            <w:rPr>
              <w:rFonts w:eastAsiaTheme="minorEastAsia"/>
              <w:noProof/>
              <w:lang w:eastAsia="de-DE"/>
            </w:rPr>
          </w:pPr>
          <w:hyperlink w:anchor="_Toc85535767" w:history="1">
            <w:r w:rsidR="008E0188" w:rsidRPr="00A47160">
              <w:rPr>
                <w:rStyle w:val="Hyperlink"/>
                <w:rFonts w:cstheme="majorHAnsi"/>
                <w:noProof/>
              </w:rPr>
              <w:t>Unterrichtsvorhaben 3 – Propheten – Wegweiser für die Gesellschaft</w:t>
            </w:r>
            <w:r w:rsidR="008E0188">
              <w:rPr>
                <w:noProof/>
                <w:webHidden/>
              </w:rPr>
              <w:tab/>
            </w:r>
            <w:r w:rsidR="008E0188">
              <w:rPr>
                <w:noProof/>
                <w:webHidden/>
              </w:rPr>
              <w:fldChar w:fldCharType="begin"/>
            </w:r>
            <w:r w:rsidR="008E0188">
              <w:rPr>
                <w:noProof/>
                <w:webHidden/>
              </w:rPr>
              <w:instrText xml:space="preserve"> PAGEREF _Toc85535767 \h </w:instrText>
            </w:r>
            <w:r w:rsidR="008E0188">
              <w:rPr>
                <w:noProof/>
                <w:webHidden/>
              </w:rPr>
            </w:r>
            <w:r w:rsidR="008E0188">
              <w:rPr>
                <w:noProof/>
                <w:webHidden/>
              </w:rPr>
              <w:fldChar w:fldCharType="separate"/>
            </w:r>
            <w:r w:rsidR="008E0188">
              <w:rPr>
                <w:noProof/>
                <w:webHidden/>
              </w:rPr>
              <w:t>51</w:t>
            </w:r>
            <w:r w:rsidR="008E0188">
              <w:rPr>
                <w:noProof/>
                <w:webHidden/>
              </w:rPr>
              <w:fldChar w:fldCharType="end"/>
            </w:r>
          </w:hyperlink>
        </w:p>
        <w:p w14:paraId="141E2BD7" w14:textId="6B633A13" w:rsidR="008E0188" w:rsidRDefault="007109ED">
          <w:pPr>
            <w:pStyle w:val="Verzeichnis3"/>
            <w:tabs>
              <w:tab w:val="right" w:leader="dot" w:pos="14900"/>
            </w:tabs>
            <w:rPr>
              <w:rFonts w:eastAsiaTheme="minorEastAsia"/>
              <w:noProof/>
              <w:lang w:eastAsia="de-DE"/>
            </w:rPr>
          </w:pPr>
          <w:hyperlink w:anchor="_Toc85535768" w:history="1">
            <w:r w:rsidR="008E0188" w:rsidRPr="00A47160">
              <w:rPr>
                <w:rStyle w:val="Hyperlink"/>
                <w:rFonts w:cstheme="majorHAnsi"/>
                <w:noProof/>
              </w:rPr>
              <w:t xml:space="preserve">Unterrichtsvorhaben 4: </w:t>
            </w:r>
            <w:r w:rsidR="008E0188" w:rsidRPr="00A47160">
              <w:rPr>
                <w:rStyle w:val="Hyperlink"/>
                <w:rFonts w:eastAsia="Times New Roman" w:cstheme="majorHAnsi"/>
                <w:noProof/>
              </w:rPr>
              <w:t>„Ich und die anderen Religionen – Religion in Alltag und Kultur“</w:t>
            </w:r>
            <w:r w:rsidR="008E0188">
              <w:rPr>
                <w:noProof/>
                <w:webHidden/>
              </w:rPr>
              <w:tab/>
            </w:r>
            <w:r w:rsidR="008E0188">
              <w:rPr>
                <w:noProof/>
                <w:webHidden/>
              </w:rPr>
              <w:fldChar w:fldCharType="begin"/>
            </w:r>
            <w:r w:rsidR="008E0188">
              <w:rPr>
                <w:noProof/>
                <w:webHidden/>
              </w:rPr>
              <w:instrText xml:space="preserve"> PAGEREF _Toc85535768 \h </w:instrText>
            </w:r>
            <w:r w:rsidR="008E0188">
              <w:rPr>
                <w:noProof/>
                <w:webHidden/>
              </w:rPr>
            </w:r>
            <w:r w:rsidR="008E0188">
              <w:rPr>
                <w:noProof/>
                <w:webHidden/>
              </w:rPr>
              <w:fldChar w:fldCharType="separate"/>
            </w:r>
            <w:r w:rsidR="008E0188">
              <w:rPr>
                <w:noProof/>
                <w:webHidden/>
              </w:rPr>
              <w:t>54</w:t>
            </w:r>
            <w:r w:rsidR="008E0188">
              <w:rPr>
                <w:noProof/>
                <w:webHidden/>
              </w:rPr>
              <w:fldChar w:fldCharType="end"/>
            </w:r>
          </w:hyperlink>
        </w:p>
        <w:p w14:paraId="648481BD" w14:textId="5157A15E" w:rsidR="008E0188" w:rsidRDefault="007109ED">
          <w:pPr>
            <w:pStyle w:val="Verzeichnis3"/>
            <w:tabs>
              <w:tab w:val="right" w:leader="dot" w:pos="14900"/>
            </w:tabs>
            <w:rPr>
              <w:rFonts w:eastAsiaTheme="minorEastAsia"/>
              <w:noProof/>
              <w:lang w:eastAsia="de-DE"/>
            </w:rPr>
          </w:pPr>
          <w:hyperlink w:anchor="_Toc85535769" w:history="1">
            <w:r w:rsidR="008E0188" w:rsidRPr="00A47160">
              <w:rPr>
                <w:rStyle w:val="Hyperlink"/>
                <w:rFonts w:cstheme="majorHAnsi"/>
                <w:noProof/>
              </w:rPr>
              <w:t xml:space="preserve">Unterrichtsvorhaben 5: Erwachsen werden - </w:t>
            </w:r>
            <w:r w:rsidR="008E0188" w:rsidRPr="00A47160">
              <w:rPr>
                <w:rStyle w:val="Hyperlink"/>
                <w:rFonts w:eastAsia="Times New Roman" w:cstheme="majorHAnsi"/>
                <w:noProof/>
              </w:rPr>
              <w:t>Leben in guten Beziehungen</w:t>
            </w:r>
            <w:r w:rsidR="008E0188">
              <w:rPr>
                <w:noProof/>
                <w:webHidden/>
              </w:rPr>
              <w:tab/>
            </w:r>
            <w:r w:rsidR="008E0188">
              <w:rPr>
                <w:noProof/>
                <w:webHidden/>
              </w:rPr>
              <w:fldChar w:fldCharType="begin"/>
            </w:r>
            <w:r w:rsidR="008E0188">
              <w:rPr>
                <w:noProof/>
                <w:webHidden/>
              </w:rPr>
              <w:instrText xml:space="preserve"> PAGEREF _Toc85535769 \h </w:instrText>
            </w:r>
            <w:r w:rsidR="008E0188">
              <w:rPr>
                <w:noProof/>
                <w:webHidden/>
              </w:rPr>
            </w:r>
            <w:r w:rsidR="008E0188">
              <w:rPr>
                <w:noProof/>
                <w:webHidden/>
              </w:rPr>
              <w:fldChar w:fldCharType="separate"/>
            </w:r>
            <w:r w:rsidR="008E0188">
              <w:rPr>
                <w:noProof/>
                <w:webHidden/>
              </w:rPr>
              <w:t>55</w:t>
            </w:r>
            <w:r w:rsidR="008E0188">
              <w:rPr>
                <w:noProof/>
                <w:webHidden/>
              </w:rPr>
              <w:fldChar w:fldCharType="end"/>
            </w:r>
          </w:hyperlink>
        </w:p>
        <w:p w14:paraId="4A721710" w14:textId="1DF4A295" w:rsidR="008E0188" w:rsidRDefault="007109ED">
          <w:pPr>
            <w:pStyle w:val="Verzeichnis2"/>
            <w:rPr>
              <w:rFonts w:eastAsiaTheme="minorEastAsia"/>
              <w:noProof/>
              <w:lang w:eastAsia="de-DE"/>
            </w:rPr>
          </w:pPr>
          <w:hyperlink w:anchor="_Toc85535770" w:history="1">
            <w:r w:rsidR="008E0188" w:rsidRPr="00A47160">
              <w:rPr>
                <w:rStyle w:val="Hyperlink"/>
                <w:rFonts w:cstheme="majorHAnsi"/>
                <w:noProof/>
              </w:rPr>
              <w:t>Klasse 9: Jahresthema: „Was bleibt von mir?“</w:t>
            </w:r>
            <w:r w:rsidR="008E0188">
              <w:rPr>
                <w:noProof/>
                <w:webHidden/>
              </w:rPr>
              <w:tab/>
            </w:r>
            <w:r w:rsidR="008E0188">
              <w:rPr>
                <w:noProof/>
                <w:webHidden/>
              </w:rPr>
              <w:fldChar w:fldCharType="begin"/>
            </w:r>
            <w:r w:rsidR="008E0188">
              <w:rPr>
                <w:noProof/>
                <w:webHidden/>
              </w:rPr>
              <w:instrText xml:space="preserve"> PAGEREF _Toc85535770 \h </w:instrText>
            </w:r>
            <w:r w:rsidR="008E0188">
              <w:rPr>
                <w:noProof/>
                <w:webHidden/>
              </w:rPr>
            </w:r>
            <w:r w:rsidR="008E0188">
              <w:rPr>
                <w:noProof/>
                <w:webHidden/>
              </w:rPr>
              <w:fldChar w:fldCharType="separate"/>
            </w:r>
            <w:r w:rsidR="008E0188">
              <w:rPr>
                <w:noProof/>
                <w:webHidden/>
              </w:rPr>
              <w:t>59</w:t>
            </w:r>
            <w:r w:rsidR="008E0188">
              <w:rPr>
                <w:noProof/>
                <w:webHidden/>
              </w:rPr>
              <w:fldChar w:fldCharType="end"/>
            </w:r>
          </w:hyperlink>
        </w:p>
        <w:p w14:paraId="15EB8DC4" w14:textId="1A312186" w:rsidR="008E0188" w:rsidRDefault="007109ED">
          <w:pPr>
            <w:pStyle w:val="Verzeichnis3"/>
            <w:tabs>
              <w:tab w:val="right" w:leader="dot" w:pos="14900"/>
            </w:tabs>
            <w:rPr>
              <w:rFonts w:eastAsiaTheme="minorEastAsia"/>
              <w:noProof/>
              <w:lang w:eastAsia="de-DE"/>
            </w:rPr>
          </w:pPr>
          <w:hyperlink w:anchor="_Toc85535771" w:history="1">
            <w:r w:rsidR="008E0188" w:rsidRPr="00A47160">
              <w:rPr>
                <w:rStyle w:val="Hyperlink"/>
                <w:rFonts w:cstheme="majorHAnsi"/>
                <w:noProof/>
              </w:rPr>
              <w:t>Unterrichtsvorhaben 1: Umgang mit Tod und Trauer</w:t>
            </w:r>
            <w:r w:rsidR="008E0188">
              <w:rPr>
                <w:noProof/>
                <w:webHidden/>
              </w:rPr>
              <w:tab/>
            </w:r>
            <w:r w:rsidR="008E0188">
              <w:rPr>
                <w:noProof/>
                <w:webHidden/>
              </w:rPr>
              <w:fldChar w:fldCharType="begin"/>
            </w:r>
            <w:r w:rsidR="008E0188">
              <w:rPr>
                <w:noProof/>
                <w:webHidden/>
              </w:rPr>
              <w:instrText xml:space="preserve"> PAGEREF _Toc85535771 \h </w:instrText>
            </w:r>
            <w:r w:rsidR="008E0188">
              <w:rPr>
                <w:noProof/>
                <w:webHidden/>
              </w:rPr>
            </w:r>
            <w:r w:rsidR="008E0188">
              <w:rPr>
                <w:noProof/>
                <w:webHidden/>
              </w:rPr>
              <w:fldChar w:fldCharType="separate"/>
            </w:r>
            <w:r w:rsidR="008E0188">
              <w:rPr>
                <w:noProof/>
                <w:webHidden/>
              </w:rPr>
              <w:t>59</w:t>
            </w:r>
            <w:r w:rsidR="008E0188">
              <w:rPr>
                <w:noProof/>
                <w:webHidden/>
              </w:rPr>
              <w:fldChar w:fldCharType="end"/>
            </w:r>
          </w:hyperlink>
        </w:p>
        <w:p w14:paraId="08AA6096" w14:textId="7558BB4F" w:rsidR="008E0188" w:rsidRDefault="007109ED">
          <w:pPr>
            <w:pStyle w:val="Verzeichnis3"/>
            <w:tabs>
              <w:tab w:val="right" w:leader="dot" w:pos="14900"/>
            </w:tabs>
            <w:rPr>
              <w:rFonts w:eastAsiaTheme="minorEastAsia"/>
              <w:noProof/>
              <w:lang w:eastAsia="de-DE"/>
            </w:rPr>
          </w:pPr>
          <w:hyperlink w:anchor="_Toc85535772" w:history="1">
            <w:r w:rsidR="008E0188" w:rsidRPr="00A47160">
              <w:rPr>
                <w:rStyle w:val="Hyperlink"/>
                <w:rFonts w:cstheme="majorHAnsi"/>
                <w:noProof/>
              </w:rPr>
              <w:t>Unterrichtsvorhaben 2: Tod und Auferstehung Jesu - Das eigene durchkreuzte Leben und der konsequente Lebensweg Jesu</w:t>
            </w:r>
            <w:r w:rsidR="008E0188">
              <w:rPr>
                <w:noProof/>
                <w:webHidden/>
              </w:rPr>
              <w:tab/>
            </w:r>
            <w:r w:rsidR="008E0188">
              <w:rPr>
                <w:noProof/>
                <w:webHidden/>
              </w:rPr>
              <w:fldChar w:fldCharType="begin"/>
            </w:r>
            <w:r w:rsidR="008E0188">
              <w:rPr>
                <w:noProof/>
                <w:webHidden/>
              </w:rPr>
              <w:instrText xml:space="preserve"> PAGEREF _Toc85535772 \h </w:instrText>
            </w:r>
            <w:r w:rsidR="008E0188">
              <w:rPr>
                <w:noProof/>
                <w:webHidden/>
              </w:rPr>
            </w:r>
            <w:r w:rsidR="008E0188">
              <w:rPr>
                <w:noProof/>
                <w:webHidden/>
              </w:rPr>
              <w:fldChar w:fldCharType="separate"/>
            </w:r>
            <w:r w:rsidR="008E0188">
              <w:rPr>
                <w:noProof/>
                <w:webHidden/>
              </w:rPr>
              <w:t>63</w:t>
            </w:r>
            <w:r w:rsidR="008E0188">
              <w:rPr>
                <w:noProof/>
                <w:webHidden/>
              </w:rPr>
              <w:fldChar w:fldCharType="end"/>
            </w:r>
          </w:hyperlink>
        </w:p>
        <w:p w14:paraId="0B481FCE" w14:textId="7E2476CF" w:rsidR="008E0188" w:rsidRDefault="007109ED">
          <w:pPr>
            <w:pStyle w:val="Verzeichnis3"/>
            <w:tabs>
              <w:tab w:val="right" w:leader="dot" w:pos="14900"/>
            </w:tabs>
            <w:rPr>
              <w:rFonts w:eastAsiaTheme="minorEastAsia"/>
              <w:noProof/>
              <w:lang w:eastAsia="de-DE"/>
            </w:rPr>
          </w:pPr>
          <w:hyperlink w:anchor="_Toc85535773" w:history="1">
            <w:r w:rsidR="008E0188" w:rsidRPr="00A47160">
              <w:rPr>
                <w:rStyle w:val="Hyperlink"/>
                <w:rFonts w:cstheme="majorHAnsi"/>
                <w:noProof/>
              </w:rPr>
              <w:t>Unterrichtsvorhaben 3: Auf Gewalt verzichten – Die Bergpredigt</w:t>
            </w:r>
            <w:r w:rsidR="008E0188">
              <w:rPr>
                <w:noProof/>
                <w:webHidden/>
              </w:rPr>
              <w:tab/>
            </w:r>
            <w:r w:rsidR="008E0188">
              <w:rPr>
                <w:noProof/>
                <w:webHidden/>
              </w:rPr>
              <w:fldChar w:fldCharType="begin"/>
            </w:r>
            <w:r w:rsidR="008E0188">
              <w:rPr>
                <w:noProof/>
                <w:webHidden/>
              </w:rPr>
              <w:instrText xml:space="preserve"> PAGEREF _Toc85535773 \h </w:instrText>
            </w:r>
            <w:r w:rsidR="008E0188">
              <w:rPr>
                <w:noProof/>
                <w:webHidden/>
              </w:rPr>
            </w:r>
            <w:r w:rsidR="008E0188">
              <w:rPr>
                <w:noProof/>
                <w:webHidden/>
              </w:rPr>
              <w:fldChar w:fldCharType="separate"/>
            </w:r>
            <w:r w:rsidR="008E0188">
              <w:rPr>
                <w:noProof/>
                <w:webHidden/>
              </w:rPr>
              <w:t>66</w:t>
            </w:r>
            <w:r w:rsidR="008E0188">
              <w:rPr>
                <w:noProof/>
                <w:webHidden/>
              </w:rPr>
              <w:fldChar w:fldCharType="end"/>
            </w:r>
          </w:hyperlink>
        </w:p>
        <w:p w14:paraId="68F8D5FC" w14:textId="621AC7EF" w:rsidR="008E0188" w:rsidRDefault="007109ED">
          <w:pPr>
            <w:pStyle w:val="Verzeichnis3"/>
            <w:tabs>
              <w:tab w:val="right" w:leader="dot" w:pos="14900"/>
            </w:tabs>
            <w:rPr>
              <w:rFonts w:eastAsiaTheme="minorEastAsia"/>
              <w:noProof/>
              <w:lang w:eastAsia="de-DE"/>
            </w:rPr>
          </w:pPr>
          <w:hyperlink w:anchor="_Toc85535774" w:history="1">
            <w:r w:rsidR="008E0188" w:rsidRPr="00A47160">
              <w:rPr>
                <w:rStyle w:val="Hyperlink"/>
                <w:rFonts w:cstheme="majorHAnsi"/>
                <w:noProof/>
              </w:rPr>
              <w:t>Unterrichtsvorhaben 4: Buddhistische Ansichten zu Sterben, Trauer und Tod</w:t>
            </w:r>
            <w:r w:rsidR="008E0188">
              <w:rPr>
                <w:noProof/>
                <w:webHidden/>
              </w:rPr>
              <w:tab/>
            </w:r>
            <w:r w:rsidR="008E0188">
              <w:rPr>
                <w:noProof/>
                <w:webHidden/>
              </w:rPr>
              <w:fldChar w:fldCharType="begin"/>
            </w:r>
            <w:r w:rsidR="008E0188">
              <w:rPr>
                <w:noProof/>
                <w:webHidden/>
              </w:rPr>
              <w:instrText xml:space="preserve"> PAGEREF _Toc85535774 \h </w:instrText>
            </w:r>
            <w:r w:rsidR="008E0188">
              <w:rPr>
                <w:noProof/>
                <w:webHidden/>
              </w:rPr>
            </w:r>
            <w:r w:rsidR="008E0188">
              <w:rPr>
                <w:noProof/>
                <w:webHidden/>
              </w:rPr>
              <w:fldChar w:fldCharType="separate"/>
            </w:r>
            <w:r w:rsidR="008E0188">
              <w:rPr>
                <w:noProof/>
                <w:webHidden/>
              </w:rPr>
              <w:t>69</w:t>
            </w:r>
            <w:r w:rsidR="008E0188">
              <w:rPr>
                <w:noProof/>
                <w:webHidden/>
              </w:rPr>
              <w:fldChar w:fldCharType="end"/>
            </w:r>
          </w:hyperlink>
        </w:p>
        <w:p w14:paraId="2D360E92" w14:textId="75F1DF4E" w:rsidR="008E0188" w:rsidRDefault="007109ED">
          <w:pPr>
            <w:pStyle w:val="Verzeichnis2"/>
            <w:rPr>
              <w:rFonts w:eastAsiaTheme="minorEastAsia"/>
              <w:noProof/>
              <w:lang w:eastAsia="de-DE"/>
            </w:rPr>
          </w:pPr>
          <w:hyperlink w:anchor="_Toc85535775" w:history="1">
            <w:r w:rsidR="008E0188" w:rsidRPr="00A47160">
              <w:rPr>
                <w:rStyle w:val="Hyperlink"/>
                <w:rFonts w:cstheme="majorHAnsi"/>
                <w:noProof/>
              </w:rPr>
              <w:t>Klasse 10: Jahresthema: „Menschsein – Menschwerden“</w:t>
            </w:r>
            <w:r w:rsidR="008E0188">
              <w:rPr>
                <w:noProof/>
                <w:webHidden/>
              </w:rPr>
              <w:tab/>
            </w:r>
            <w:r w:rsidR="008E0188">
              <w:rPr>
                <w:noProof/>
                <w:webHidden/>
              </w:rPr>
              <w:fldChar w:fldCharType="begin"/>
            </w:r>
            <w:r w:rsidR="008E0188">
              <w:rPr>
                <w:noProof/>
                <w:webHidden/>
              </w:rPr>
              <w:instrText xml:space="preserve"> PAGEREF _Toc85535775 \h </w:instrText>
            </w:r>
            <w:r w:rsidR="008E0188">
              <w:rPr>
                <w:noProof/>
                <w:webHidden/>
              </w:rPr>
            </w:r>
            <w:r w:rsidR="008E0188">
              <w:rPr>
                <w:noProof/>
                <w:webHidden/>
              </w:rPr>
              <w:fldChar w:fldCharType="separate"/>
            </w:r>
            <w:r w:rsidR="008E0188">
              <w:rPr>
                <w:noProof/>
                <w:webHidden/>
              </w:rPr>
              <w:t>71</w:t>
            </w:r>
            <w:r w:rsidR="008E0188">
              <w:rPr>
                <w:noProof/>
                <w:webHidden/>
              </w:rPr>
              <w:fldChar w:fldCharType="end"/>
            </w:r>
          </w:hyperlink>
        </w:p>
        <w:p w14:paraId="0DD9D1B5" w14:textId="7624ACD8" w:rsidR="008E0188" w:rsidRDefault="007109ED">
          <w:pPr>
            <w:pStyle w:val="Verzeichnis3"/>
            <w:tabs>
              <w:tab w:val="right" w:leader="dot" w:pos="14900"/>
            </w:tabs>
            <w:rPr>
              <w:rFonts w:eastAsiaTheme="minorEastAsia"/>
              <w:noProof/>
              <w:lang w:eastAsia="de-DE"/>
            </w:rPr>
          </w:pPr>
          <w:hyperlink w:anchor="_Toc85535776" w:history="1">
            <w:r w:rsidR="008E0188" w:rsidRPr="00A47160">
              <w:rPr>
                <w:rStyle w:val="Hyperlink"/>
                <w:noProof/>
              </w:rPr>
              <w:t>Unterrichtsvorhaben 1: Das Gewissen – Kompass für verantwortliches Handeln</w:t>
            </w:r>
            <w:r w:rsidR="008E0188">
              <w:rPr>
                <w:noProof/>
                <w:webHidden/>
              </w:rPr>
              <w:tab/>
            </w:r>
            <w:r w:rsidR="008E0188">
              <w:rPr>
                <w:noProof/>
                <w:webHidden/>
              </w:rPr>
              <w:fldChar w:fldCharType="begin"/>
            </w:r>
            <w:r w:rsidR="008E0188">
              <w:rPr>
                <w:noProof/>
                <w:webHidden/>
              </w:rPr>
              <w:instrText xml:space="preserve"> PAGEREF _Toc85535776 \h </w:instrText>
            </w:r>
            <w:r w:rsidR="008E0188">
              <w:rPr>
                <w:noProof/>
                <w:webHidden/>
              </w:rPr>
            </w:r>
            <w:r w:rsidR="008E0188">
              <w:rPr>
                <w:noProof/>
                <w:webHidden/>
              </w:rPr>
              <w:fldChar w:fldCharType="separate"/>
            </w:r>
            <w:r w:rsidR="008E0188">
              <w:rPr>
                <w:noProof/>
                <w:webHidden/>
              </w:rPr>
              <w:t>71</w:t>
            </w:r>
            <w:r w:rsidR="008E0188">
              <w:rPr>
                <w:noProof/>
                <w:webHidden/>
              </w:rPr>
              <w:fldChar w:fldCharType="end"/>
            </w:r>
          </w:hyperlink>
        </w:p>
        <w:p w14:paraId="784EB7FC" w14:textId="3C5CB33E" w:rsidR="008E0188" w:rsidRDefault="007109ED">
          <w:pPr>
            <w:pStyle w:val="Verzeichnis3"/>
            <w:tabs>
              <w:tab w:val="right" w:leader="dot" w:pos="14900"/>
            </w:tabs>
            <w:rPr>
              <w:rFonts w:eastAsiaTheme="minorEastAsia"/>
              <w:noProof/>
              <w:lang w:eastAsia="de-DE"/>
            </w:rPr>
          </w:pPr>
          <w:hyperlink w:anchor="_Toc85535777" w:history="1">
            <w:r w:rsidR="008E0188" w:rsidRPr="00A47160">
              <w:rPr>
                <w:rStyle w:val="Hyperlink"/>
                <w:noProof/>
              </w:rPr>
              <w:t>Unterrichtsvorhaben 2: Zwischen Anpassung und Widerstand – Kirche im</w:t>
            </w:r>
            <w:r w:rsidR="008E0188" w:rsidRPr="00A47160">
              <w:rPr>
                <w:rStyle w:val="Hyperlink"/>
                <w:rFonts w:cstheme="minorHAnsi"/>
                <w:noProof/>
              </w:rPr>
              <w:t xml:space="preserve"> Nationalsozialismus</w:t>
            </w:r>
            <w:r w:rsidR="008E0188">
              <w:rPr>
                <w:noProof/>
                <w:webHidden/>
              </w:rPr>
              <w:tab/>
            </w:r>
            <w:r w:rsidR="008E0188">
              <w:rPr>
                <w:noProof/>
                <w:webHidden/>
              </w:rPr>
              <w:fldChar w:fldCharType="begin"/>
            </w:r>
            <w:r w:rsidR="008E0188">
              <w:rPr>
                <w:noProof/>
                <w:webHidden/>
              </w:rPr>
              <w:instrText xml:space="preserve"> PAGEREF _Toc85535777 \h </w:instrText>
            </w:r>
            <w:r w:rsidR="008E0188">
              <w:rPr>
                <w:noProof/>
                <w:webHidden/>
              </w:rPr>
            </w:r>
            <w:r w:rsidR="008E0188">
              <w:rPr>
                <w:noProof/>
                <w:webHidden/>
              </w:rPr>
              <w:fldChar w:fldCharType="separate"/>
            </w:r>
            <w:r w:rsidR="008E0188">
              <w:rPr>
                <w:noProof/>
                <w:webHidden/>
              </w:rPr>
              <w:t>74</w:t>
            </w:r>
            <w:r w:rsidR="008E0188">
              <w:rPr>
                <w:noProof/>
                <w:webHidden/>
              </w:rPr>
              <w:fldChar w:fldCharType="end"/>
            </w:r>
          </w:hyperlink>
        </w:p>
        <w:p w14:paraId="7EF53754" w14:textId="4C35ECEA" w:rsidR="008E0188" w:rsidRDefault="007109ED">
          <w:pPr>
            <w:pStyle w:val="Verzeichnis3"/>
            <w:tabs>
              <w:tab w:val="right" w:leader="dot" w:pos="14900"/>
            </w:tabs>
            <w:rPr>
              <w:rFonts w:eastAsiaTheme="minorEastAsia"/>
              <w:noProof/>
              <w:lang w:eastAsia="de-DE"/>
            </w:rPr>
          </w:pPr>
          <w:hyperlink w:anchor="_Toc85535778" w:history="1">
            <w:r w:rsidR="008E0188" w:rsidRPr="00A47160">
              <w:rPr>
                <w:rStyle w:val="Hyperlink"/>
                <w:noProof/>
              </w:rPr>
              <w:t>Unterrichtsvorhaben 3: Christen in der Nachfolge Jesu</w:t>
            </w:r>
            <w:r w:rsidR="008E0188">
              <w:rPr>
                <w:noProof/>
                <w:webHidden/>
              </w:rPr>
              <w:tab/>
            </w:r>
            <w:r w:rsidR="008E0188">
              <w:rPr>
                <w:noProof/>
                <w:webHidden/>
              </w:rPr>
              <w:fldChar w:fldCharType="begin"/>
            </w:r>
            <w:r w:rsidR="008E0188">
              <w:rPr>
                <w:noProof/>
                <w:webHidden/>
              </w:rPr>
              <w:instrText xml:space="preserve"> PAGEREF _Toc85535778 \h </w:instrText>
            </w:r>
            <w:r w:rsidR="008E0188">
              <w:rPr>
                <w:noProof/>
                <w:webHidden/>
              </w:rPr>
            </w:r>
            <w:r w:rsidR="008E0188">
              <w:rPr>
                <w:noProof/>
                <w:webHidden/>
              </w:rPr>
              <w:fldChar w:fldCharType="separate"/>
            </w:r>
            <w:r w:rsidR="008E0188">
              <w:rPr>
                <w:noProof/>
                <w:webHidden/>
              </w:rPr>
              <w:t>77</w:t>
            </w:r>
            <w:r w:rsidR="008E0188">
              <w:rPr>
                <w:noProof/>
                <w:webHidden/>
              </w:rPr>
              <w:fldChar w:fldCharType="end"/>
            </w:r>
          </w:hyperlink>
        </w:p>
        <w:p w14:paraId="20588A3A" w14:textId="4B4CA453" w:rsidR="008E0188" w:rsidRDefault="007109ED">
          <w:pPr>
            <w:pStyle w:val="Verzeichnis3"/>
            <w:tabs>
              <w:tab w:val="right" w:leader="dot" w:pos="14900"/>
            </w:tabs>
            <w:rPr>
              <w:rFonts w:eastAsiaTheme="minorEastAsia"/>
              <w:noProof/>
              <w:lang w:eastAsia="de-DE"/>
            </w:rPr>
          </w:pPr>
          <w:hyperlink w:anchor="_Toc85535779" w:history="1">
            <w:r w:rsidR="008E0188" w:rsidRPr="00A47160">
              <w:rPr>
                <w:rStyle w:val="Hyperlink"/>
                <w:noProof/>
              </w:rPr>
              <w:t>Unterrichtsvorhaben 4: Gott – einer, keiner viele? Auf die Gottesfrage antworten</w:t>
            </w:r>
            <w:r w:rsidR="008E0188">
              <w:rPr>
                <w:noProof/>
                <w:webHidden/>
              </w:rPr>
              <w:tab/>
            </w:r>
            <w:r w:rsidR="008E0188">
              <w:rPr>
                <w:noProof/>
                <w:webHidden/>
              </w:rPr>
              <w:fldChar w:fldCharType="begin"/>
            </w:r>
            <w:r w:rsidR="008E0188">
              <w:rPr>
                <w:noProof/>
                <w:webHidden/>
              </w:rPr>
              <w:instrText xml:space="preserve"> PAGEREF _Toc85535779 \h </w:instrText>
            </w:r>
            <w:r w:rsidR="008E0188">
              <w:rPr>
                <w:noProof/>
                <w:webHidden/>
              </w:rPr>
            </w:r>
            <w:r w:rsidR="008E0188">
              <w:rPr>
                <w:noProof/>
                <w:webHidden/>
              </w:rPr>
              <w:fldChar w:fldCharType="separate"/>
            </w:r>
            <w:r w:rsidR="008E0188">
              <w:rPr>
                <w:noProof/>
                <w:webHidden/>
              </w:rPr>
              <w:t>80</w:t>
            </w:r>
            <w:r w:rsidR="008E0188">
              <w:rPr>
                <w:noProof/>
                <w:webHidden/>
              </w:rPr>
              <w:fldChar w:fldCharType="end"/>
            </w:r>
          </w:hyperlink>
        </w:p>
        <w:p w14:paraId="7FBB9E85" w14:textId="49ACE573" w:rsidR="008E0188" w:rsidRDefault="007109ED">
          <w:pPr>
            <w:pStyle w:val="Verzeichnis1"/>
            <w:tabs>
              <w:tab w:val="right" w:leader="dot" w:pos="14900"/>
            </w:tabs>
            <w:rPr>
              <w:rFonts w:eastAsiaTheme="minorEastAsia"/>
              <w:noProof/>
              <w:lang w:eastAsia="de-DE"/>
            </w:rPr>
          </w:pPr>
          <w:hyperlink w:anchor="_Toc85535780" w:history="1">
            <w:r w:rsidR="008E0188" w:rsidRPr="00A47160">
              <w:rPr>
                <w:rStyle w:val="Hyperlink"/>
                <w:rFonts w:cstheme="majorHAnsi"/>
                <w:noProof/>
              </w:rPr>
              <w:t>Sekundarstufe II</w:t>
            </w:r>
            <w:r w:rsidR="008E0188">
              <w:rPr>
                <w:noProof/>
                <w:webHidden/>
              </w:rPr>
              <w:tab/>
            </w:r>
            <w:r w:rsidR="008E0188">
              <w:rPr>
                <w:noProof/>
                <w:webHidden/>
              </w:rPr>
              <w:fldChar w:fldCharType="begin"/>
            </w:r>
            <w:r w:rsidR="008E0188">
              <w:rPr>
                <w:noProof/>
                <w:webHidden/>
              </w:rPr>
              <w:instrText xml:space="preserve"> PAGEREF _Toc85535780 \h </w:instrText>
            </w:r>
            <w:r w:rsidR="008E0188">
              <w:rPr>
                <w:noProof/>
                <w:webHidden/>
              </w:rPr>
            </w:r>
            <w:r w:rsidR="008E0188">
              <w:rPr>
                <w:noProof/>
                <w:webHidden/>
              </w:rPr>
              <w:fldChar w:fldCharType="separate"/>
            </w:r>
            <w:r w:rsidR="008E0188">
              <w:rPr>
                <w:noProof/>
                <w:webHidden/>
              </w:rPr>
              <w:t>84</w:t>
            </w:r>
            <w:r w:rsidR="008E0188">
              <w:rPr>
                <w:noProof/>
                <w:webHidden/>
              </w:rPr>
              <w:fldChar w:fldCharType="end"/>
            </w:r>
          </w:hyperlink>
        </w:p>
        <w:p w14:paraId="5BBD5125" w14:textId="2C349235" w:rsidR="008E0188" w:rsidRDefault="007109ED">
          <w:pPr>
            <w:pStyle w:val="Verzeichnis2"/>
            <w:rPr>
              <w:rFonts w:eastAsiaTheme="minorEastAsia"/>
              <w:noProof/>
              <w:lang w:eastAsia="de-DE"/>
            </w:rPr>
          </w:pPr>
          <w:hyperlink w:anchor="_Toc85535781" w:history="1">
            <w:r w:rsidR="008E0188" w:rsidRPr="00A47160">
              <w:rPr>
                <w:rStyle w:val="Hyperlink"/>
                <w:rFonts w:cstheme="majorHAnsi"/>
                <w:noProof/>
              </w:rPr>
              <w:t>EF:</w:t>
            </w:r>
            <w:r w:rsidR="008E0188">
              <w:rPr>
                <w:noProof/>
                <w:webHidden/>
              </w:rPr>
              <w:tab/>
            </w:r>
            <w:r w:rsidR="008E0188">
              <w:rPr>
                <w:noProof/>
                <w:webHidden/>
              </w:rPr>
              <w:fldChar w:fldCharType="begin"/>
            </w:r>
            <w:r w:rsidR="008E0188">
              <w:rPr>
                <w:noProof/>
                <w:webHidden/>
              </w:rPr>
              <w:instrText xml:space="preserve"> PAGEREF _Toc85535781 \h </w:instrText>
            </w:r>
            <w:r w:rsidR="008E0188">
              <w:rPr>
                <w:noProof/>
                <w:webHidden/>
              </w:rPr>
            </w:r>
            <w:r w:rsidR="008E0188">
              <w:rPr>
                <w:noProof/>
                <w:webHidden/>
              </w:rPr>
              <w:fldChar w:fldCharType="separate"/>
            </w:r>
            <w:r w:rsidR="008E0188">
              <w:rPr>
                <w:noProof/>
                <w:webHidden/>
              </w:rPr>
              <w:t>84</w:t>
            </w:r>
            <w:r w:rsidR="008E0188">
              <w:rPr>
                <w:noProof/>
                <w:webHidden/>
              </w:rPr>
              <w:fldChar w:fldCharType="end"/>
            </w:r>
          </w:hyperlink>
        </w:p>
        <w:p w14:paraId="08DEE9F6" w14:textId="28E97035" w:rsidR="008E0188" w:rsidRDefault="007109ED">
          <w:pPr>
            <w:pStyle w:val="Verzeichnis3"/>
            <w:tabs>
              <w:tab w:val="right" w:leader="dot" w:pos="14900"/>
            </w:tabs>
            <w:rPr>
              <w:rFonts w:eastAsiaTheme="minorEastAsia"/>
              <w:noProof/>
              <w:lang w:eastAsia="de-DE"/>
            </w:rPr>
          </w:pPr>
          <w:hyperlink w:anchor="_Toc85535782" w:history="1">
            <w:r w:rsidR="008E0188" w:rsidRPr="00A47160">
              <w:rPr>
                <w:rStyle w:val="Hyperlink"/>
                <w:rFonts w:cstheme="majorHAnsi"/>
                <w:noProof/>
              </w:rPr>
              <w:t>Unterrichtsvorhaben 1 „Wie hältst du’s mit der Religion?“</w:t>
            </w:r>
            <w:r w:rsidR="008E0188">
              <w:rPr>
                <w:noProof/>
                <w:webHidden/>
              </w:rPr>
              <w:tab/>
            </w:r>
            <w:r w:rsidR="008E0188">
              <w:rPr>
                <w:noProof/>
                <w:webHidden/>
              </w:rPr>
              <w:fldChar w:fldCharType="begin"/>
            </w:r>
            <w:r w:rsidR="008E0188">
              <w:rPr>
                <w:noProof/>
                <w:webHidden/>
              </w:rPr>
              <w:instrText xml:space="preserve"> PAGEREF _Toc85535782 \h </w:instrText>
            </w:r>
            <w:r w:rsidR="008E0188">
              <w:rPr>
                <w:noProof/>
                <w:webHidden/>
              </w:rPr>
            </w:r>
            <w:r w:rsidR="008E0188">
              <w:rPr>
                <w:noProof/>
                <w:webHidden/>
              </w:rPr>
              <w:fldChar w:fldCharType="separate"/>
            </w:r>
            <w:r w:rsidR="008E0188">
              <w:rPr>
                <w:noProof/>
                <w:webHidden/>
              </w:rPr>
              <w:t>85</w:t>
            </w:r>
            <w:r w:rsidR="008E0188">
              <w:rPr>
                <w:noProof/>
                <w:webHidden/>
              </w:rPr>
              <w:fldChar w:fldCharType="end"/>
            </w:r>
          </w:hyperlink>
        </w:p>
        <w:p w14:paraId="6AC23CF5" w14:textId="552343F1" w:rsidR="008E0188" w:rsidRDefault="007109ED">
          <w:pPr>
            <w:pStyle w:val="Verzeichnis3"/>
            <w:tabs>
              <w:tab w:val="right" w:leader="dot" w:pos="14900"/>
            </w:tabs>
            <w:rPr>
              <w:rFonts w:eastAsiaTheme="minorEastAsia"/>
              <w:noProof/>
              <w:lang w:eastAsia="de-DE"/>
            </w:rPr>
          </w:pPr>
          <w:hyperlink w:anchor="_Toc85535783" w:history="1">
            <w:r w:rsidR="008E0188" w:rsidRPr="00A47160">
              <w:rPr>
                <w:rStyle w:val="Hyperlink"/>
                <w:rFonts w:cstheme="majorHAnsi"/>
                <w:noProof/>
              </w:rPr>
              <w:t>Unterrichtsvorhaben 2: Entscheidend ist nicht, wie etwas war, sondern wie wahr etwas ist.</w:t>
            </w:r>
            <w:r w:rsidR="008E0188">
              <w:rPr>
                <w:noProof/>
                <w:webHidden/>
              </w:rPr>
              <w:tab/>
            </w:r>
            <w:r w:rsidR="008E0188">
              <w:rPr>
                <w:noProof/>
                <w:webHidden/>
              </w:rPr>
              <w:fldChar w:fldCharType="begin"/>
            </w:r>
            <w:r w:rsidR="008E0188">
              <w:rPr>
                <w:noProof/>
                <w:webHidden/>
              </w:rPr>
              <w:instrText xml:space="preserve"> PAGEREF _Toc85535783 \h </w:instrText>
            </w:r>
            <w:r w:rsidR="008E0188">
              <w:rPr>
                <w:noProof/>
                <w:webHidden/>
              </w:rPr>
            </w:r>
            <w:r w:rsidR="008E0188">
              <w:rPr>
                <w:noProof/>
                <w:webHidden/>
              </w:rPr>
              <w:fldChar w:fldCharType="separate"/>
            </w:r>
            <w:r w:rsidR="008E0188">
              <w:rPr>
                <w:noProof/>
                <w:webHidden/>
              </w:rPr>
              <w:t>86</w:t>
            </w:r>
            <w:r w:rsidR="008E0188">
              <w:rPr>
                <w:noProof/>
                <w:webHidden/>
              </w:rPr>
              <w:fldChar w:fldCharType="end"/>
            </w:r>
          </w:hyperlink>
        </w:p>
        <w:p w14:paraId="38A984DB" w14:textId="7E28E014" w:rsidR="008E0188" w:rsidRDefault="007109ED">
          <w:pPr>
            <w:pStyle w:val="Verzeichnis3"/>
            <w:tabs>
              <w:tab w:val="right" w:leader="dot" w:pos="14900"/>
            </w:tabs>
            <w:rPr>
              <w:rFonts w:eastAsiaTheme="minorEastAsia"/>
              <w:noProof/>
              <w:lang w:eastAsia="de-DE"/>
            </w:rPr>
          </w:pPr>
          <w:hyperlink w:anchor="_Toc85535784" w:history="1">
            <w:r w:rsidR="008E0188" w:rsidRPr="00A47160">
              <w:rPr>
                <w:rStyle w:val="Hyperlink"/>
                <w:rFonts w:cstheme="majorHAnsi"/>
                <w:noProof/>
              </w:rPr>
              <w:t>Unterrichtsvorhaben 3: „Ich glaube nur an Dinge, die naturwissenschaftlich beweisbar sind…“</w:t>
            </w:r>
            <w:r w:rsidR="008E0188">
              <w:rPr>
                <w:noProof/>
                <w:webHidden/>
              </w:rPr>
              <w:tab/>
            </w:r>
            <w:r w:rsidR="008E0188">
              <w:rPr>
                <w:noProof/>
                <w:webHidden/>
              </w:rPr>
              <w:fldChar w:fldCharType="begin"/>
            </w:r>
            <w:r w:rsidR="008E0188">
              <w:rPr>
                <w:noProof/>
                <w:webHidden/>
              </w:rPr>
              <w:instrText xml:space="preserve"> PAGEREF _Toc85535784 \h </w:instrText>
            </w:r>
            <w:r w:rsidR="008E0188">
              <w:rPr>
                <w:noProof/>
                <w:webHidden/>
              </w:rPr>
            </w:r>
            <w:r w:rsidR="008E0188">
              <w:rPr>
                <w:noProof/>
                <w:webHidden/>
              </w:rPr>
              <w:fldChar w:fldCharType="separate"/>
            </w:r>
            <w:r w:rsidR="008E0188">
              <w:rPr>
                <w:noProof/>
                <w:webHidden/>
              </w:rPr>
              <w:t>88</w:t>
            </w:r>
            <w:r w:rsidR="008E0188">
              <w:rPr>
                <w:noProof/>
                <w:webHidden/>
              </w:rPr>
              <w:fldChar w:fldCharType="end"/>
            </w:r>
          </w:hyperlink>
        </w:p>
        <w:p w14:paraId="5A5A9714" w14:textId="5E7265CF" w:rsidR="008E0188" w:rsidRDefault="007109ED">
          <w:pPr>
            <w:pStyle w:val="Verzeichnis3"/>
            <w:tabs>
              <w:tab w:val="right" w:leader="dot" w:pos="14900"/>
            </w:tabs>
            <w:rPr>
              <w:rFonts w:eastAsiaTheme="minorEastAsia"/>
              <w:noProof/>
              <w:lang w:eastAsia="de-DE"/>
            </w:rPr>
          </w:pPr>
          <w:hyperlink w:anchor="_Toc85535785" w:history="1">
            <w:r w:rsidR="008E0188" w:rsidRPr="00A47160">
              <w:rPr>
                <w:rStyle w:val="Hyperlink"/>
                <w:rFonts w:cstheme="majorHAnsi"/>
                <w:noProof/>
              </w:rPr>
              <w:t>Unterrichtsvorhaben 4: Über spannende Beziehungen nachdenken</w:t>
            </w:r>
            <w:r w:rsidR="008E0188">
              <w:rPr>
                <w:noProof/>
                <w:webHidden/>
              </w:rPr>
              <w:tab/>
            </w:r>
            <w:r w:rsidR="008E0188">
              <w:rPr>
                <w:noProof/>
                <w:webHidden/>
              </w:rPr>
              <w:fldChar w:fldCharType="begin"/>
            </w:r>
            <w:r w:rsidR="008E0188">
              <w:rPr>
                <w:noProof/>
                <w:webHidden/>
              </w:rPr>
              <w:instrText xml:space="preserve"> PAGEREF _Toc85535785 \h </w:instrText>
            </w:r>
            <w:r w:rsidR="008E0188">
              <w:rPr>
                <w:noProof/>
                <w:webHidden/>
              </w:rPr>
            </w:r>
            <w:r w:rsidR="008E0188">
              <w:rPr>
                <w:noProof/>
                <w:webHidden/>
              </w:rPr>
              <w:fldChar w:fldCharType="separate"/>
            </w:r>
            <w:r w:rsidR="008E0188">
              <w:rPr>
                <w:noProof/>
                <w:webHidden/>
              </w:rPr>
              <w:t>89</w:t>
            </w:r>
            <w:r w:rsidR="008E0188">
              <w:rPr>
                <w:noProof/>
                <w:webHidden/>
              </w:rPr>
              <w:fldChar w:fldCharType="end"/>
            </w:r>
          </w:hyperlink>
        </w:p>
        <w:p w14:paraId="6062CC14" w14:textId="24245C0E" w:rsidR="008E0188" w:rsidRDefault="007109ED">
          <w:pPr>
            <w:pStyle w:val="Verzeichnis3"/>
            <w:tabs>
              <w:tab w:val="right" w:leader="dot" w:pos="14900"/>
            </w:tabs>
            <w:rPr>
              <w:rFonts w:eastAsiaTheme="minorEastAsia"/>
              <w:noProof/>
              <w:lang w:eastAsia="de-DE"/>
            </w:rPr>
          </w:pPr>
          <w:hyperlink w:anchor="_Toc85535786" w:history="1">
            <w:r w:rsidR="008E0188" w:rsidRPr="00A47160">
              <w:rPr>
                <w:rStyle w:val="Hyperlink"/>
                <w:rFonts w:cstheme="majorHAnsi"/>
                <w:noProof/>
              </w:rPr>
              <w:t>Unterrichtsvorhaben 5: Orientierung finden – Wie wir verantwortlich handeln können.</w:t>
            </w:r>
            <w:r w:rsidR="008E0188">
              <w:rPr>
                <w:noProof/>
                <w:webHidden/>
              </w:rPr>
              <w:tab/>
            </w:r>
            <w:r w:rsidR="008E0188">
              <w:rPr>
                <w:noProof/>
                <w:webHidden/>
              </w:rPr>
              <w:fldChar w:fldCharType="begin"/>
            </w:r>
            <w:r w:rsidR="008E0188">
              <w:rPr>
                <w:noProof/>
                <w:webHidden/>
              </w:rPr>
              <w:instrText xml:space="preserve"> PAGEREF _Toc85535786 \h </w:instrText>
            </w:r>
            <w:r w:rsidR="008E0188">
              <w:rPr>
                <w:noProof/>
                <w:webHidden/>
              </w:rPr>
            </w:r>
            <w:r w:rsidR="008E0188">
              <w:rPr>
                <w:noProof/>
                <w:webHidden/>
              </w:rPr>
              <w:fldChar w:fldCharType="separate"/>
            </w:r>
            <w:r w:rsidR="008E0188">
              <w:rPr>
                <w:noProof/>
                <w:webHidden/>
              </w:rPr>
              <w:t>91</w:t>
            </w:r>
            <w:r w:rsidR="008E0188">
              <w:rPr>
                <w:noProof/>
                <w:webHidden/>
              </w:rPr>
              <w:fldChar w:fldCharType="end"/>
            </w:r>
          </w:hyperlink>
        </w:p>
        <w:p w14:paraId="493C1819" w14:textId="142FDEB4" w:rsidR="008E0188" w:rsidRDefault="007109ED">
          <w:pPr>
            <w:pStyle w:val="Verzeichnis1"/>
            <w:tabs>
              <w:tab w:val="right" w:leader="dot" w:pos="14900"/>
            </w:tabs>
            <w:rPr>
              <w:rFonts w:eastAsiaTheme="minorEastAsia"/>
              <w:noProof/>
              <w:lang w:eastAsia="de-DE"/>
            </w:rPr>
          </w:pPr>
          <w:hyperlink w:anchor="_Toc85535787" w:history="1">
            <w:r w:rsidR="008E0188" w:rsidRPr="00A47160">
              <w:rPr>
                <w:rStyle w:val="Hyperlink"/>
                <w:rFonts w:cstheme="majorHAnsi"/>
                <w:noProof/>
              </w:rPr>
              <w:t>Q1</w:t>
            </w:r>
            <w:r w:rsidR="008E0188">
              <w:rPr>
                <w:noProof/>
                <w:webHidden/>
              </w:rPr>
              <w:tab/>
            </w:r>
            <w:r w:rsidR="008E0188">
              <w:rPr>
                <w:noProof/>
                <w:webHidden/>
              </w:rPr>
              <w:fldChar w:fldCharType="begin"/>
            </w:r>
            <w:r w:rsidR="008E0188">
              <w:rPr>
                <w:noProof/>
                <w:webHidden/>
              </w:rPr>
              <w:instrText xml:space="preserve"> PAGEREF _Toc85535787 \h </w:instrText>
            </w:r>
            <w:r w:rsidR="008E0188">
              <w:rPr>
                <w:noProof/>
                <w:webHidden/>
              </w:rPr>
            </w:r>
            <w:r w:rsidR="008E0188">
              <w:rPr>
                <w:noProof/>
                <w:webHidden/>
              </w:rPr>
              <w:fldChar w:fldCharType="separate"/>
            </w:r>
            <w:r w:rsidR="008E0188">
              <w:rPr>
                <w:noProof/>
                <w:webHidden/>
              </w:rPr>
              <w:t>92</w:t>
            </w:r>
            <w:r w:rsidR="008E0188">
              <w:rPr>
                <w:noProof/>
                <w:webHidden/>
              </w:rPr>
              <w:fldChar w:fldCharType="end"/>
            </w:r>
          </w:hyperlink>
        </w:p>
        <w:p w14:paraId="21754216" w14:textId="7B21B55F" w:rsidR="008E0188" w:rsidRDefault="007109ED">
          <w:pPr>
            <w:pStyle w:val="Verzeichnis3"/>
            <w:tabs>
              <w:tab w:val="right" w:leader="dot" w:pos="14900"/>
            </w:tabs>
            <w:rPr>
              <w:rFonts w:eastAsiaTheme="minorEastAsia"/>
              <w:noProof/>
              <w:lang w:eastAsia="de-DE"/>
            </w:rPr>
          </w:pPr>
          <w:hyperlink w:anchor="_Toc85535788" w:history="1">
            <w:r w:rsidR="008E0188" w:rsidRPr="00A47160">
              <w:rPr>
                <w:rStyle w:val="Hyperlink"/>
                <w:rFonts w:cstheme="majorHAnsi"/>
                <w:noProof/>
              </w:rPr>
              <w:t>Unterrichtsvorhaben 1: „Der Glaube an Jesus, den Christus - eine Zumutung für mich?“ –</w:t>
            </w:r>
            <w:r w:rsidR="008E0188">
              <w:rPr>
                <w:noProof/>
                <w:webHidden/>
              </w:rPr>
              <w:tab/>
            </w:r>
            <w:r w:rsidR="008E0188">
              <w:rPr>
                <w:noProof/>
                <w:webHidden/>
              </w:rPr>
              <w:fldChar w:fldCharType="begin"/>
            </w:r>
            <w:r w:rsidR="008E0188">
              <w:rPr>
                <w:noProof/>
                <w:webHidden/>
              </w:rPr>
              <w:instrText xml:space="preserve"> PAGEREF _Toc85535788 \h </w:instrText>
            </w:r>
            <w:r w:rsidR="008E0188">
              <w:rPr>
                <w:noProof/>
                <w:webHidden/>
              </w:rPr>
            </w:r>
            <w:r w:rsidR="008E0188">
              <w:rPr>
                <w:noProof/>
                <w:webHidden/>
              </w:rPr>
              <w:fldChar w:fldCharType="separate"/>
            </w:r>
            <w:r w:rsidR="008E0188">
              <w:rPr>
                <w:noProof/>
                <w:webHidden/>
              </w:rPr>
              <w:t>93</w:t>
            </w:r>
            <w:r w:rsidR="008E0188">
              <w:rPr>
                <w:noProof/>
                <w:webHidden/>
              </w:rPr>
              <w:fldChar w:fldCharType="end"/>
            </w:r>
          </w:hyperlink>
        </w:p>
        <w:p w14:paraId="2A751904" w14:textId="68E4AF54" w:rsidR="008E0188" w:rsidRDefault="007109ED">
          <w:pPr>
            <w:pStyle w:val="Verzeichnis3"/>
            <w:tabs>
              <w:tab w:val="right" w:leader="dot" w:pos="14900"/>
            </w:tabs>
            <w:rPr>
              <w:rFonts w:eastAsiaTheme="minorEastAsia"/>
              <w:noProof/>
              <w:lang w:eastAsia="de-DE"/>
            </w:rPr>
          </w:pPr>
          <w:hyperlink w:anchor="_Toc85535789" w:history="1">
            <w:r w:rsidR="008E0188" w:rsidRPr="00A47160">
              <w:rPr>
                <w:rStyle w:val="Hyperlink"/>
                <w:noProof/>
              </w:rPr>
              <w:t>Unterrichtsvorhaben 2: „Was ich glaube, bestimme ich“ oder: „Zwischen dem ‚lieben Gott‘ und dem absoluten Geheimnis‘“</w:t>
            </w:r>
            <w:r w:rsidR="008E0188">
              <w:rPr>
                <w:noProof/>
                <w:webHidden/>
              </w:rPr>
              <w:tab/>
            </w:r>
            <w:r w:rsidR="008E0188">
              <w:rPr>
                <w:noProof/>
                <w:webHidden/>
              </w:rPr>
              <w:fldChar w:fldCharType="begin"/>
            </w:r>
            <w:r w:rsidR="008E0188">
              <w:rPr>
                <w:noProof/>
                <w:webHidden/>
              </w:rPr>
              <w:instrText xml:space="preserve"> PAGEREF _Toc85535789 \h </w:instrText>
            </w:r>
            <w:r w:rsidR="008E0188">
              <w:rPr>
                <w:noProof/>
                <w:webHidden/>
              </w:rPr>
            </w:r>
            <w:r w:rsidR="008E0188">
              <w:rPr>
                <w:noProof/>
                <w:webHidden/>
              </w:rPr>
              <w:fldChar w:fldCharType="separate"/>
            </w:r>
            <w:r w:rsidR="008E0188">
              <w:rPr>
                <w:noProof/>
                <w:webHidden/>
              </w:rPr>
              <w:t>96</w:t>
            </w:r>
            <w:r w:rsidR="008E0188">
              <w:rPr>
                <w:noProof/>
                <w:webHidden/>
              </w:rPr>
              <w:fldChar w:fldCharType="end"/>
            </w:r>
          </w:hyperlink>
        </w:p>
        <w:p w14:paraId="694D6BD1" w14:textId="1917E6E9" w:rsidR="008E0188" w:rsidRDefault="007109ED">
          <w:pPr>
            <w:pStyle w:val="Verzeichnis3"/>
            <w:tabs>
              <w:tab w:val="right" w:leader="dot" w:pos="14900"/>
            </w:tabs>
            <w:rPr>
              <w:rFonts w:eastAsiaTheme="minorEastAsia"/>
              <w:noProof/>
              <w:lang w:eastAsia="de-DE"/>
            </w:rPr>
          </w:pPr>
          <w:hyperlink w:anchor="_Toc85535790" w:history="1">
            <w:r w:rsidR="008E0188" w:rsidRPr="00A47160">
              <w:rPr>
                <w:rStyle w:val="Hyperlink"/>
                <w:noProof/>
              </w:rPr>
              <w:t>Unterrichtsvorhaben 3: „Hat der christliche Glaube für mich Konsequenzen?</w:t>
            </w:r>
            <w:r w:rsidR="008E0188">
              <w:rPr>
                <w:noProof/>
                <w:webHidden/>
              </w:rPr>
              <w:tab/>
            </w:r>
            <w:r w:rsidR="008E0188">
              <w:rPr>
                <w:noProof/>
                <w:webHidden/>
              </w:rPr>
              <w:fldChar w:fldCharType="begin"/>
            </w:r>
            <w:r w:rsidR="008E0188">
              <w:rPr>
                <w:noProof/>
                <w:webHidden/>
              </w:rPr>
              <w:instrText xml:space="preserve"> PAGEREF _Toc85535790 \h </w:instrText>
            </w:r>
            <w:r w:rsidR="008E0188">
              <w:rPr>
                <w:noProof/>
                <w:webHidden/>
              </w:rPr>
            </w:r>
            <w:r w:rsidR="008E0188">
              <w:rPr>
                <w:noProof/>
                <w:webHidden/>
              </w:rPr>
              <w:fldChar w:fldCharType="separate"/>
            </w:r>
            <w:r w:rsidR="008E0188">
              <w:rPr>
                <w:noProof/>
                <w:webHidden/>
              </w:rPr>
              <w:t>99</w:t>
            </w:r>
            <w:r w:rsidR="008E0188">
              <w:rPr>
                <w:noProof/>
                <w:webHidden/>
              </w:rPr>
              <w:fldChar w:fldCharType="end"/>
            </w:r>
          </w:hyperlink>
        </w:p>
        <w:p w14:paraId="5A2E280F" w14:textId="586AD8F9" w:rsidR="008E0188" w:rsidRDefault="007109ED">
          <w:pPr>
            <w:pStyle w:val="Verzeichnis3"/>
            <w:tabs>
              <w:tab w:val="right" w:leader="dot" w:pos="14900"/>
            </w:tabs>
            <w:rPr>
              <w:rFonts w:eastAsiaTheme="minorEastAsia"/>
              <w:noProof/>
              <w:lang w:eastAsia="de-DE"/>
            </w:rPr>
          </w:pPr>
          <w:hyperlink w:anchor="_Toc85535791" w:history="1">
            <w:r w:rsidR="008E0188" w:rsidRPr="00A47160">
              <w:rPr>
                <w:rStyle w:val="Hyperlink"/>
                <w:noProof/>
              </w:rPr>
              <w:t>Unterrichtsvorhaben 4: „Kann ich für mich alleine glauben?“ – Kirche als Volk Gottes</w:t>
            </w:r>
            <w:r w:rsidR="008E0188">
              <w:rPr>
                <w:noProof/>
                <w:webHidden/>
              </w:rPr>
              <w:tab/>
            </w:r>
            <w:r w:rsidR="008E0188">
              <w:rPr>
                <w:noProof/>
                <w:webHidden/>
              </w:rPr>
              <w:fldChar w:fldCharType="begin"/>
            </w:r>
            <w:r w:rsidR="008E0188">
              <w:rPr>
                <w:noProof/>
                <w:webHidden/>
              </w:rPr>
              <w:instrText xml:space="preserve"> PAGEREF _Toc85535791 \h </w:instrText>
            </w:r>
            <w:r w:rsidR="008E0188">
              <w:rPr>
                <w:noProof/>
                <w:webHidden/>
              </w:rPr>
            </w:r>
            <w:r w:rsidR="008E0188">
              <w:rPr>
                <w:noProof/>
                <w:webHidden/>
              </w:rPr>
              <w:fldChar w:fldCharType="separate"/>
            </w:r>
            <w:r w:rsidR="008E0188">
              <w:rPr>
                <w:noProof/>
                <w:webHidden/>
              </w:rPr>
              <w:t>102</w:t>
            </w:r>
            <w:r w:rsidR="008E0188">
              <w:rPr>
                <w:noProof/>
                <w:webHidden/>
              </w:rPr>
              <w:fldChar w:fldCharType="end"/>
            </w:r>
          </w:hyperlink>
        </w:p>
        <w:p w14:paraId="37C3C04F" w14:textId="1F466F74" w:rsidR="008E0188" w:rsidRDefault="007109ED">
          <w:pPr>
            <w:pStyle w:val="Verzeichnis1"/>
            <w:tabs>
              <w:tab w:val="right" w:leader="dot" w:pos="14900"/>
            </w:tabs>
            <w:rPr>
              <w:rFonts w:eastAsiaTheme="minorEastAsia"/>
              <w:noProof/>
              <w:lang w:eastAsia="de-DE"/>
            </w:rPr>
          </w:pPr>
          <w:hyperlink w:anchor="_Toc85535792" w:history="1">
            <w:r w:rsidR="008E0188" w:rsidRPr="00A47160">
              <w:rPr>
                <w:rStyle w:val="Hyperlink"/>
                <w:rFonts w:cstheme="majorHAnsi"/>
                <w:noProof/>
              </w:rPr>
              <w:t>Q2</w:t>
            </w:r>
            <w:r w:rsidR="008E0188">
              <w:rPr>
                <w:noProof/>
                <w:webHidden/>
              </w:rPr>
              <w:tab/>
            </w:r>
            <w:r w:rsidR="008E0188">
              <w:rPr>
                <w:noProof/>
                <w:webHidden/>
              </w:rPr>
              <w:fldChar w:fldCharType="begin"/>
            </w:r>
            <w:r w:rsidR="008E0188">
              <w:rPr>
                <w:noProof/>
                <w:webHidden/>
              </w:rPr>
              <w:instrText xml:space="preserve"> PAGEREF _Toc85535792 \h </w:instrText>
            </w:r>
            <w:r w:rsidR="008E0188">
              <w:rPr>
                <w:noProof/>
                <w:webHidden/>
              </w:rPr>
            </w:r>
            <w:r w:rsidR="008E0188">
              <w:rPr>
                <w:noProof/>
                <w:webHidden/>
              </w:rPr>
              <w:fldChar w:fldCharType="separate"/>
            </w:r>
            <w:r w:rsidR="008E0188">
              <w:rPr>
                <w:noProof/>
                <w:webHidden/>
              </w:rPr>
              <w:t>105</w:t>
            </w:r>
            <w:r w:rsidR="008E0188">
              <w:rPr>
                <w:noProof/>
                <w:webHidden/>
              </w:rPr>
              <w:fldChar w:fldCharType="end"/>
            </w:r>
          </w:hyperlink>
        </w:p>
        <w:p w14:paraId="6BB57003" w14:textId="0F748C6F" w:rsidR="008E0188" w:rsidRDefault="007109ED">
          <w:pPr>
            <w:pStyle w:val="Verzeichnis3"/>
            <w:tabs>
              <w:tab w:val="right" w:leader="dot" w:pos="14900"/>
            </w:tabs>
            <w:rPr>
              <w:rFonts w:eastAsiaTheme="minorEastAsia"/>
              <w:noProof/>
              <w:lang w:eastAsia="de-DE"/>
            </w:rPr>
          </w:pPr>
          <w:hyperlink w:anchor="_Toc85535793" w:history="1">
            <w:r w:rsidR="008E0188" w:rsidRPr="00A47160">
              <w:rPr>
                <w:rStyle w:val="Hyperlink"/>
                <w:noProof/>
              </w:rPr>
              <w:t>Unterrichtsvorhaben 1: „Kann man eigentlich (noch) vernünftig glauben?“</w:t>
            </w:r>
            <w:r w:rsidR="008E0188">
              <w:rPr>
                <w:noProof/>
                <w:webHidden/>
              </w:rPr>
              <w:tab/>
            </w:r>
            <w:r w:rsidR="008E0188">
              <w:rPr>
                <w:noProof/>
                <w:webHidden/>
              </w:rPr>
              <w:fldChar w:fldCharType="begin"/>
            </w:r>
            <w:r w:rsidR="008E0188">
              <w:rPr>
                <w:noProof/>
                <w:webHidden/>
              </w:rPr>
              <w:instrText xml:space="preserve"> PAGEREF _Toc85535793 \h </w:instrText>
            </w:r>
            <w:r w:rsidR="008E0188">
              <w:rPr>
                <w:noProof/>
                <w:webHidden/>
              </w:rPr>
            </w:r>
            <w:r w:rsidR="008E0188">
              <w:rPr>
                <w:noProof/>
                <w:webHidden/>
              </w:rPr>
              <w:fldChar w:fldCharType="separate"/>
            </w:r>
            <w:r w:rsidR="008E0188">
              <w:rPr>
                <w:noProof/>
                <w:webHidden/>
              </w:rPr>
              <w:t>106</w:t>
            </w:r>
            <w:r w:rsidR="008E0188">
              <w:rPr>
                <w:noProof/>
                <w:webHidden/>
              </w:rPr>
              <w:fldChar w:fldCharType="end"/>
            </w:r>
          </w:hyperlink>
        </w:p>
        <w:p w14:paraId="2A9710B6" w14:textId="13A69EEE" w:rsidR="008E0188" w:rsidRDefault="007109ED">
          <w:pPr>
            <w:pStyle w:val="Verzeichnis3"/>
            <w:tabs>
              <w:tab w:val="right" w:leader="dot" w:pos="14900"/>
            </w:tabs>
            <w:rPr>
              <w:rFonts w:eastAsiaTheme="minorEastAsia"/>
              <w:noProof/>
              <w:lang w:eastAsia="de-DE"/>
            </w:rPr>
          </w:pPr>
          <w:hyperlink w:anchor="_Toc85535794" w:history="1">
            <w:r w:rsidR="008E0188" w:rsidRPr="00A47160">
              <w:rPr>
                <w:rStyle w:val="Hyperlink"/>
                <w:noProof/>
              </w:rPr>
              <w:t>Unterrichtsvorhaben 2: Die Botschaft von Erlösung, Heil und Vollendung – ein Angebot ohne Nachfrage?</w:t>
            </w:r>
            <w:r w:rsidR="008E0188">
              <w:rPr>
                <w:noProof/>
                <w:webHidden/>
              </w:rPr>
              <w:tab/>
            </w:r>
            <w:r w:rsidR="008E0188">
              <w:rPr>
                <w:noProof/>
                <w:webHidden/>
              </w:rPr>
              <w:fldChar w:fldCharType="begin"/>
            </w:r>
            <w:r w:rsidR="008E0188">
              <w:rPr>
                <w:noProof/>
                <w:webHidden/>
              </w:rPr>
              <w:instrText xml:space="preserve"> PAGEREF _Toc85535794 \h </w:instrText>
            </w:r>
            <w:r w:rsidR="008E0188">
              <w:rPr>
                <w:noProof/>
                <w:webHidden/>
              </w:rPr>
            </w:r>
            <w:r w:rsidR="008E0188">
              <w:rPr>
                <w:noProof/>
                <w:webHidden/>
              </w:rPr>
              <w:fldChar w:fldCharType="separate"/>
            </w:r>
            <w:r w:rsidR="008E0188">
              <w:rPr>
                <w:noProof/>
                <w:webHidden/>
              </w:rPr>
              <w:t>109</w:t>
            </w:r>
            <w:r w:rsidR="008E0188">
              <w:rPr>
                <w:noProof/>
                <w:webHidden/>
              </w:rPr>
              <w:fldChar w:fldCharType="end"/>
            </w:r>
          </w:hyperlink>
        </w:p>
        <w:p w14:paraId="0068E612" w14:textId="22919617" w:rsidR="008E0188" w:rsidRDefault="007109ED">
          <w:pPr>
            <w:pStyle w:val="Verzeichnis3"/>
            <w:tabs>
              <w:tab w:val="right" w:leader="dot" w:pos="14900"/>
            </w:tabs>
            <w:rPr>
              <w:rFonts w:eastAsiaTheme="minorEastAsia"/>
              <w:noProof/>
              <w:lang w:eastAsia="de-DE"/>
            </w:rPr>
          </w:pPr>
          <w:hyperlink w:anchor="_Toc85535795" w:history="1">
            <w:r w:rsidR="008E0188" w:rsidRPr="00A47160">
              <w:rPr>
                <w:rStyle w:val="Hyperlink"/>
                <w:noProof/>
              </w:rPr>
              <w:t>Unterrichtsvorhaben 3: „Viele Wege führen zu Gott“ oder: „Ohne Jesus Christus kein Heil“?</w:t>
            </w:r>
            <w:r w:rsidR="008E0188">
              <w:rPr>
                <w:noProof/>
                <w:webHidden/>
              </w:rPr>
              <w:tab/>
            </w:r>
            <w:r w:rsidR="008E0188">
              <w:rPr>
                <w:noProof/>
                <w:webHidden/>
              </w:rPr>
              <w:fldChar w:fldCharType="begin"/>
            </w:r>
            <w:r w:rsidR="008E0188">
              <w:rPr>
                <w:noProof/>
                <w:webHidden/>
              </w:rPr>
              <w:instrText xml:space="preserve"> PAGEREF _Toc85535795 \h </w:instrText>
            </w:r>
            <w:r w:rsidR="008E0188">
              <w:rPr>
                <w:noProof/>
                <w:webHidden/>
              </w:rPr>
            </w:r>
            <w:r w:rsidR="008E0188">
              <w:rPr>
                <w:noProof/>
                <w:webHidden/>
              </w:rPr>
              <w:fldChar w:fldCharType="separate"/>
            </w:r>
            <w:r w:rsidR="008E0188">
              <w:rPr>
                <w:noProof/>
                <w:webHidden/>
              </w:rPr>
              <w:t>112</w:t>
            </w:r>
            <w:r w:rsidR="008E0188">
              <w:rPr>
                <w:noProof/>
                <w:webHidden/>
              </w:rPr>
              <w:fldChar w:fldCharType="end"/>
            </w:r>
          </w:hyperlink>
        </w:p>
        <w:p w14:paraId="534EECBF" w14:textId="0CE84D2F" w:rsidR="008E0188" w:rsidRDefault="007109ED">
          <w:pPr>
            <w:pStyle w:val="Verzeichnis1"/>
            <w:tabs>
              <w:tab w:val="right" w:leader="dot" w:pos="14900"/>
            </w:tabs>
            <w:rPr>
              <w:rFonts w:eastAsiaTheme="minorEastAsia"/>
              <w:noProof/>
              <w:lang w:eastAsia="de-DE"/>
            </w:rPr>
          </w:pPr>
          <w:hyperlink w:anchor="_Toc85535796" w:history="1">
            <w:r w:rsidR="008E0188" w:rsidRPr="00A47160">
              <w:rPr>
                <w:rStyle w:val="Hyperlink"/>
                <w:rFonts w:eastAsia="Cambria" w:cstheme="majorHAnsi"/>
                <w:noProof/>
              </w:rPr>
              <w:t>Grundsätze der Leistungsbewertung im Fach katholische und evangelische Religion</w:t>
            </w:r>
            <w:r w:rsidR="008E0188">
              <w:rPr>
                <w:noProof/>
                <w:webHidden/>
              </w:rPr>
              <w:tab/>
            </w:r>
            <w:r w:rsidR="008E0188">
              <w:rPr>
                <w:noProof/>
                <w:webHidden/>
              </w:rPr>
              <w:fldChar w:fldCharType="begin"/>
            </w:r>
            <w:r w:rsidR="008E0188">
              <w:rPr>
                <w:noProof/>
                <w:webHidden/>
              </w:rPr>
              <w:instrText xml:space="preserve"> PAGEREF _Toc85535796 \h </w:instrText>
            </w:r>
            <w:r w:rsidR="008E0188">
              <w:rPr>
                <w:noProof/>
                <w:webHidden/>
              </w:rPr>
            </w:r>
            <w:r w:rsidR="008E0188">
              <w:rPr>
                <w:noProof/>
                <w:webHidden/>
              </w:rPr>
              <w:fldChar w:fldCharType="separate"/>
            </w:r>
            <w:r w:rsidR="008E0188">
              <w:rPr>
                <w:noProof/>
                <w:webHidden/>
              </w:rPr>
              <w:t>115</w:t>
            </w:r>
            <w:r w:rsidR="008E0188">
              <w:rPr>
                <w:noProof/>
                <w:webHidden/>
              </w:rPr>
              <w:fldChar w:fldCharType="end"/>
            </w:r>
          </w:hyperlink>
        </w:p>
        <w:p w14:paraId="15DD3BAD" w14:textId="3FEE67B7" w:rsidR="008E0188" w:rsidRDefault="007109ED">
          <w:pPr>
            <w:pStyle w:val="Verzeichnis2"/>
            <w:rPr>
              <w:rFonts w:eastAsiaTheme="minorEastAsia"/>
              <w:noProof/>
              <w:lang w:eastAsia="de-DE"/>
            </w:rPr>
          </w:pPr>
          <w:hyperlink w:anchor="_Toc85535797" w:history="1">
            <w:r w:rsidR="008E0188" w:rsidRPr="00A47160">
              <w:rPr>
                <w:rStyle w:val="Hyperlink"/>
                <w:rFonts w:cstheme="majorHAnsi"/>
                <w:i/>
                <w:iCs/>
                <w:noProof/>
                <w:spacing w:val="15"/>
                <w:lang w:eastAsia="de-DE"/>
              </w:rPr>
              <w:t>1. Lernerfolgsüberprüfung und Leistungsbewertung in der SEK I und Sek II</w:t>
            </w:r>
            <w:r w:rsidR="008E0188">
              <w:rPr>
                <w:noProof/>
                <w:webHidden/>
              </w:rPr>
              <w:tab/>
            </w:r>
            <w:r w:rsidR="008E0188">
              <w:rPr>
                <w:noProof/>
                <w:webHidden/>
              </w:rPr>
              <w:fldChar w:fldCharType="begin"/>
            </w:r>
            <w:r w:rsidR="008E0188">
              <w:rPr>
                <w:noProof/>
                <w:webHidden/>
              </w:rPr>
              <w:instrText xml:space="preserve"> PAGEREF _Toc85535797 \h </w:instrText>
            </w:r>
            <w:r w:rsidR="008E0188">
              <w:rPr>
                <w:noProof/>
                <w:webHidden/>
              </w:rPr>
            </w:r>
            <w:r w:rsidR="008E0188">
              <w:rPr>
                <w:noProof/>
                <w:webHidden/>
              </w:rPr>
              <w:fldChar w:fldCharType="separate"/>
            </w:r>
            <w:r w:rsidR="008E0188">
              <w:rPr>
                <w:noProof/>
                <w:webHidden/>
              </w:rPr>
              <w:t>115</w:t>
            </w:r>
            <w:r w:rsidR="008E0188">
              <w:rPr>
                <w:noProof/>
                <w:webHidden/>
              </w:rPr>
              <w:fldChar w:fldCharType="end"/>
            </w:r>
          </w:hyperlink>
        </w:p>
        <w:p w14:paraId="63470701" w14:textId="04EFE752" w:rsidR="008E0188" w:rsidRDefault="007109ED">
          <w:pPr>
            <w:pStyle w:val="Verzeichnis3"/>
            <w:tabs>
              <w:tab w:val="right" w:leader="dot" w:pos="14900"/>
            </w:tabs>
            <w:rPr>
              <w:rFonts w:eastAsiaTheme="minorEastAsia"/>
              <w:noProof/>
              <w:lang w:eastAsia="de-DE"/>
            </w:rPr>
          </w:pPr>
          <w:hyperlink w:anchor="_Toc85535798" w:history="1">
            <w:r w:rsidR="008E0188" w:rsidRPr="00A47160">
              <w:rPr>
                <w:rStyle w:val="Hyperlink"/>
                <w:rFonts w:cstheme="majorHAnsi"/>
                <w:noProof/>
              </w:rPr>
              <w:t>1.2 Grundsätze für den evangelischen und katholischen Religionsunterricht am GNR</w:t>
            </w:r>
            <w:r w:rsidR="008E0188">
              <w:rPr>
                <w:noProof/>
                <w:webHidden/>
              </w:rPr>
              <w:tab/>
            </w:r>
            <w:r w:rsidR="008E0188">
              <w:rPr>
                <w:noProof/>
                <w:webHidden/>
              </w:rPr>
              <w:fldChar w:fldCharType="begin"/>
            </w:r>
            <w:r w:rsidR="008E0188">
              <w:rPr>
                <w:noProof/>
                <w:webHidden/>
              </w:rPr>
              <w:instrText xml:space="preserve"> PAGEREF _Toc85535798 \h </w:instrText>
            </w:r>
            <w:r w:rsidR="008E0188">
              <w:rPr>
                <w:noProof/>
                <w:webHidden/>
              </w:rPr>
            </w:r>
            <w:r w:rsidR="008E0188">
              <w:rPr>
                <w:noProof/>
                <w:webHidden/>
              </w:rPr>
              <w:fldChar w:fldCharType="separate"/>
            </w:r>
            <w:r w:rsidR="008E0188">
              <w:rPr>
                <w:noProof/>
                <w:webHidden/>
              </w:rPr>
              <w:t>115</w:t>
            </w:r>
            <w:r w:rsidR="008E0188">
              <w:rPr>
                <w:noProof/>
                <w:webHidden/>
              </w:rPr>
              <w:fldChar w:fldCharType="end"/>
            </w:r>
          </w:hyperlink>
        </w:p>
        <w:p w14:paraId="36E4A32E" w14:textId="057C33C9" w:rsidR="008E0188" w:rsidRDefault="007109ED">
          <w:pPr>
            <w:pStyle w:val="Verzeichnis2"/>
            <w:rPr>
              <w:rFonts w:eastAsiaTheme="minorEastAsia"/>
              <w:noProof/>
              <w:lang w:eastAsia="de-DE"/>
            </w:rPr>
          </w:pPr>
          <w:hyperlink w:anchor="_Toc85535799" w:history="1">
            <w:r w:rsidR="008E0188" w:rsidRPr="00A47160">
              <w:rPr>
                <w:rStyle w:val="Hyperlink"/>
                <w:rFonts w:cstheme="majorHAnsi"/>
                <w:noProof/>
              </w:rPr>
              <w:t>2. Anforderungen im Bereich Sonstige Mitarbeit in der Sek. I</w:t>
            </w:r>
            <w:r w:rsidR="008E0188">
              <w:rPr>
                <w:noProof/>
                <w:webHidden/>
              </w:rPr>
              <w:tab/>
            </w:r>
            <w:r w:rsidR="008E0188">
              <w:rPr>
                <w:noProof/>
                <w:webHidden/>
              </w:rPr>
              <w:fldChar w:fldCharType="begin"/>
            </w:r>
            <w:r w:rsidR="008E0188">
              <w:rPr>
                <w:noProof/>
                <w:webHidden/>
              </w:rPr>
              <w:instrText xml:space="preserve"> PAGEREF _Toc85535799 \h </w:instrText>
            </w:r>
            <w:r w:rsidR="008E0188">
              <w:rPr>
                <w:noProof/>
                <w:webHidden/>
              </w:rPr>
            </w:r>
            <w:r w:rsidR="008E0188">
              <w:rPr>
                <w:noProof/>
                <w:webHidden/>
              </w:rPr>
              <w:fldChar w:fldCharType="separate"/>
            </w:r>
            <w:r w:rsidR="008E0188">
              <w:rPr>
                <w:noProof/>
                <w:webHidden/>
              </w:rPr>
              <w:t>116</w:t>
            </w:r>
            <w:r w:rsidR="008E0188">
              <w:rPr>
                <w:noProof/>
                <w:webHidden/>
              </w:rPr>
              <w:fldChar w:fldCharType="end"/>
            </w:r>
          </w:hyperlink>
        </w:p>
        <w:p w14:paraId="7C54F22D" w14:textId="270E05BA" w:rsidR="008E0188" w:rsidRDefault="007109ED">
          <w:pPr>
            <w:pStyle w:val="Verzeichnis3"/>
            <w:tabs>
              <w:tab w:val="right" w:leader="dot" w:pos="14900"/>
            </w:tabs>
            <w:rPr>
              <w:rFonts w:eastAsiaTheme="minorEastAsia"/>
              <w:noProof/>
              <w:lang w:eastAsia="de-DE"/>
            </w:rPr>
          </w:pPr>
          <w:hyperlink w:anchor="_Toc85535800" w:history="1">
            <w:r w:rsidR="008E0188" w:rsidRPr="00A47160">
              <w:rPr>
                <w:rStyle w:val="Hyperlink"/>
                <w:rFonts w:cstheme="majorHAnsi"/>
                <w:noProof/>
              </w:rPr>
              <w:t>2.1 Formen der Leistungsüberprüfung</w:t>
            </w:r>
            <w:r w:rsidR="008E0188">
              <w:rPr>
                <w:noProof/>
                <w:webHidden/>
              </w:rPr>
              <w:tab/>
            </w:r>
            <w:r w:rsidR="008E0188">
              <w:rPr>
                <w:noProof/>
                <w:webHidden/>
              </w:rPr>
              <w:fldChar w:fldCharType="begin"/>
            </w:r>
            <w:r w:rsidR="008E0188">
              <w:rPr>
                <w:noProof/>
                <w:webHidden/>
              </w:rPr>
              <w:instrText xml:space="preserve"> PAGEREF _Toc85535800 \h </w:instrText>
            </w:r>
            <w:r w:rsidR="008E0188">
              <w:rPr>
                <w:noProof/>
                <w:webHidden/>
              </w:rPr>
            </w:r>
            <w:r w:rsidR="008E0188">
              <w:rPr>
                <w:noProof/>
                <w:webHidden/>
              </w:rPr>
              <w:fldChar w:fldCharType="separate"/>
            </w:r>
            <w:r w:rsidR="008E0188">
              <w:rPr>
                <w:noProof/>
                <w:webHidden/>
              </w:rPr>
              <w:t>116</w:t>
            </w:r>
            <w:r w:rsidR="008E0188">
              <w:rPr>
                <w:noProof/>
                <w:webHidden/>
              </w:rPr>
              <w:fldChar w:fldCharType="end"/>
            </w:r>
          </w:hyperlink>
        </w:p>
        <w:p w14:paraId="61DB99B6" w14:textId="1CBE8533" w:rsidR="008E0188" w:rsidRDefault="007109ED">
          <w:pPr>
            <w:pStyle w:val="Verzeichnis3"/>
            <w:tabs>
              <w:tab w:val="right" w:leader="dot" w:pos="14900"/>
            </w:tabs>
            <w:rPr>
              <w:rFonts w:eastAsiaTheme="minorEastAsia"/>
              <w:noProof/>
              <w:lang w:eastAsia="de-DE"/>
            </w:rPr>
          </w:pPr>
          <w:hyperlink w:anchor="_Toc85535801" w:history="1">
            <w:r w:rsidR="008E0188" w:rsidRPr="00A47160">
              <w:rPr>
                <w:rStyle w:val="Hyperlink"/>
                <w:rFonts w:cstheme="majorHAnsi"/>
                <w:noProof/>
              </w:rPr>
              <w:t>2.2. Grundsätze der Rückmeldung und Beratung</w:t>
            </w:r>
            <w:r w:rsidR="008E0188">
              <w:rPr>
                <w:noProof/>
                <w:webHidden/>
              </w:rPr>
              <w:tab/>
            </w:r>
            <w:r w:rsidR="008E0188">
              <w:rPr>
                <w:noProof/>
                <w:webHidden/>
              </w:rPr>
              <w:fldChar w:fldCharType="begin"/>
            </w:r>
            <w:r w:rsidR="008E0188">
              <w:rPr>
                <w:noProof/>
                <w:webHidden/>
              </w:rPr>
              <w:instrText xml:space="preserve"> PAGEREF _Toc85535801 \h </w:instrText>
            </w:r>
            <w:r w:rsidR="008E0188">
              <w:rPr>
                <w:noProof/>
                <w:webHidden/>
              </w:rPr>
            </w:r>
            <w:r w:rsidR="008E0188">
              <w:rPr>
                <w:noProof/>
                <w:webHidden/>
              </w:rPr>
              <w:fldChar w:fldCharType="separate"/>
            </w:r>
            <w:r w:rsidR="008E0188">
              <w:rPr>
                <w:noProof/>
                <w:webHidden/>
              </w:rPr>
              <w:t>119</w:t>
            </w:r>
            <w:r w:rsidR="008E0188">
              <w:rPr>
                <w:noProof/>
                <w:webHidden/>
              </w:rPr>
              <w:fldChar w:fldCharType="end"/>
            </w:r>
          </w:hyperlink>
        </w:p>
        <w:p w14:paraId="40A4D494" w14:textId="51652A01" w:rsidR="008E0188" w:rsidRDefault="007109ED">
          <w:pPr>
            <w:pStyle w:val="Verzeichnis2"/>
            <w:rPr>
              <w:rFonts w:eastAsiaTheme="minorEastAsia"/>
              <w:noProof/>
              <w:lang w:eastAsia="de-DE"/>
            </w:rPr>
          </w:pPr>
          <w:hyperlink w:anchor="_Toc85535802" w:history="1">
            <w:r w:rsidR="008E0188" w:rsidRPr="00A47160">
              <w:rPr>
                <w:rStyle w:val="Hyperlink"/>
                <w:rFonts w:cstheme="majorHAnsi"/>
                <w:noProof/>
              </w:rPr>
              <w:t>3. Leistungsbewertung in der Sekundarstufe II</w:t>
            </w:r>
            <w:r w:rsidR="008E0188">
              <w:rPr>
                <w:noProof/>
                <w:webHidden/>
              </w:rPr>
              <w:tab/>
            </w:r>
            <w:r w:rsidR="008E0188">
              <w:rPr>
                <w:noProof/>
                <w:webHidden/>
              </w:rPr>
              <w:fldChar w:fldCharType="begin"/>
            </w:r>
            <w:r w:rsidR="008E0188">
              <w:rPr>
                <w:noProof/>
                <w:webHidden/>
              </w:rPr>
              <w:instrText xml:space="preserve"> PAGEREF _Toc85535802 \h </w:instrText>
            </w:r>
            <w:r w:rsidR="008E0188">
              <w:rPr>
                <w:noProof/>
                <w:webHidden/>
              </w:rPr>
            </w:r>
            <w:r w:rsidR="008E0188">
              <w:rPr>
                <w:noProof/>
                <w:webHidden/>
              </w:rPr>
              <w:fldChar w:fldCharType="separate"/>
            </w:r>
            <w:r w:rsidR="008E0188">
              <w:rPr>
                <w:noProof/>
                <w:webHidden/>
              </w:rPr>
              <w:t>120</w:t>
            </w:r>
            <w:r w:rsidR="008E0188">
              <w:rPr>
                <w:noProof/>
                <w:webHidden/>
              </w:rPr>
              <w:fldChar w:fldCharType="end"/>
            </w:r>
          </w:hyperlink>
        </w:p>
        <w:p w14:paraId="0E7BF61B" w14:textId="1E289D64" w:rsidR="008E0188" w:rsidRDefault="007109ED">
          <w:pPr>
            <w:pStyle w:val="Verzeichnis3"/>
            <w:tabs>
              <w:tab w:val="right" w:leader="dot" w:pos="14900"/>
            </w:tabs>
            <w:rPr>
              <w:rFonts w:eastAsiaTheme="minorEastAsia"/>
              <w:noProof/>
              <w:lang w:eastAsia="de-DE"/>
            </w:rPr>
          </w:pPr>
          <w:hyperlink w:anchor="_Toc85535803" w:history="1">
            <w:r w:rsidR="008E0188" w:rsidRPr="00A47160">
              <w:rPr>
                <w:rStyle w:val="Hyperlink"/>
                <w:rFonts w:cstheme="majorHAnsi"/>
                <w:noProof/>
              </w:rPr>
              <w:t>3.1 Grundsätze</w:t>
            </w:r>
            <w:r w:rsidR="008E0188">
              <w:rPr>
                <w:noProof/>
                <w:webHidden/>
              </w:rPr>
              <w:tab/>
            </w:r>
            <w:r w:rsidR="008E0188">
              <w:rPr>
                <w:noProof/>
                <w:webHidden/>
              </w:rPr>
              <w:fldChar w:fldCharType="begin"/>
            </w:r>
            <w:r w:rsidR="008E0188">
              <w:rPr>
                <w:noProof/>
                <w:webHidden/>
              </w:rPr>
              <w:instrText xml:space="preserve"> PAGEREF _Toc85535803 \h </w:instrText>
            </w:r>
            <w:r w:rsidR="008E0188">
              <w:rPr>
                <w:noProof/>
                <w:webHidden/>
              </w:rPr>
            </w:r>
            <w:r w:rsidR="008E0188">
              <w:rPr>
                <w:noProof/>
                <w:webHidden/>
              </w:rPr>
              <w:fldChar w:fldCharType="separate"/>
            </w:r>
            <w:r w:rsidR="008E0188">
              <w:rPr>
                <w:noProof/>
                <w:webHidden/>
              </w:rPr>
              <w:t>120</w:t>
            </w:r>
            <w:r w:rsidR="008E0188">
              <w:rPr>
                <w:noProof/>
                <w:webHidden/>
              </w:rPr>
              <w:fldChar w:fldCharType="end"/>
            </w:r>
          </w:hyperlink>
        </w:p>
        <w:p w14:paraId="449D1019" w14:textId="02083824" w:rsidR="008E0188" w:rsidRDefault="007109ED">
          <w:pPr>
            <w:pStyle w:val="Verzeichnis3"/>
            <w:tabs>
              <w:tab w:val="right" w:leader="dot" w:pos="14900"/>
            </w:tabs>
            <w:rPr>
              <w:rFonts w:eastAsiaTheme="minorEastAsia"/>
              <w:noProof/>
              <w:lang w:eastAsia="de-DE"/>
            </w:rPr>
          </w:pPr>
          <w:hyperlink w:anchor="_Toc85535804" w:history="1">
            <w:r w:rsidR="008E0188" w:rsidRPr="00A47160">
              <w:rPr>
                <w:rStyle w:val="Hyperlink"/>
                <w:rFonts w:cstheme="majorHAnsi"/>
                <w:noProof/>
              </w:rPr>
              <w:t>3.2.Klausuren</w:t>
            </w:r>
            <w:r w:rsidR="008E0188">
              <w:rPr>
                <w:noProof/>
                <w:webHidden/>
              </w:rPr>
              <w:tab/>
            </w:r>
            <w:r w:rsidR="008E0188">
              <w:rPr>
                <w:noProof/>
                <w:webHidden/>
              </w:rPr>
              <w:fldChar w:fldCharType="begin"/>
            </w:r>
            <w:r w:rsidR="008E0188">
              <w:rPr>
                <w:noProof/>
                <w:webHidden/>
              </w:rPr>
              <w:instrText xml:space="preserve"> PAGEREF _Toc85535804 \h </w:instrText>
            </w:r>
            <w:r w:rsidR="008E0188">
              <w:rPr>
                <w:noProof/>
                <w:webHidden/>
              </w:rPr>
            </w:r>
            <w:r w:rsidR="008E0188">
              <w:rPr>
                <w:noProof/>
                <w:webHidden/>
              </w:rPr>
              <w:fldChar w:fldCharType="separate"/>
            </w:r>
            <w:r w:rsidR="008E0188">
              <w:rPr>
                <w:noProof/>
                <w:webHidden/>
              </w:rPr>
              <w:t>121</w:t>
            </w:r>
            <w:r w:rsidR="008E0188">
              <w:rPr>
                <w:noProof/>
                <w:webHidden/>
              </w:rPr>
              <w:fldChar w:fldCharType="end"/>
            </w:r>
          </w:hyperlink>
        </w:p>
        <w:p w14:paraId="587F61F4" w14:textId="59E51392" w:rsidR="008E0188" w:rsidRDefault="007109ED">
          <w:pPr>
            <w:pStyle w:val="Verzeichnis3"/>
            <w:tabs>
              <w:tab w:val="right" w:leader="dot" w:pos="14900"/>
            </w:tabs>
            <w:rPr>
              <w:rFonts w:eastAsiaTheme="minorEastAsia"/>
              <w:noProof/>
              <w:lang w:eastAsia="de-DE"/>
            </w:rPr>
          </w:pPr>
          <w:hyperlink w:anchor="_Toc85535805" w:history="1">
            <w:r w:rsidR="008E0188" w:rsidRPr="00A47160">
              <w:rPr>
                <w:rStyle w:val="Hyperlink"/>
                <w:rFonts w:cstheme="majorHAnsi"/>
                <w:noProof/>
              </w:rPr>
              <w:t>Folgende Aufgabenstellungen müssen deshalb in der Sek II eingeübt werden:</w:t>
            </w:r>
            <w:r w:rsidR="008E0188">
              <w:rPr>
                <w:noProof/>
                <w:webHidden/>
              </w:rPr>
              <w:tab/>
            </w:r>
            <w:r w:rsidR="008E0188">
              <w:rPr>
                <w:noProof/>
                <w:webHidden/>
              </w:rPr>
              <w:fldChar w:fldCharType="begin"/>
            </w:r>
            <w:r w:rsidR="008E0188">
              <w:rPr>
                <w:noProof/>
                <w:webHidden/>
              </w:rPr>
              <w:instrText xml:space="preserve"> PAGEREF _Toc85535805 \h </w:instrText>
            </w:r>
            <w:r w:rsidR="008E0188">
              <w:rPr>
                <w:noProof/>
                <w:webHidden/>
              </w:rPr>
            </w:r>
            <w:r w:rsidR="008E0188">
              <w:rPr>
                <w:noProof/>
                <w:webHidden/>
              </w:rPr>
              <w:fldChar w:fldCharType="separate"/>
            </w:r>
            <w:r w:rsidR="008E0188">
              <w:rPr>
                <w:noProof/>
                <w:webHidden/>
              </w:rPr>
              <w:t>123</w:t>
            </w:r>
            <w:r w:rsidR="008E0188">
              <w:rPr>
                <w:noProof/>
                <w:webHidden/>
              </w:rPr>
              <w:fldChar w:fldCharType="end"/>
            </w:r>
          </w:hyperlink>
        </w:p>
        <w:p w14:paraId="29DDA36F" w14:textId="0FEBB927" w:rsidR="008E0188" w:rsidRDefault="007109ED">
          <w:pPr>
            <w:pStyle w:val="Verzeichnis3"/>
            <w:tabs>
              <w:tab w:val="right" w:leader="dot" w:pos="14900"/>
            </w:tabs>
            <w:rPr>
              <w:rFonts w:eastAsiaTheme="minorEastAsia"/>
              <w:noProof/>
              <w:lang w:eastAsia="de-DE"/>
            </w:rPr>
          </w:pPr>
          <w:hyperlink w:anchor="_Toc85535806" w:history="1">
            <w:r w:rsidR="008E0188" w:rsidRPr="00A47160">
              <w:rPr>
                <w:rStyle w:val="Hyperlink"/>
                <w:rFonts w:cstheme="majorHAnsi"/>
                <w:noProof/>
              </w:rPr>
              <w:t>3.3 Facharbeiten</w:t>
            </w:r>
            <w:r w:rsidR="008E0188">
              <w:rPr>
                <w:noProof/>
                <w:webHidden/>
              </w:rPr>
              <w:tab/>
            </w:r>
            <w:r w:rsidR="008E0188">
              <w:rPr>
                <w:noProof/>
                <w:webHidden/>
              </w:rPr>
              <w:fldChar w:fldCharType="begin"/>
            </w:r>
            <w:r w:rsidR="008E0188">
              <w:rPr>
                <w:noProof/>
                <w:webHidden/>
              </w:rPr>
              <w:instrText xml:space="preserve"> PAGEREF _Toc85535806 \h </w:instrText>
            </w:r>
            <w:r w:rsidR="008E0188">
              <w:rPr>
                <w:noProof/>
                <w:webHidden/>
              </w:rPr>
            </w:r>
            <w:r w:rsidR="008E0188">
              <w:rPr>
                <w:noProof/>
                <w:webHidden/>
              </w:rPr>
              <w:fldChar w:fldCharType="separate"/>
            </w:r>
            <w:r w:rsidR="008E0188">
              <w:rPr>
                <w:noProof/>
                <w:webHidden/>
              </w:rPr>
              <w:t>125</w:t>
            </w:r>
            <w:r w:rsidR="008E0188">
              <w:rPr>
                <w:noProof/>
                <w:webHidden/>
              </w:rPr>
              <w:fldChar w:fldCharType="end"/>
            </w:r>
          </w:hyperlink>
        </w:p>
        <w:p w14:paraId="36D3B257" w14:textId="51199BAB" w:rsidR="008E0188" w:rsidRDefault="007109ED">
          <w:pPr>
            <w:pStyle w:val="Verzeichnis3"/>
            <w:tabs>
              <w:tab w:val="right" w:leader="dot" w:pos="14900"/>
            </w:tabs>
            <w:rPr>
              <w:rFonts w:eastAsiaTheme="minorEastAsia"/>
              <w:noProof/>
              <w:lang w:eastAsia="de-DE"/>
            </w:rPr>
          </w:pPr>
          <w:hyperlink w:anchor="_Toc85535807" w:history="1">
            <w:r w:rsidR="008E0188" w:rsidRPr="00A47160">
              <w:rPr>
                <w:rStyle w:val="Hyperlink"/>
                <w:rFonts w:cstheme="majorHAnsi"/>
                <w:noProof/>
              </w:rPr>
              <w:t>3.4 Besondere Lernleistung</w:t>
            </w:r>
            <w:r w:rsidR="008E0188">
              <w:rPr>
                <w:noProof/>
                <w:webHidden/>
              </w:rPr>
              <w:tab/>
            </w:r>
            <w:r w:rsidR="008E0188">
              <w:rPr>
                <w:noProof/>
                <w:webHidden/>
              </w:rPr>
              <w:fldChar w:fldCharType="begin"/>
            </w:r>
            <w:r w:rsidR="008E0188">
              <w:rPr>
                <w:noProof/>
                <w:webHidden/>
              </w:rPr>
              <w:instrText xml:space="preserve"> PAGEREF _Toc85535807 \h </w:instrText>
            </w:r>
            <w:r w:rsidR="008E0188">
              <w:rPr>
                <w:noProof/>
                <w:webHidden/>
              </w:rPr>
            </w:r>
            <w:r w:rsidR="008E0188">
              <w:rPr>
                <w:noProof/>
                <w:webHidden/>
              </w:rPr>
              <w:fldChar w:fldCharType="separate"/>
            </w:r>
            <w:r w:rsidR="008E0188">
              <w:rPr>
                <w:noProof/>
                <w:webHidden/>
              </w:rPr>
              <w:t>128</w:t>
            </w:r>
            <w:r w:rsidR="008E0188">
              <w:rPr>
                <w:noProof/>
                <w:webHidden/>
              </w:rPr>
              <w:fldChar w:fldCharType="end"/>
            </w:r>
          </w:hyperlink>
        </w:p>
        <w:p w14:paraId="726D8559" w14:textId="6C0E2131" w:rsidR="008E0188" w:rsidRDefault="007109ED">
          <w:pPr>
            <w:pStyle w:val="Verzeichnis2"/>
            <w:rPr>
              <w:rFonts w:eastAsiaTheme="minorEastAsia"/>
              <w:noProof/>
              <w:lang w:eastAsia="de-DE"/>
            </w:rPr>
          </w:pPr>
          <w:hyperlink w:anchor="_Toc85535808" w:history="1">
            <w:r w:rsidR="008E0188" w:rsidRPr="00A47160">
              <w:rPr>
                <w:rStyle w:val="Hyperlink"/>
                <w:rFonts w:cstheme="majorHAnsi"/>
                <w:noProof/>
              </w:rPr>
              <w:t>4. Sonstige Mitarbeit in der Sek. II</w:t>
            </w:r>
            <w:r w:rsidR="008E0188">
              <w:rPr>
                <w:noProof/>
                <w:webHidden/>
              </w:rPr>
              <w:tab/>
            </w:r>
            <w:r w:rsidR="008E0188">
              <w:rPr>
                <w:noProof/>
                <w:webHidden/>
              </w:rPr>
              <w:fldChar w:fldCharType="begin"/>
            </w:r>
            <w:r w:rsidR="008E0188">
              <w:rPr>
                <w:noProof/>
                <w:webHidden/>
              </w:rPr>
              <w:instrText xml:space="preserve"> PAGEREF _Toc85535808 \h </w:instrText>
            </w:r>
            <w:r w:rsidR="008E0188">
              <w:rPr>
                <w:noProof/>
                <w:webHidden/>
              </w:rPr>
            </w:r>
            <w:r w:rsidR="008E0188">
              <w:rPr>
                <w:noProof/>
                <w:webHidden/>
              </w:rPr>
              <w:fldChar w:fldCharType="separate"/>
            </w:r>
            <w:r w:rsidR="008E0188">
              <w:rPr>
                <w:noProof/>
                <w:webHidden/>
              </w:rPr>
              <w:t>128</w:t>
            </w:r>
            <w:r w:rsidR="008E0188">
              <w:rPr>
                <w:noProof/>
                <w:webHidden/>
              </w:rPr>
              <w:fldChar w:fldCharType="end"/>
            </w:r>
          </w:hyperlink>
        </w:p>
        <w:p w14:paraId="6EA1AE0D" w14:textId="5EAE57B9" w:rsidR="008E0188" w:rsidRDefault="007109ED">
          <w:pPr>
            <w:pStyle w:val="Verzeichnis3"/>
            <w:tabs>
              <w:tab w:val="right" w:leader="dot" w:pos="14900"/>
            </w:tabs>
            <w:rPr>
              <w:rFonts w:eastAsiaTheme="minorEastAsia"/>
              <w:noProof/>
              <w:lang w:eastAsia="de-DE"/>
            </w:rPr>
          </w:pPr>
          <w:hyperlink w:anchor="_Toc85535809" w:history="1">
            <w:r w:rsidR="008E0188" w:rsidRPr="00A47160">
              <w:rPr>
                <w:rStyle w:val="Hyperlink"/>
                <w:rFonts w:cstheme="majorHAnsi"/>
                <w:noProof/>
              </w:rPr>
              <w:t>4.1 Anforderungen</w:t>
            </w:r>
            <w:r w:rsidR="008E0188">
              <w:rPr>
                <w:noProof/>
                <w:webHidden/>
              </w:rPr>
              <w:tab/>
            </w:r>
            <w:r w:rsidR="008E0188">
              <w:rPr>
                <w:noProof/>
                <w:webHidden/>
              </w:rPr>
              <w:fldChar w:fldCharType="begin"/>
            </w:r>
            <w:r w:rsidR="008E0188">
              <w:rPr>
                <w:noProof/>
                <w:webHidden/>
              </w:rPr>
              <w:instrText xml:space="preserve"> PAGEREF _Toc85535809 \h </w:instrText>
            </w:r>
            <w:r w:rsidR="008E0188">
              <w:rPr>
                <w:noProof/>
                <w:webHidden/>
              </w:rPr>
            </w:r>
            <w:r w:rsidR="008E0188">
              <w:rPr>
                <w:noProof/>
                <w:webHidden/>
              </w:rPr>
              <w:fldChar w:fldCharType="separate"/>
            </w:r>
            <w:r w:rsidR="008E0188">
              <w:rPr>
                <w:noProof/>
                <w:webHidden/>
              </w:rPr>
              <w:t>128</w:t>
            </w:r>
            <w:r w:rsidR="008E0188">
              <w:rPr>
                <w:noProof/>
                <w:webHidden/>
              </w:rPr>
              <w:fldChar w:fldCharType="end"/>
            </w:r>
          </w:hyperlink>
        </w:p>
        <w:p w14:paraId="4B9F1957" w14:textId="48879358" w:rsidR="008E0188" w:rsidRDefault="007109ED">
          <w:pPr>
            <w:pStyle w:val="Verzeichnis3"/>
            <w:tabs>
              <w:tab w:val="right" w:leader="dot" w:pos="14900"/>
            </w:tabs>
            <w:rPr>
              <w:rFonts w:eastAsiaTheme="minorEastAsia"/>
              <w:noProof/>
              <w:lang w:eastAsia="de-DE"/>
            </w:rPr>
          </w:pPr>
          <w:hyperlink w:anchor="_Toc85535810" w:history="1">
            <w:r w:rsidR="008E0188" w:rsidRPr="00A47160">
              <w:rPr>
                <w:rStyle w:val="Hyperlink"/>
                <w:rFonts w:cstheme="majorHAnsi"/>
                <w:noProof/>
              </w:rPr>
              <w:t>4.2 Formen der Leistungsüberprüfung</w:t>
            </w:r>
            <w:r w:rsidR="008E0188">
              <w:rPr>
                <w:noProof/>
                <w:webHidden/>
              </w:rPr>
              <w:tab/>
            </w:r>
            <w:r w:rsidR="008E0188">
              <w:rPr>
                <w:noProof/>
                <w:webHidden/>
              </w:rPr>
              <w:fldChar w:fldCharType="begin"/>
            </w:r>
            <w:r w:rsidR="008E0188">
              <w:rPr>
                <w:noProof/>
                <w:webHidden/>
              </w:rPr>
              <w:instrText xml:space="preserve"> PAGEREF _Toc85535810 \h </w:instrText>
            </w:r>
            <w:r w:rsidR="008E0188">
              <w:rPr>
                <w:noProof/>
                <w:webHidden/>
              </w:rPr>
            </w:r>
            <w:r w:rsidR="008E0188">
              <w:rPr>
                <w:noProof/>
                <w:webHidden/>
              </w:rPr>
              <w:fldChar w:fldCharType="separate"/>
            </w:r>
            <w:r w:rsidR="008E0188">
              <w:rPr>
                <w:noProof/>
                <w:webHidden/>
              </w:rPr>
              <w:t>130</w:t>
            </w:r>
            <w:r w:rsidR="008E0188">
              <w:rPr>
                <w:noProof/>
                <w:webHidden/>
              </w:rPr>
              <w:fldChar w:fldCharType="end"/>
            </w:r>
          </w:hyperlink>
        </w:p>
        <w:p w14:paraId="319BF8BF" w14:textId="5F3FA8B7" w:rsidR="008E0188" w:rsidRDefault="007109ED">
          <w:pPr>
            <w:pStyle w:val="Verzeichnis2"/>
            <w:rPr>
              <w:rFonts w:eastAsiaTheme="minorEastAsia"/>
              <w:noProof/>
              <w:lang w:eastAsia="de-DE"/>
            </w:rPr>
          </w:pPr>
          <w:hyperlink w:anchor="_Toc85535811" w:history="1">
            <w:r w:rsidR="008E0188" w:rsidRPr="00A47160">
              <w:rPr>
                <w:rStyle w:val="Hyperlink"/>
                <w:rFonts w:cstheme="majorHAnsi"/>
                <w:noProof/>
              </w:rPr>
              <w:t>Anlagen</w:t>
            </w:r>
            <w:r w:rsidR="008E0188">
              <w:rPr>
                <w:noProof/>
                <w:webHidden/>
              </w:rPr>
              <w:tab/>
            </w:r>
            <w:r w:rsidR="008E0188">
              <w:rPr>
                <w:noProof/>
                <w:webHidden/>
              </w:rPr>
              <w:fldChar w:fldCharType="begin"/>
            </w:r>
            <w:r w:rsidR="008E0188">
              <w:rPr>
                <w:noProof/>
                <w:webHidden/>
              </w:rPr>
              <w:instrText xml:space="preserve"> PAGEREF _Toc85535811 \h </w:instrText>
            </w:r>
            <w:r w:rsidR="008E0188">
              <w:rPr>
                <w:noProof/>
                <w:webHidden/>
              </w:rPr>
            </w:r>
            <w:r w:rsidR="008E0188">
              <w:rPr>
                <w:noProof/>
                <w:webHidden/>
              </w:rPr>
              <w:fldChar w:fldCharType="separate"/>
            </w:r>
            <w:r w:rsidR="008E0188">
              <w:rPr>
                <w:noProof/>
                <w:webHidden/>
              </w:rPr>
              <w:t>132</w:t>
            </w:r>
            <w:r w:rsidR="008E0188">
              <w:rPr>
                <w:noProof/>
                <w:webHidden/>
              </w:rPr>
              <w:fldChar w:fldCharType="end"/>
            </w:r>
          </w:hyperlink>
        </w:p>
        <w:p w14:paraId="47A27E92" w14:textId="4891ABE4" w:rsidR="008E0188" w:rsidRDefault="007109ED">
          <w:pPr>
            <w:pStyle w:val="Verzeichnis3"/>
            <w:tabs>
              <w:tab w:val="right" w:leader="dot" w:pos="14900"/>
            </w:tabs>
            <w:rPr>
              <w:rFonts w:eastAsiaTheme="minorEastAsia"/>
              <w:noProof/>
              <w:lang w:eastAsia="de-DE"/>
            </w:rPr>
          </w:pPr>
          <w:hyperlink w:anchor="_Toc85535812" w:history="1">
            <w:r w:rsidR="008E0188" w:rsidRPr="00A47160">
              <w:rPr>
                <w:rStyle w:val="Hyperlink"/>
                <w:rFonts w:cstheme="majorHAnsi"/>
                <w:noProof/>
              </w:rPr>
              <w:t>5.1 Anlagen für die SEK I</w:t>
            </w:r>
            <w:r w:rsidR="008E0188">
              <w:rPr>
                <w:noProof/>
                <w:webHidden/>
              </w:rPr>
              <w:tab/>
            </w:r>
            <w:r w:rsidR="008E0188">
              <w:rPr>
                <w:noProof/>
                <w:webHidden/>
              </w:rPr>
              <w:fldChar w:fldCharType="begin"/>
            </w:r>
            <w:r w:rsidR="008E0188">
              <w:rPr>
                <w:noProof/>
                <w:webHidden/>
              </w:rPr>
              <w:instrText xml:space="preserve"> PAGEREF _Toc85535812 \h </w:instrText>
            </w:r>
            <w:r w:rsidR="008E0188">
              <w:rPr>
                <w:noProof/>
                <w:webHidden/>
              </w:rPr>
            </w:r>
            <w:r w:rsidR="008E0188">
              <w:rPr>
                <w:noProof/>
                <w:webHidden/>
              </w:rPr>
              <w:fldChar w:fldCharType="separate"/>
            </w:r>
            <w:r w:rsidR="008E0188">
              <w:rPr>
                <w:noProof/>
                <w:webHidden/>
              </w:rPr>
              <w:t>132</w:t>
            </w:r>
            <w:r w:rsidR="008E0188">
              <w:rPr>
                <w:noProof/>
                <w:webHidden/>
              </w:rPr>
              <w:fldChar w:fldCharType="end"/>
            </w:r>
          </w:hyperlink>
        </w:p>
        <w:p w14:paraId="3FDE6FF2" w14:textId="48FDF93E" w:rsidR="008E0188" w:rsidRDefault="007109ED">
          <w:pPr>
            <w:pStyle w:val="Verzeichnis3"/>
            <w:tabs>
              <w:tab w:val="right" w:leader="dot" w:pos="14900"/>
            </w:tabs>
            <w:rPr>
              <w:rFonts w:eastAsiaTheme="minorEastAsia"/>
              <w:noProof/>
              <w:lang w:eastAsia="de-DE"/>
            </w:rPr>
          </w:pPr>
          <w:hyperlink w:anchor="_Toc85535813" w:history="1">
            <w:r w:rsidR="008E0188" w:rsidRPr="00A47160">
              <w:rPr>
                <w:rStyle w:val="Hyperlink"/>
                <w:rFonts w:cstheme="majorHAnsi"/>
                <w:noProof/>
              </w:rPr>
              <w:t>5. 2 Anlagen Sek II</w:t>
            </w:r>
            <w:r w:rsidR="008E0188">
              <w:rPr>
                <w:noProof/>
                <w:webHidden/>
              </w:rPr>
              <w:tab/>
            </w:r>
            <w:r w:rsidR="008E0188">
              <w:rPr>
                <w:noProof/>
                <w:webHidden/>
              </w:rPr>
              <w:fldChar w:fldCharType="begin"/>
            </w:r>
            <w:r w:rsidR="008E0188">
              <w:rPr>
                <w:noProof/>
                <w:webHidden/>
              </w:rPr>
              <w:instrText xml:space="preserve"> PAGEREF _Toc85535813 \h </w:instrText>
            </w:r>
            <w:r w:rsidR="008E0188">
              <w:rPr>
                <w:noProof/>
                <w:webHidden/>
              </w:rPr>
            </w:r>
            <w:r w:rsidR="008E0188">
              <w:rPr>
                <w:noProof/>
                <w:webHidden/>
              </w:rPr>
              <w:fldChar w:fldCharType="separate"/>
            </w:r>
            <w:r w:rsidR="008E0188">
              <w:rPr>
                <w:noProof/>
                <w:webHidden/>
              </w:rPr>
              <w:t>140</w:t>
            </w:r>
            <w:r w:rsidR="008E0188">
              <w:rPr>
                <w:noProof/>
                <w:webHidden/>
              </w:rPr>
              <w:fldChar w:fldCharType="end"/>
            </w:r>
          </w:hyperlink>
        </w:p>
        <w:p w14:paraId="058F51F9" w14:textId="537966A3" w:rsidR="00197391" w:rsidRPr="00326022" w:rsidRDefault="00197391">
          <w:pPr>
            <w:rPr>
              <w:color w:val="2F5496" w:themeColor="accent1" w:themeShade="BF"/>
            </w:rPr>
          </w:pPr>
          <w:r w:rsidRPr="00326022">
            <w:rPr>
              <w:color w:val="2F5496" w:themeColor="accent1" w:themeShade="BF"/>
            </w:rPr>
            <w:fldChar w:fldCharType="end"/>
          </w:r>
        </w:p>
      </w:sdtContent>
    </w:sdt>
    <w:p w14:paraId="058F51FA" w14:textId="77777777" w:rsidR="00335AF3" w:rsidRPr="00326022" w:rsidRDefault="0076303D" w:rsidP="00335AF3">
      <w:pPr>
        <w:rPr>
          <w:rFonts w:asciiTheme="majorHAnsi" w:hAnsiTheme="majorHAnsi" w:cstheme="majorHAnsi"/>
          <w:b/>
          <w:color w:val="2F5496" w:themeColor="accent1" w:themeShade="BF"/>
          <w:sz w:val="32"/>
          <w:szCs w:val="28"/>
        </w:rPr>
      </w:pPr>
      <w:r w:rsidRPr="00326022">
        <w:rPr>
          <w:rFonts w:asciiTheme="majorHAnsi" w:hAnsiTheme="majorHAnsi" w:cstheme="majorHAnsi"/>
          <w:b/>
          <w:color w:val="2F5496" w:themeColor="accent1" w:themeShade="BF"/>
          <w:sz w:val="32"/>
          <w:szCs w:val="28"/>
        </w:rPr>
        <w:br w:type="page"/>
      </w:r>
    </w:p>
    <w:p w14:paraId="058F51FB" w14:textId="77777777" w:rsidR="00335AF3" w:rsidRPr="00326022" w:rsidRDefault="00335AF3" w:rsidP="002C713D">
      <w:pPr>
        <w:pStyle w:val="berschrift1"/>
        <w:jc w:val="both"/>
        <w:rPr>
          <w:rFonts w:cstheme="majorHAnsi"/>
        </w:rPr>
      </w:pPr>
      <w:bookmarkStart w:id="0" w:name="_Toc85535735"/>
      <w:r w:rsidRPr="00326022">
        <w:rPr>
          <w:rFonts w:cstheme="majorHAnsi"/>
        </w:rPr>
        <w:lastRenderedPageBreak/>
        <w:t>I Vorbemerkungen</w:t>
      </w:r>
      <w:bookmarkEnd w:id="0"/>
    </w:p>
    <w:p w14:paraId="058F51FC" w14:textId="77777777" w:rsidR="00335AF3" w:rsidRPr="00326022" w:rsidRDefault="00335AF3" w:rsidP="002C713D">
      <w:pPr>
        <w:jc w:val="both"/>
        <w:rPr>
          <w:rFonts w:asciiTheme="majorHAnsi" w:hAnsiTheme="majorHAnsi" w:cstheme="majorHAnsi"/>
          <w:b/>
          <w:color w:val="2F5496" w:themeColor="accent1" w:themeShade="BF"/>
          <w:sz w:val="28"/>
          <w:szCs w:val="28"/>
        </w:rPr>
      </w:pPr>
    </w:p>
    <w:p w14:paraId="058F51FD" w14:textId="77777777" w:rsidR="00335AF3" w:rsidRPr="00326022" w:rsidRDefault="00335AF3" w:rsidP="002C713D">
      <w:pPr>
        <w:pStyle w:val="berschrift2"/>
        <w:jc w:val="both"/>
        <w:rPr>
          <w:rFonts w:cstheme="majorHAnsi"/>
        </w:rPr>
      </w:pPr>
      <w:bookmarkStart w:id="1" w:name="_Toc85535736"/>
      <w:r w:rsidRPr="00326022">
        <w:rPr>
          <w:rFonts w:cstheme="majorHAnsi"/>
        </w:rPr>
        <w:t>I.1 Intention des katholischen und evangelischen Religionsunterrichts am GNR</w:t>
      </w:r>
      <w:bookmarkEnd w:id="1"/>
      <w:r w:rsidRPr="00326022">
        <w:rPr>
          <w:rFonts w:cstheme="majorHAnsi"/>
        </w:rPr>
        <w:t xml:space="preserve"> </w:t>
      </w:r>
    </w:p>
    <w:p w14:paraId="058F51FE" w14:textId="77777777" w:rsidR="00335AF3" w:rsidRPr="00326022" w:rsidRDefault="00335AF3" w:rsidP="002C713D">
      <w:pPr>
        <w:jc w:val="both"/>
        <w:rPr>
          <w:rFonts w:asciiTheme="majorHAnsi" w:hAnsiTheme="majorHAnsi" w:cstheme="majorHAnsi"/>
          <w:b/>
          <w:color w:val="2F5496" w:themeColor="accent1" w:themeShade="BF"/>
          <w:sz w:val="28"/>
          <w:szCs w:val="28"/>
        </w:rPr>
      </w:pPr>
    </w:p>
    <w:p w14:paraId="058F51FF" w14:textId="77777777" w:rsidR="00335AF3" w:rsidRPr="00326022" w:rsidRDefault="00335AF3"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Der evangelische und katholische Religionsunterricht (RU) sehen ihre Aufgabe darin, jungen Menschen die Bedeutung der Religion für ihr und das Leben anderer Menschen, also die religiöse Dimension der Wirklichkeit, zu erschließen. Grundlage dafür ist das Bild vom Menschen als Geschöpf Gottes. Weil der Mensch das „Ebenbild Gottes“ (Gen 1,27) ist, ist seine Würde unantastbar, seine Existenz einzigartig und von Gott gewollt. Er kann sein Leben in Freiheit gestalten. Der Mensch als „Ebenbild Gottes“, also als sein Stellvertreter auf der Erde, hat aber ebenso den Auftrag, sein Leben in Verantwortung für die Menschen und die Erde zu leben. </w:t>
      </w:r>
    </w:p>
    <w:p w14:paraId="058F5200" w14:textId="77777777" w:rsidR="00335AF3" w:rsidRPr="00326022" w:rsidRDefault="00335AF3"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Im RU setzen wir uns also mit den Fragen des Menschen nach dem „WOHER er kommt“, dem „WOHIN er geht“ und „FÜR WAS er lebt“ auseinander. Damit trägt unser RU zur religiösen Bildung der Heranwachsenden bei. Sein Auftrag ist das „Nachdenken über letzte Fragen, über Ziele und Zwecke individuellen und gesellschaftlichen Handelns und über die Wirklichkeit“ im Spiegel der Bilder der biblischen Tradition (KLP ev. RU, S. 11). Dabei sind wir uns darüber bewusst, dass die Heterogenität unserer Schülerinnen und Schüler angesichts der weltanschaulichen und religiösen Vielfalt und einer geringeren religiösen Sozialisation eine Konkretisierung und Personalisierung der theologischen Inhalte erfordert, um die Schülerinnen und Schüler zum verantwortlichen Denken und Handeln in Bezug auf ihr Leben, die Religion und den Glauben zu befähigen. Ziel des RUs ist „die Entwicklung religiöser Orientierungsfähigkeit im persönlichen und gesellschaftlichen Leben“. (vgl. KLP kath. RU, S. 9) Dabei ermöglicht es „die Kooperation der Fächer Katholische und Evangelische Religionslehre in besonderer Weise,  die Frage nach der Bedeutung der Zugehörigkeit oder auch Nichtzugehörigkeit zu einer Kirche für die eigene Lebensgestaltung zu reflektieren und ein Bewusstsein für die Bedeutung von Konfessionalität und für den Reichtum christlichen Lebens zu entwickeln, den es im interkonfessionellen Dialog zu erschließen gilt. (KLP kath. RU S. 11)</w:t>
      </w:r>
    </w:p>
    <w:p w14:paraId="058F5201" w14:textId="77777777" w:rsidR="00335AF3" w:rsidRPr="00326022" w:rsidRDefault="00335AF3" w:rsidP="002C713D">
      <w:pPr>
        <w:jc w:val="both"/>
        <w:rPr>
          <w:rFonts w:asciiTheme="majorHAnsi" w:hAnsiTheme="majorHAnsi" w:cstheme="majorHAnsi"/>
          <w:color w:val="2F5496" w:themeColor="accent1" w:themeShade="BF"/>
        </w:rPr>
      </w:pPr>
    </w:p>
    <w:p w14:paraId="058F5202" w14:textId="77777777" w:rsidR="00335AF3" w:rsidRPr="00326022" w:rsidRDefault="00335AF3"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Zu den Aufgaben des RUs gehören: </w:t>
      </w:r>
    </w:p>
    <w:p w14:paraId="058F5203" w14:textId="77777777" w:rsidR="00335AF3" w:rsidRPr="00326022" w:rsidRDefault="00335AF3" w:rsidP="002C713D">
      <w:pPr>
        <w:ind w:left="705" w:hanging="705"/>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w:t>
      </w:r>
      <w:r w:rsidRPr="00326022">
        <w:rPr>
          <w:rFonts w:asciiTheme="majorHAnsi" w:hAnsiTheme="majorHAnsi" w:cstheme="majorHAnsi"/>
          <w:color w:val="2F5496" w:themeColor="accent1" w:themeShade="BF"/>
        </w:rPr>
        <w:tab/>
        <w:t>die Vermittlung eines Grundwissens über die Geschichten, Lieder und Lehren der Bibel im AT und NT als Heilige Schriften der Juden und Christen, mit ihren z.T. engen Berührungen zum Koran,</w:t>
      </w:r>
    </w:p>
    <w:p w14:paraId="058F5204" w14:textId="77777777" w:rsidR="00335AF3" w:rsidRPr="00326022" w:rsidRDefault="00335AF3"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w:t>
      </w:r>
      <w:r w:rsidRPr="00326022">
        <w:rPr>
          <w:rFonts w:asciiTheme="majorHAnsi" w:hAnsiTheme="majorHAnsi" w:cstheme="majorHAnsi"/>
          <w:color w:val="2F5496" w:themeColor="accent1" w:themeShade="BF"/>
        </w:rPr>
        <w:tab/>
        <w:t xml:space="preserve">die Deutung der Traditionen im Glauben der Kirchen, </w:t>
      </w:r>
    </w:p>
    <w:p w14:paraId="058F5205" w14:textId="77777777" w:rsidR="00335AF3" w:rsidRPr="00326022" w:rsidRDefault="00335AF3" w:rsidP="002C713D">
      <w:pPr>
        <w:ind w:left="709" w:hanging="709"/>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w:t>
      </w:r>
      <w:r w:rsidRPr="00326022">
        <w:rPr>
          <w:rFonts w:asciiTheme="majorHAnsi" w:hAnsiTheme="majorHAnsi" w:cstheme="majorHAnsi"/>
          <w:color w:val="2F5496" w:themeColor="accent1" w:themeShade="BF"/>
        </w:rPr>
        <w:tab/>
        <w:t>die Vermittlung von theologischem Fachwissen, um in einem (inter-) religiösen Dialog begründet formulieren und argumentieren zu können,</w:t>
      </w:r>
    </w:p>
    <w:p w14:paraId="058F5206" w14:textId="77777777" w:rsidR="00335AF3" w:rsidRPr="00326022" w:rsidRDefault="00335AF3"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w:t>
      </w:r>
      <w:r w:rsidRPr="00326022">
        <w:rPr>
          <w:rFonts w:asciiTheme="majorHAnsi" w:hAnsiTheme="majorHAnsi" w:cstheme="majorHAnsi"/>
          <w:color w:val="2F5496" w:themeColor="accent1" w:themeShade="BF"/>
        </w:rPr>
        <w:tab/>
        <w:t>Gedanken und Anregungen zur Lebensorientierung und Lebensgestaltung aus dem christlichen Selbstverständnis,</w:t>
      </w:r>
    </w:p>
    <w:p w14:paraId="058F5207" w14:textId="77777777" w:rsidR="00335AF3" w:rsidRPr="00326022" w:rsidRDefault="00335AF3" w:rsidP="002C713D">
      <w:pPr>
        <w:ind w:left="705" w:hanging="705"/>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w:t>
      </w:r>
      <w:r w:rsidRPr="00326022">
        <w:rPr>
          <w:rFonts w:asciiTheme="majorHAnsi" w:hAnsiTheme="majorHAnsi" w:cstheme="majorHAnsi"/>
          <w:color w:val="2F5496" w:themeColor="accent1" w:themeShade="BF"/>
        </w:rPr>
        <w:tab/>
        <w:t>die Ermöglichung von Begegnungen und ein Verständnis für unterschiedliche Ausdrucksformen des Glaubens der evangelischen Kirche, der katholischen Kirche und anderer Religionen sowie</w:t>
      </w:r>
    </w:p>
    <w:p w14:paraId="058F5208" w14:textId="77777777" w:rsidR="00335AF3" w:rsidRPr="00326022" w:rsidRDefault="00335AF3"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w:t>
      </w:r>
      <w:r w:rsidRPr="00326022">
        <w:rPr>
          <w:rFonts w:asciiTheme="majorHAnsi" w:hAnsiTheme="majorHAnsi" w:cstheme="majorHAnsi"/>
          <w:color w:val="2F5496" w:themeColor="accent1" w:themeShade="BF"/>
        </w:rPr>
        <w:tab/>
        <w:t xml:space="preserve">die Förderung religiöser Dialog- und Urteilsfähigkeit, denn </w:t>
      </w:r>
    </w:p>
    <w:p w14:paraId="058F5209" w14:textId="77777777" w:rsidR="00335AF3" w:rsidRPr="00326022" w:rsidRDefault="00335AF3"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lastRenderedPageBreak/>
        <w:t>•</w:t>
      </w:r>
      <w:r w:rsidRPr="00326022">
        <w:rPr>
          <w:rFonts w:asciiTheme="majorHAnsi" w:hAnsiTheme="majorHAnsi" w:cstheme="majorHAnsi"/>
          <w:color w:val="2F5496" w:themeColor="accent1" w:themeShade="BF"/>
        </w:rPr>
        <w:tab/>
        <w:t>das Wissen um die Inhalte und Ausdrucksformen des christlichen Glaubens befähigt zum interreligiösen Dialog innerhalb der Gesellschaft.</w:t>
      </w:r>
    </w:p>
    <w:p w14:paraId="058F520A" w14:textId="77777777" w:rsidR="00335AF3" w:rsidRPr="00326022" w:rsidRDefault="00335AF3" w:rsidP="002C713D">
      <w:pPr>
        <w:jc w:val="both"/>
        <w:rPr>
          <w:rFonts w:asciiTheme="majorHAnsi" w:hAnsiTheme="majorHAnsi" w:cstheme="majorHAnsi"/>
          <w:color w:val="2F5496" w:themeColor="accent1" w:themeShade="BF"/>
        </w:rPr>
      </w:pPr>
    </w:p>
    <w:p w14:paraId="058F520B" w14:textId="77777777" w:rsidR="00335AF3" w:rsidRPr="00326022" w:rsidRDefault="00335AF3"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Der RU ist am GNR offen für alle SuS, die sich diesen Fragen unter Leitung von Lehrerinnen und Lehrern, die auf der Basis der christlichen Tradition unterrichten, stellen wollen.</w:t>
      </w:r>
    </w:p>
    <w:p w14:paraId="058F520C" w14:textId="77777777" w:rsidR="000B21ED" w:rsidRPr="00326022" w:rsidRDefault="000B21ED" w:rsidP="002C713D">
      <w:pPr>
        <w:jc w:val="both"/>
        <w:rPr>
          <w:rFonts w:asciiTheme="majorHAnsi" w:hAnsiTheme="majorHAnsi" w:cstheme="majorHAnsi"/>
          <w:color w:val="2F5496" w:themeColor="accent1" w:themeShade="BF"/>
        </w:rPr>
      </w:pPr>
    </w:p>
    <w:p w14:paraId="058F520D" w14:textId="77777777" w:rsidR="00335AF3" w:rsidRPr="00326022" w:rsidRDefault="00335AF3" w:rsidP="002C713D">
      <w:pPr>
        <w:pStyle w:val="berschrift2"/>
        <w:jc w:val="both"/>
        <w:rPr>
          <w:rFonts w:cstheme="majorHAnsi"/>
        </w:rPr>
      </w:pPr>
      <w:bookmarkStart w:id="2" w:name="_Toc85535737"/>
      <w:r w:rsidRPr="00326022">
        <w:rPr>
          <w:rFonts w:cstheme="majorHAnsi"/>
        </w:rPr>
        <w:t>I.2 Rahmenbedingungen der fachlichen Arbeit</w:t>
      </w:r>
      <w:bookmarkEnd w:id="2"/>
    </w:p>
    <w:p w14:paraId="058F520E" w14:textId="77777777" w:rsidR="00335AF3" w:rsidRPr="00326022" w:rsidRDefault="00335AF3" w:rsidP="002C713D">
      <w:pPr>
        <w:jc w:val="both"/>
        <w:rPr>
          <w:rFonts w:asciiTheme="majorHAnsi" w:hAnsiTheme="majorHAnsi" w:cstheme="majorHAnsi"/>
          <w:b/>
          <w:color w:val="2F5496" w:themeColor="accent1" w:themeShade="BF"/>
          <w:sz w:val="28"/>
          <w:szCs w:val="28"/>
        </w:rPr>
      </w:pPr>
    </w:p>
    <w:p w14:paraId="058F520F" w14:textId="77777777" w:rsidR="00335AF3" w:rsidRPr="00326022" w:rsidRDefault="00335AF3"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Das Städtische Gymnasium Nepomucenum Rietberg liegt im ländlichen Raum Ostwestfalens. In ihm werden zurzeit 980 Schülerinnen und Schüler mehrerer Nationalitäten, unterschiedlicher sozialer Herkunft und mit unterschiedlichen Schullaufbahnen unterrichtet.</w:t>
      </w:r>
    </w:p>
    <w:p w14:paraId="058F5210" w14:textId="77777777" w:rsidR="00335AF3" w:rsidRPr="00326022" w:rsidRDefault="00335AF3"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Das Fach Katholische Religionslehre wird durchgehend unterrichtet, in der Oberstufe kommen jeweils zwei Kurse zustande. Am Ende der Sekundarstufe I werden alle Schülerinnen und Schüler über die Belegungsverpflichtungen im Fach KR, das als Grundkurs gewählt werden kann, informiert. Darüber hinaus erfolgen auch Informationen zum Abitur. Dazu zählt auch der Hinweis, dass das Fach KR als Klausurfach geführt werden kann, auch wenn man es nicht als Abiturfach wählen möchte. Katholische Religionslehre ist regelmäßig mündliches und schriftliches Abiturfach. Sollte das Wahlverhalten der Schülerinnen und Schüler eine Zusammenlegung von Kursen beider Konfessionen erforderlich machen, werden rechtzeitig die Konsequenzen dieser Zusammenlegung gemäß Anlage 2 APO-GOSt zu erläutern sein. Jahrgangsübergreifender Unterricht der Schülerinnen und Schüler der Sek. II könnte dann erforderlich werden, wenn die Kursgrößen in beiden oder einer der beiden Jahrgangsstufen aufgrund der geringen Schülerzahl die Bildung von einzelnen Kursen nicht zulassen.  </w:t>
      </w:r>
    </w:p>
    <w:p w14:paraId="058F5211" w14:textId="77777777" w:rsidR="00335AF3" w:rsidRPr="00326022" w:rsidRDefault="00335AF3" w:rsidP="002C713D">
      <w:pPr>
        <w:jc w:val="both"/>
        <w:rPr>
          <w:rFonts w:asciiTheme="majorHAnsi" w:hAnsiTheme="majorHAnsi" w:cstheme="majorHAnsi"/>
          <w:color w:val="2F5496" w:themeColor="accent1" w:themeShade="BF"/>
        </w:rPr>
      </w:pPr>
    </w:p>
    <w:p w14:paraId="058F5212" w14:textId="77777777" w:rsidR="00335AF3" w:rsidRPr="00326022" w:rsidRDefault="00335AF3"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Um die Auseinandersetzung bzw. die Anforderungssituationen möglichst authentisch zu gestalten, nimmt der katholische Religionsunterricht den konkreten Lebensweltbezug der Schüler/innen in den Blick: Die für das Fach Katholische Religionslehre relevanten Aspekte der Lebenswelt der Schülerinnen und Schüler, auf die didaktisch angemessen eingegangen wird, lassen sich wie folgt beschreiben: </w:t>
      </w:r>
    </w:p>
    <w:p w14:paraId="058F5213" w14:textId="77777777" w:rsidR="00335AF3" w:rsidRPr="00326022" w:rsidRDefault="00335AF3" w:rsidP="002C713D">
      <w:pPr>
        <w:jc w:val="both"/>
        <w:rPr>
          <w:rFonts w:asciiTheme="majorHAnsi" w:hAnsiTheme="majorHAnsi" w:cstheme="majorHAnsi"/>
          <w:color w:val="2F5496" w:themeColor="accent1" w:themeShade="BF"/>
        </w:rPr>
      </w:pPr>
    </w:p>
    <w:p w14:paraId="058F5214" w14:textId="77777777" w:rsidR="00335AF3" w:rsidRPr="00326022" w:rsidRDefault="00335AF3" w:rsidP="002C713D">
      <w:pPr>
        <w:pStyle w:val="Listenabsatz"/>
        <w:numPr>
          <w:ilvl w:val="0"/>
          <w:numId w:val="1"/>
        </w:numPr>
        <w:jc w:val="both"/>
        <w:rPr>
          <w:rFonts w:asciiTheme="majorHAnsi" w:hAnsiTheme="majorHAnsi" w:cstheme="majorHAnsi"/>
          <w:color w:val="2F5496" w:themeColor="accent1" w:themeShade="BF"/>
          <w:sz w:val="24"/>
          <w:szCs w:val="24"/>
        </w:rPr>
      </w:pPr>
      <w:r w:rsidRPr="00326022">
        <w:rPr>
          <w:rFonts w:asciiTheme="majorHAnsi" w:hAnsiTheme="majorHAnsi" w:cstheme="majorHAnsi"/>
          <w:color w:val="2F5496" w:themeColor="accent1" w:themeShade="BF"/>
          <w:sz w:val="24"/>
          <w:szCs w:val="24"/>
        </w:rPr>
        <w:t xml:space="preserve">Religion spielt im Leben der Schülerinnen und Schüler in der Regel nur eine untergeordnete Rolle. </w:t>
      </w:r>
    </w:p>
    <w:p w14:paraId="058F5215" w14:textId="77777777" w:rsidR="00335AF3" w:rsidRPr="00326022" w:rsidRDefault="00335AF3" w:rsidP="002C713D">
      <w:pPr>
        <w:pStyle w:val="Listenabsatz"/>
        <w:numPr>
          <w:ilvl w:val="0"/>
          <w:numId w:val="1"/>
        </w:numPr>
        <w:jc w:val="both"/>
        <w:rPr>
          <w:rFonts w:asciiTheme="majorHAnsi" w:hAnsiTheme="majorHAnsi" w:cstheme="majorHAnsi"/>
          <w:color w:val="2F5496" w:themeColor="accent1" w:themeShade="BF"/>
          <w:sz w:val="24"/>
          <w:szCs w:val="24"/>
        </w:rPr>
      </w:pPr>
      <w:r w:rsidRPr="00326022">
        <w:rPr>
          <w:rFonts w:asciiTheme="majorHAnsi" w:hAnsiTheme="majorHAnsi" w:cstheme="majorHAnsi"/>
          <w:color w:val="2F5496" w:themeColor="accent1" w:themeShade="BF"/>
          <w:sz w:val="24"/>
          <w:szCs w:val="24"/>
        </w:rPr>
        <w:t xml:space="preserve">Religiöse Lebensfeste wie Taufe, Kommunion und Firmung haben dennoch ihren Stellenwert als „traditionelle Familienfeste“.   </w:t>
      </w:r>
    </w:p>
    <w:p w14:paraId="058F5216" w14:textId="77777777" w:rsidR="00335AF3" w:rsidRPr="00326022" w:rsidRDefault="00335AF3" w:rsidP="002C713D">
      <w:pPr>
        <w:pStyle w:val="Listenabsatz"/>
        <w:numPr>
          <w:ilvl w:val="0"/>
          <w:numId w:val="1"/>
        </w:numPr>
        <w:jc w:val="both"/>
        <w:rPr>
          <w:rFonts w:asciiTheme="majorHAnsi" w:hAnsiTheme="majorHAnsi" w:cstheme="majorHAnsi"/>
          <w:color w:val="2F5496" w:themeColor="accent1" w:themeShade="BF"/>
          <w:sz w:val="24"/>
          <w:szCs w:val="24"/>
        </w:rPr>
      </w:pPr>
      <w:r w:rsidRPr="00326022">
        <w:rPr>
          <w:rFonts w:asciiTheme="majorHAnsi" w:hAnsiTheme="majorHAnsi" w:cstheme="majorHAnsi"/>
          <w:color w:val="2F5496" w:themeColor="accent1" w:themeShade="BF"/>
          <w:sz w:val="24"/>
          <w:szCs w:val="24"/>
        </w:rPr>
        <w:t xml:space="preserve">Ein Teil der Schülerinnen und Schüler ist nicht getauft. </w:t>
      </w:r>
    </w:p>
    <w:p w14:paraId="058F5217" w14:textId="77777777" w:rsidR="00335AF3" w:rsidRPr="00326022" w:rsidRDefault="00335AF3" w:rsidP="002C713D">
      <w:pPr>
        <w:pStyle w:val="Listenabsatz"/>
        <w:numPr>
          <w:ilvl w:val="0"/>
          <w:numId w:val="1"/>
        </w:numPr>
        <w:jc w:val="both"/>
        <w:rPr>
          <w:rFonts w:asciiTheme="majorHAnsi" w:hAnsiTheme="majorHAnsi" w:cstheme="majorHAnsi"/>
          <w:color w:val="2F5496" w:themeColor="accent1" w:themeShade="BF"/>
          <w:sz w:val="24"/>
          <w:szCs w:val="24"/>
        </w:rPr>
      </w:pPr>
      <w:r w:rsidRPr="00326022">
        <w:rPr>
          <w:rFonts w:asciiTheme="majorHAnsi" w:hAnsiTheme="majorHAnsi" w:cstheme="majorHAnsi"/>
          <w:color w:val="2F5496" w:themeColor="accent1" w:themeShade="BF"/>
          <w:sz w:val="24"/>
          <w:szCs w:val="24"/>
        </w:rPr>
        <w:t>Ein kleiner Teil der Schülerinnen und Schüler ist im kirchlichen Rahmen engagiert (v.a. im Bibeldorf, in den Gemeinden als Messdiener, als Gruppenleiter, z.B. in der Kolpingjugend).</w:t>
      </w:r>
    </w:p>
    <w:p w14:paraId="058F5218" w14:textId="77777777" w:rsidR="00335AF3" w:rsidRPr="00326022" w:rsidRDefault="00335AF3" w:rsidP="002C713D">
      <w:pPr>
        <w:pStyle w:val="Listenabsatz"/>
        <w:numPr>
          <w:ilvl w:val="0"/>
          <w:numId w:val="1"/>
        </w:num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Seit 2010 wird das GNR als Ganztagsschule mit drei Langtagen geführt (Montag, Dienstag und Donnerstag).</w:t>
      </w:r>
    </w:p>
    <w:p w14:paraId="058F5219" w14:textId="77777777" w:rsidR="00335AF3" w:rsidRPr="00326022" w:rsidRDefault="00335AF3" w:rsidP="002C713D">
      <w:pPr>
        <w:pStyle w:val="Listenabsatz"/>
        <w:numPr>
          <w:ilvl w:val="0"/>
          <w:numId w:val="1"/>
        </w:num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lastRenderedPageBreak/>
        <w:t>Das Fach Katholische Religion wird in der Oberstufe dreistündig in Doppelstunden (A und B Wochen) unterrichtet.</w:t>
      </w:r>
    </w:p>
    <w:p w14:paraId="058F521A" w14:textId="77777777" w:rsidR="00326022" w:rsidRDefault="00335AF3"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Zur Fachkonferenz Katholische Religionslehre gehören fünf Kolleginnen und drei Kollegen, die bis auf eine Kollegin alle die Fakultas für Katholische Religionslehre Sek. I und Sek. II besitzen. </w:t>
      </w:r>
    </w:p>
    <w:p w14:paraId="058F521B" w14:textId="77777777" w:rsidR="00335AF3" w:rsidRPr="00326022" w:rsidRDefault="00335AF3"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Die Arbeit in der Fachschaft zeichnet sich durch eine enge und vertrauensvolle Kooperation aus, aber auch durch einen intensiven und regelmäßigen Austausch mit den Kolleginnen und Kollegen der Fachschaft Evangelische Religionslehre, insbesondere in regelmäßigen gemeinsamen Fachkonferenzen. Besonderer Ausdruck dafür ist auch die Durchführung eines gemeinsamen Wochenendseminars zu der Fragestellung „Quo vadis Religionsunterricht“, in dem Herausforderungen und Perspektiven für den RU diskutiert worden sind und die Grundlagen für den Konfessionell-kooperativen Religionsunterricht vertieft worden sind. Der Kooperativ-konfessionelle Religionsunterricht soll zunächst in den Jahrgangsstufen 5 – 7, vom Schuljahr 21/22 auch in Jahrgangsstufe 8 durchgeführt werden.</w:t>
      </w:r>
    </w:p>
    <w:p w14:paraId="058F521C" w14:textId="77777777" w:rsidR="00335AF3" w:rsidRPr="00326022" w:rsidRDefault="00335AF3"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Außerdem organisieren die Fachschaften schon seit Jahren gemeinsam jedes Schuljahr den Begrüßungsgottesdienst für den neuen fünften Jahrgang sowie den Abiturgottesdienst in Zusammenarbeit mit den beiden Kirchengemeinden vor Ort. Darüber hinaus finden regelmäßig konfessionsübergreifende kurze Andachten in der Adventszeit statt, die gemeinsam mit Schülerinnen und Schülern vorbereitet werden. Eingeladen zu diesem religiös-meditativen Impuls sind alle interessierte Schüler und Kollegen, die das Angebot zu einem Ausgleich zur hektischen Vorweihnachtszeit annehmen und sich mit verschiedenen Aspekten der Adventszeit befassen möchten. </w:t>
      </w:r>
    </w:p>
    <w:p w14:paraId="058F521D" w14:textId="77777777" w:rsidR="00335AF3" w:rsidRPr="00326022" w:rsidRDefault="00335AF3" w:rsidP="002C713D">
      <w:pPr>
        <w:jc w:val="both"/>
        <w:rPr>
          <w:rFonts w:asciiTheme="majorHAnsi" w:hAnsiTheme="majorHAnsi" w:cstheme="majorHAnsi"/>
          <w:color w:val="2F5496" w:themeColor="accent1" w:themeShade="BF"/>
        </w:rPr>
      </w:pPr>
    </w:p>
    <w:p w14:paraId="058F521E" w14:textId="77777777" w:rsidR="00335AF3" w:rsidRPr="00326022" w:rsidRDefault="00335AF3"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Das Konzept der bisher alle vier Jahre durchgeführten religiösen Schulwoche in Zusammenarbeit mit der evangelischen und katholischen Kirche soll neu durchdacht werden, um Schülerinnen und Schüler die Möglichkeit zu geben, auch außerhalb des Unterrichts Fragen nach dem Sinn des Lebens kreativ und lebensweltnah für sich reflektieren.</w:t>
      </w:r>
    </w:p>
    <w:p w14:paraId="058F521F" w14:textId="77777777" w:rsidR="00335AF3" w:rsidRPr="00326022" w:rsidRDefault="00335AF3"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Eine vertrauensvolle Zusammenarbeit mit den Kirchengemeinden und deren Repräsentanten zeigt sich sowohl in den Kirchenbesuchen, aber auch vor allem in der Organisation und Durchführung gemeinsamer Gottesdienste wie auch im regelmäßigen Austausch über religiöse Entwicklungen, Projekte und Möglichkeiten der  gemeinsamen Arbeit.</w:t>
      </w:r>
    </w:p>
    <w:p w14:paraId="058F5220" w14:textId="77777777" w:rsidR="00335AF3" w:rsidRPr="00326022" w:rsidRDefault="00335AF3"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Am Ende der Jgst. 5 findet regelmäßig eine Exkursion ins Bibeldorf Rietberg statt, in dem die Kinder erfahren können, wie Menschen in biblischen Zeiten gelebt und gearbeitet haben. Dabei soll die biblische Welt ganzheitlich erfahren werden, also mit Leib, Seele und Geist, durch Sehen, Hören und Handeln. Beide Fachkonferenzen informieren sich regelmäßig über die Projekte auf dem Gelände des Bibeldorfes und lassen sich Erweiterungen und neue Konzepte zeigen. Für die Schülerinnen und Schüler der Jahrgangsstufe 5 haben wir uns entsprechend der Lehrpläne ev. und kath. Religionslehre unter Berücksichtigung des KokoRu für die Teilnahme am Projekt „Land und Leute zur Zeit Jesu“ entschieden. Außerdem ermöglicht der Besuch den Kindern Zugänge zur kirchlichen Arbeit und unterschiedlichen religiösen Erfahrungen.</w:t>
      </w:r>
    </w:p>
    <w:p w14:paraId="058F5221" w14:textId="77777777" w:rsidR="00B711B1" w:rsidRPr="00326022" w:rsidRDefault="00335AF3" w:rsidP="002C713D">
      <w:pPr>
        <w:pStyle w:val="TabellenInhalt"/>
        <w:snapToGrid w:val="0"/>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Regelmäßige Besuche der evangelischen und katholischen Ortskirchen im Rahmen des Unterrichtsvorhabens der Jgst. 6: „Evangelisch und katholisch – Was verbindet und unterscheidet Christen eigentlich?“ sind schon lange Bestandteil unseres schulinternen Lehrplans und sollen im Rahmen des KokoRu weiter ausgestaltet werden. Der Besuch der nahegelegenen Moschee in Neuenkirchen soll im Rahmen der Unterrichtseinheit „Ich und die anderen - Religion in Alltag und Kultur“ in der Jgst. 8 stattfinden. </w:t>
      </w:r>
    </w:p>
    <w:p w14:paraId="058F5222" w14:textId="77777777" w:rsidR="00335AF3" w:rsidRPr="00326022" w:rsidRDefault="00335AF3" w:rsidP="002C713D">
      <w:pPr>
        <w:pStyle w:val="TabellenInhalt"/>
        <w:snapToGrid w:val="0"/>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lastRenderedPageBreak/>
        <w:br/>
      </w:r>
    </w:p>
    <w:p w14:paraId="058F5223" w14:textId="77777777" w:rsidR="00335AF3" w:rsidRPr="00326022" w:rsidRDefault="00335AF3"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Methodisch greift das Fach Katholische Religionslehre auf die Kompetenzen zurück, die die Schülerinnen und Schüler, gestützt durch Projekt- und Methodentage, im Rahmen der Sek. I aufgebaut haben. In jeder Stufe (Einführungsphase, Q1, Q2) greifen Methodentage die Methodenschulung der Unter- und Mittelstufen oberstufenspezifisch auf (z.B.: Wie strukturiere und präsentiere ich einen Fachvortrag? Wie schreibe ich eine Facharbeit?). Im SLZ stehen Materialien und Medien zur individuellen Förderung im Fach Katholische Religionslehre zur Verfügung.</w:t>
      </w:r>
    </w:p>
    <w:p w14:paraId="058F5224" w14:textId="77777777" w:rsidR="00683694" w:rsidRPr="00326022" w:rsidRDefault="00683694" w:rsidP="002C713D">
      <w:pPr>
        <w:pStyle w:val="berschrift2"/>
        <w:jc w:val="both"/>
        <w:rPr>
          <w:rFonts w:cstheme="majorHAnsi"/>
        </w:rPr>
      </w:pPr>
    </w:p>
    <w:p w14:paraId="058F5225" w14:textId="77777777" w:rsidR="00335AF3" w:rsidRPr="00326022" w:rsidRDefault="00335AF3" w:rsidP="002C713D">
      <w:pPr>
        <w:pStyle w:val="berschrift2"/>
        <w:jc w:val="both"/>
        <w:rPr>
          <w:rFonts w:cstheme="majorHAnsi"/>
        </w:rPr>
      </w:pPr>
      <w:bookmarkStart w:id="3" w:name="_Toc85535738"/>
      <w:r w:rsidRPr="00326022">
        <w:rPr>
          <w:rFonts w:cstheme="majorHAnsi"/>
        </w:rPr>
        <w:t>I.3 Unterrichtsvorhaben</w:t>
      </w:r>
      <w:bookmarkEnd w:id="3"/>
    </w:p>
    <w:p w14:paraId="058F5226" w14:textId="77777777" w:rsidR="00335AF3" w:rsidRPr="00326022" w:rsidRDefault="00335AF3" w:rsidP="002C713D">
      <w:pPr>
        <w:jc w:val="both"/>
        <w:rPr>
          <w:rFonts w:asciiTheme="majorHAnsi" w:hAnsiTheme="majorHAnsi" w:cstheme="majorHAnsi"/>
          <w:color w:val="2F5496" w:themeColor="accent1" w:themeShade="BF"/>
        </w:rPr>
      </w:pPr>
    </w:p>
    <w:p w14:paraId="058F5227" w14:textId="77777777" w:rsidR="00335AF3" w:rsidRPr="00326022" w:rsidRDefault="00335AF3"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In der nachfolgenden </w:t>
      </w:r>
      <w:r w:rsidRPr="00326022">
        <w:rPr>
          <w:rStyle w:val="Hervorhebung"/>
          <w:rFonts w:asciiTheme="majorHAnsi" w:hAnsiTheme="majorHAnsi" w:cstheme="majorHAnsi"/>
          <w:color w:val="2F5496" w:themeColor="accent1" w:themeShade="BF"/>
        </w:rPr>
        <w:t>Übersicht über die Unterrichtsvorhaben</w:t>
      </w:r>
      <w:r w:rsidRPr="00326022">
        <w:rPr>
          <w:rFonts w:asciiTheme="majorHAnsi" w:hAnsiTheme="majorHAnsi" w:cstheme="majorHAnsi"/>
          <w:color w:val="2F5496" w:themeColor="accent1" w:themeShade="BF"/>
        </w:rPr>
        <w:t xml:space="preserve"> wird die für alle Lehrerinnen und Lehrer gemäß Fachkonferenzbeschluss verbindliche Verteilung der Unterrichtsvorhaben dargestellt. Die Übersicht dient dazu, für die einzelnen Jahrgangsstufen allen am Bildungsprozess Beteiligten einen schnellen Überblick über Themen bzw. Fragestellungen der Unterrichtsvorhaben unter Angabe besonderer Schwerpunkte in den Inhalten und in der Kompetenzentwicklung zu verschaffen. Dadurch soll verdeutlicht werden, welches Wissen und welche Fähigkeiten in den jeweiligen Unterrichtsvorhaben besonders gut zu erlernen sind und welche Aspekte deshalb im Unterricht hervorgehoben thematisiert werden sollten. Unter den Hinweisen des Übersichtsrasters werden u.a. Möglichkeiten im Hinblick auf inhaltliche Fokussierungen und interne Verknüpfungen ausgewiesen. </w:t>
      </w:r>
    </w:p>
    <w:p w14:paraId="058F5228" w14:textId="77777777" w:rsidR="00335AF3" w:rsidRPr="00326022" w:rsidRDefault="00335AF3" w:rsidP="002C713D">
      <w:pPr>
        <w:jc w:val="both"/>
        <w:rPr>
          <w:rFonts w:asciiTheme="majorHAnsi" w:eastAsia="Times New Roman" w:hAnsiTheme="majorHAnsi" w:cstheme="majorHAnsi"/>
          <w:color w:val="2F5496" w:themeColor="accent1" w:themeShade="BF"/>
          <w:kern w:val="2"/>
          <w:lang w:eastAsia="de-DE"/>
        </w:rPr>
      </w:pPr>
      <w:r w:rsidRPr="00326022">
        <w:rPr>
          <w:rFonts w:asciiTheme="majorHAnsi" w:eastAsia="Times New Roman" w:hAnsiTheme="majorHAnsi" w:cstheme="majorHAnsi"/>
          <w:color w:val="2F5496" w:themeColor="accent1" w:themeShade="BF"/>
          <w:kern w:val="2"/>
          <w:lang w:eastAsia="de-DE"/>
        </w:rPr>
        <w:t xml:space="preserve">Die Unterrichtsvorhaben im schulinternen Lehrplan weisen jeweils die übergeordneten Kompetenzerwartungen aus. </w:t>
      </w:r>
    </w:p>
    <w:p w14:paraId="058F5229" w14:textId="77777777" w:rsidR="00335AF3" w:rsidRPr="00326022" w:rsidRDefault="00335AF3" w:rsidP="002C713D">
      <w:pPr>
        <w:jc w:val="both"/>
        <w:rPr>
          <w:rFonts w:asciiTheme="majorHAnsi" w:eastAsia="Times New Roman" w:hAnsiTheme="majorHAnsi" w:cstheme="majorHAnsi"/>
          <w:color w:val="2F5496" w:themeColor="accent1" w:themeShade="BF"/>
          <w:kern w:val="2"/>
          <w:lang w:eastAsia="de-DE"/>
        </w:rPr>
      </w:pPr>
    </w:p>
    <w:p w14:paraId="058F522A" w14:textId="77777777" w:rsidR="00335AF3" w:rsidRPr="00326022" w:rsidRDefault="00335AF3" w:rsidP="002C713D">
      <w:pPr>
        <w:jc w:val="both"/>
        <w:rPr>
          <w:rFonts w:asciiTheme="majorHAnsi" w:eastAsia="Times New Roman" w:hAnsiTheme="majorHAnsi" w:cstheme="majorHAnsi"/>
          <w:color w:val="2F5496" w:themeColor="accent1" w:themeShade="BF"/>
          <w:kern w:val="2"/>
          <w:lang w:eastAsia="de-DE"/>
        </w:rPr>
      </w:pPr>
      <w:r w:rsidRPr="00326022">
        <w:rPr>
          <w:rFonts w:asciiTheme="majorHAnsi" w:eastAsia="Times New Roman" w:hAnsiTheme="majorHAnsi" w:cstheme="majorHAnsi"/>
          <w:color w:val="2F5496" w:themeColor="accent1" w:themeShade="BF"/>
          <w:kern w:val="2"/>
          <w:lang w:eastAsia="de-DE"/>
        </w:rPr>
        <w:t>Thema, Inhaltsfelder, inhaltliche Schwerpunkte und Kompetenzerwartungen der Unterrichtsvorhaben hat unsere Fachkonferenz verbindlich vereinbart. Sie hat sich darüber hinaus auf Konkretisierungen der dargestellten Unterrichtsvorhaben geeinigt, in denen sie Absprachen zum Erwerb konkretisierter Kompetenzen sowie zur Ausgestaltung der Unterrichtsvorhaben trifft. Diese sind im Lehrplan ebenfalls dargestellt.  Referendarinnen und Referendaren sowie Kolleginnen und Kollegen dienen diese Vereinbarungen zur standardbezogenen Orientierung dieser Schule, aber auch zur Verdeutlichung von unterrichtsbezogenen fachgruppeninternen Absprachen zu didaktisch-methodischen Zugängen, fachübergreifenden Perspektiven, Lernmitteln und -orten sowie vorgesehenen Leistungsüberprüfungen.</w:t>
      </w:r>
      <w:r w:rsidRPr="00326022">
        <w:rPr>
          <w:rFonts w:asciiTheme="majorHAnsi" w:hAnsiTheme="majorHAnsi" w:cstheme="majorHAnsi"/>
          <w:color w:val="2F5496" w:themeColor="accent1" w:themeShade="BF"/>
        </w:rPr>
        <w:t xml:space="preserve"> Darüber hinaus findet innerhalb der Fachschaft ein Austausch von bewährten Materialien statt, die auf wwschool im </w:t>
      </w:r>
      <w:r w:rsidRPr="00326022">
        <w:rPr>
          <w:rFonts w:asciiTheme="majorHAnsi" w:eastAsia="Times New Roman" w:hAnsiTheme="majorHAnsi" w:cstheme="majorHAnsi"/>
          <w:color w:val="2F5496" w:themeColor="accent1" w:themeShade="BF"/>
          <w:kern w:val="2"/>
          <w:lang w:eastAsia="de-DE"/>
        </w:rPr>
        <w:t xml:space="preserve">Fachschaftsordner hinterlegt werden. Diese Form der kollegialen Zusammenarbeit soll weiter intensiviert werden. </w:t>
      </w:r>
    </w:p>
    <w:p w14:paraId="058F522B" w14:textId="77777777" w:rsidR="00335AF3" w:rsidRPr="00326022" w:rsidRDefault="00335AF3" w:rsidP="002C713D">
      <w:pPr>
        <w:jc w:val="both"/>
        <w:rPr>
          <w:rFonts w:asciiTheme="majorHAnsi" w:hAnsiTheme="majorHAnsi" w:cstheme="majorHAnsi"/>
          <w:color w:val="2F5496" w:themeColor="accent1" w:themeShade="BF"/>
        </w:rPr>
      </w:pPr>
    </w:p>
    <w:p w14:paraId="058F522C" w14:textId="77777777" w:rsidR="00335AF3" w:rsidRPr="00326022" w:rsidRDefault="00335AF3" w:rsidP="002C713D">
      <w:pPr>
        <w:jc w:val="both"/>
        <w:rPr>
          <w:rFonts w:asciiTheme="majorHAnsi" w:eastAsia="Times New Roman" w:hAnsiTheme="majorHAnsi" w:cstheme="majorHAnsi"/>
          <w:color w:val="2F5496" w:themeColor="accent1" w:themeShade="BF"/>
          <w:kern w:val="2"/>
          <w:lang w:eastAsia="de-DE"/>
        </w:rPr>
      </w:pPr>
      <w:r w:rsidRPr="00326022">
        <w:rPr>
          <w:rFonts w:asciiTheme="majorHAnsi" w:eastAsia="Times New Roman" w:hAnsiTheme="majorHAnsi" w:cstheme="majorHAnsi"/>
          <w:color w:val="2F5496" w:themeColor="accent1" w:themeShade="BF"/>
          <w:kern w:val="2"/>
          <w:lang w:eastAsia="de-DE"/>
        </w:rPr>
        <w:t>Der Fachkonferenzbeschluss ist bindend für alle Mitglieder der Fachkonferenz, gewährleistet so vergleichbare Standards und schafft eine Absicherung bei Lerngruppenübertritten, Lerngruppenzusammenlegungen und Lehrkraftwechseln. Darüber hinaus stellt die Dokumentation der verbindlichen Vereinbarungen Transparenz für Schülerinnen und Schüler und deren Eltern her.</w:t>
      </w:r>
    </w:p>
    <w:p w14:paraId="058F522D" w14:textId="77777777" w:rsidR="00E56AB7" w:rsidRPr="00326022" w:rsidRDefault="00E56AB7" w:rsidP="002C713D">
      <w:pPr>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lastRenderedPageBreak/>
        <w:t>Der ausgewiesene Zeitbedarf versteht sich als grobe Orientierungsgröße, die nach Bedarf über- oder unterschritten werden kann. Der Schulinterne Lehrplan ist so gestaltet, dass er zusätzlichen Spielraum für Vertiefungen, besondere Interessen von Schülerinnen und Schülern, aktuelle Themen bzw. die Erfordernisse anderer besonderer Ereignisse (z.B. Praktika, Klassenfahrten o.Ä.) belässt. Abweichungen über die notwendigen Absprachen hinaus sind im Rahmen des pädagogischen Gestaltungsspielraumes der Lehrkräfte möglich. Sicherzustellen bleibt allerdings auch hier, dass im Rahmen der Umsetzung der Unterrichtsvorhaben insgesamt alle Kompetenzerwartungen des Kernlehrplans Berücksichtigung finden.</w:t>
      </w:r>
    </w:p>
    <w:p w14:paraId="058F522E" w14:textId="77777777" w:rsidR="00C16F59" w:rsidRPr="00326022" w:rsidRDefault="00C16F59" w:rsidP="00335AF3">
      <w:pPr>
        <w:rPr>
          <w:rFonts w:asciiTheme="majorHAnsi" w:hAnsiTheme="majorHAnsi" w:cstheme="majorHAnsi"/>
          <w:color w:val="2F5496" w:themeColor="accent1" w:themeShade="BF"/>
        </w:rPr>
      </w:pPr>
    </w:p>
    <w:p w14:paraId="058F522F" w14:textId="77777777" w:rsidR="00C16F59" w:rsidRPr="00326022" w:rsidRDefault="00C16F59" w:rsidP="00335AF3">
      <w:pPr>
        <w:rPr>
          <w:rFonts w:asciiTheme="majorHAnsi" w:hAnsiTheme="majorHAnsi" w:cstheme="majorHAnsi"/>
          <w:color w:val="2F5496" w:themeColor="accent1" w:themeShade="BF"/>
        </w:rPr>
      </w:pPr>
    </w:p>
    <w:p w14:paraId="058F5230" w14:textId="77777777" w:rsidR="00C16F59" w:rsidRPr="00326022" w:rsidRDefault="00C16F59" w:rsidP="00335AF3">
      <w:pPr>
        <w:rPr>
          <w:rFonts w:asciiTheme="majorHAnsi" w:hAnsiTheme="majorHAnsi" w:cstheme="majorHAnsi"/>
          <w:color w:val="2F5496" w:themeColor="accent1" w:themeShade="BF"/>
        </w:rPr>
      </w:pPr>
    </w:p>
    <w:p w14:paraId="058F5231" w14:textId="77777777" w:rsidR="00C16F59" w:rsidRPr="00326022" w:rsidRDefault="00C16F59" w:rsidP="00335AF3">
      <w:pPr>
        <w:rPr>
          <w:rFonts w:asciiTheme="majorHAnsi" w:hAnsiTheme="majorHAnsi" w:cstheme="majorHAnsi"/>
          <w:color w:val="2F5496" w:themeColor="accent1" w:themeShade="BF"/>
        </w:rPr>
      </w:pPr>
    </w:p>
    <w:p w14:paraId="058F5232" w14:textId="77777777" w:rsidR="00C16F59" w:rsidRPr="00326022" w:rsidRDefault="00C16F59" w:rsidP="00335AF3">
      <w:pPr>
        <w:rPr>
          <w:rFonts w:asciiTheme="majorHAnsi" w:hAnsiTheme="majorHAnsi" w:cstheme="majorHAnsi"/>
          <w:color w:val="2F5496" w:themeColor="accent1" w:themeShade="BF"/>
        </w:rPr>
      </w:pPr>
    </w:p>
    <w:p w14:paraId="058F5233" w14:textId="77777777" w:rsidR="00C16F59" w:rsidRPr="00326022" w:rsidRDefault="00C16F59" w:rsidP="00335AF3">
      <w:pPr>
        <w:rPr>
          <w:rFonts w:asciiTheme="majorHAnsi" w:hAnsiTheme="majorHAnsi" w:cstheme="majorHAnsi"/>
          <w:color w:val="2F5496" w:themeColor="accent1" w:themeShade="BF"/>
        </w:rPr>
      </w:pPr>
    </w:p>
    <w:p w14:paraId="058F5234" w14:textId="77777777" w:rsidR="00C16F59" w:rsidRPr="00326022" w:rsidRDefault="00C16F59" w:rsidP="00335AF3">
      <w:pPr>
        <w:rPr>
          <w:rFonts w:asciiTheme="majorHAnsi" w:hAnsiTheme="majorHAnsi" w:cstheme="majorHAnsi"/>
          <w:color w:val="2F5496" w:themeColor="accent1" w:themeShade="BF"/>
        </w:rPr>
      </w:pPr>
    </w:p>
    <w:p w14:paraId="058F5235" w14:textId="77777777" w:rsidR="00C16F59" w:rsidRPr="00326022" w:rsidRDefault="00C16F59" w:rsidP="00335AF3">
      <w:pPr>
        <w:rPr>
          <w:rFonts w:asciiTheme="majorHAnsi" w:hAnsiTheme="majorHAnsi" w:cstheme="majorHAnsi"/>
          <w:color w:val="2F5496" w:themeColor="accent1" w:themeShade="BF"/>
        </w:rPr>
      </w:pPr>
    </w:p>
    <w:p w14:paraId="058F5236" w14:textId="77777777" w:rsidR="00C16F59" w:rsidRPr="00326022" w:rsidRDefault="00C16F59" w:rsidP="00335AF3">
      <w:pPr>
        <w:rPr>
          <w:rFonts w:asciiTheme="majorHAnsi" w:hAnsiTheme="majorHAnsi" w:cstheme="majorHAnsi"/>
          <w:color w:val="2F5496" w:themeColor="accent1" w:themeShade="BF"/>
        </w:rPr>
      </w:pPr>
    </w:p>
    <w:p w14:paraId="058F5237" w14:textId="77777777" w:rsidR="00C16F59" w:rsidRPr="00326022" w:rsidRDefault="00C16F59" w:rsidP="00335AF3">
      <w:pPr>
        <w:rPr>
          <w:rFonts w:asciiTheme="majorHAnsi" w:hAnsiTheme="majorHAnsi" w:cstheme="majorHAnsi"/>
          <w:color w:val="2F5496" w:themeColor="accent1" w:themeShade="BF"/>
        </w:rPr>
      </w:pPr>
    </w:p>
    <w:p w14:paraId="058F5238" w14:textId="77777777" w:rsidR="00C16F59" w:rsidRPr="00326022" w:rsidRDefault="00C16F59" w:rsidP="00335AF3">
      <w:pPr>
        <w:rPr>
          <w:rFonts w:asciiTheme="majorHAnsi" w:hAnsiTheme="majorHAnsi" w:cstheme="majorHAnsi"/>
          <w:color w:val="2F5496" w:themeColor="accent1" w:themeShade="BF"/>
        </w:rPr>
      </w:pPr>
    </w:p>
    <w:p w14:paraId="058F5239" w14:textId="77777777" w:rsidR="00C16F59" w:rsidRPr="00326022" w:rsidRDefault="00C16F59" w:rsidP="00335AF3">
      <w:pPr>
        <w:rPr>
          <w:rFonts w:asciiTheme="majorHAnsi" w:hAnsiTheme="majorHAnsi" w:cstheme="majorHAnsi"/>
          <w:color w:val="2F5496" w:themeColor="accent1" w:themeShade="BF"/>
        </w:rPr>
      </w:pPr>
    </w:p>
    <w:p w14:paraId="058F523A" w14:textId="77777777" w:rsidR="00C16F59" w:rsidRPr="00326022" w:rsidRDefault="00C16F59" w:rsidP="00335AF3">
      <w:pPr>
        <w:rPr>
          <w:rFonts w:asciiTheme="majorHAnsi" w:hAnsiTheme="majorHAnsi" w:cstheme="majorHAnsi"/>
          <w:color w:val="2F5496" w:themeColor="accent1" w:themeShade="BF"/>
        </w:rPr>
      </w:pPr>
    </w:p>
    <w:p w14:paraId="058F523B" w14:textId="77777777" w:rsidR="00C16F59" w:rsidRPr="00326022" w:rsidRDefault="00C16F59" w:rsidP="00335AF3">
      <w:pPr>
        <w:rPr>
          <w:rFonts w:asciiTheme="majorHAnsi" w:hAnsiTheme="majorHAnsi" w:cstheme="majorHAnsi"/>
          <w:color w:val="2F5496" w:themeColor="accent1" w:themeShade="BF"/>
        </w:rPr>
      </w:pPr>
    </w:p>
    <w:p w14:paraId="058F523C" w14:textId="77777777" w:rsidR="00C16F59" w:rsidRPr="00326022" w:rsidRDefault="00C16F59" w:rsidP="00335AF3">
      <w:pPr>
        <w:rPr>
          <w:rFonts w:asciiTheme="majorHAnsi" w:hAnsiTheme="majorHAnsi" w:cstheme="majorHAnsi"/>
          <w:color w:val="2F5496" w:themeColor="accent1" w:themeShade="BF"/>
        </w:rPr>
      </w:pPr>
    </w:p>
    <w:p w14:paraId="058F523D" w14:textId="77777777" w:rsidR="00C16F59" w:rsidRPr="00326022" w:rsidRDefault="00C16F59" w:rsidP="00335AF3">
      <w:pPr>
        <w:rPr>
          <w:rFonts w:asciiTheme="majorHAnsi" w:hAnsiTheme="majorHAnsi" w:cstheme="majorHAnsi"/>
          <w:color w:val="2F5496" w:themeColor="accent1" w:themeShade="BF"/>
        </w:rPr>
      </w:pPr>
    </w:p>
    <w:p w14:paraId="058F523E" w14:textId="77777777" w:rsidR="00C16F59" w:rsidRPr="00326022" w:rsidRDefault="00C16F59" w:rsidP="00335AF3">
      <w:pPr>
        <w:rPr>
          <w:rFonts w:asciiTheme="majorHAnsi" w:hAnsiTheme="majorHAnsi" w:cstheme="majorHAnsi"/>
          <w:color w:val="2F5496" w:themeColor="accent1" w:themeShade="BF"/>
        </w:rPr>
      </w:pPr>
    </w:p>
    <w:p w14:paraId="058F523F" w14:textId="77777777" w:rsidR="00C16F59" w:rsidRPr="00326022" w:rsidRDefault="00C16F59" w:rsidP="00335AF3">
      <w:pPr>
        <w:rPr>
          <w:rFonts w:asciiTheme="majorHAnsi" w:eastAsia="Times New Roman" w:hAnsiTheme="majorHAnsi" w:cstheme="majorHAnsi"/>
          <w:color w:val="2F5496" w:themeColor="accent1" w:themeShade="BF"/>
          <w:kern w:val="2"/>
          <w:lang w:eastAsia="de-DE"/>
        </w:rPr>
      </w:pPr>
    </w:p>
    <w:p w14:paraId="058F5240" w14:textId="77777777" w:rsidR="00115BC9" w:rsidRPr="00326022" w:rsidRDefault="00115BC9" w:rsidP="00C16F59">
      <w:pPr>
        <w:pStyle w:val="berschrift1"/>
        <w:rPr>
          <w:rFonts w:cstheme="majorHAnsi"/>
        </w:rPr>
      </w:pPr>
      <w:bookmarkStart w:id="4" w:name="_Toc85535739"/>
      <w:r w:rsidRPr="00326022">
        <w:rPr>
          <w:rFonts w:cstheme="majorHAnsi"/>
        </w:rPr>
        <w:lastRenderedPageBreak/>
        <w:t>Unterrichtsvorhaben SEK I Jgst. 5-</w:t>
      </w:r>
      <w:r w:rsidR="00D07313">
        <w:rPr>
          <w:rFonts w:cstheme="majorHAnsi"/>
        </w:rPr>
        <w:t>10</w:t>
      </w:r>
      <w:r w:rsidR="00C16F59" w:rsidRPr="00326022">
        <w:rPr>
          <w:rFonts w:cstheme="majorHAnsi"/>
        </w:rPr>
        <w:t xml:space="preserve"> Übersicht</w:t>
      </w:r>
      <w:bookmarkEnd w:id="4"/>
    </w:p>
    <w:tbl>
      <w:tblPr>
        <w:tblStyle w:val="HelleSchattierung-Akzent1"/>
        <w:tblW w:w="14681" w:type="dxa"/>
        <w:tblLook w:val="04A0" w:firstRow="1" w:lastRow="0" w:firstColumn="1" w:lastColumn="0" w:noHBand="0" w:noVBand="1"/>
      </w:tblPr>
      <w:tblGrid>
        <w:gridCol w:w="3515"/>
        <w:gridCol w:w="3516"/>
        <w:gridCol w:w="4134"/>
        <w:gridCol w:w="3516"/>
      </w:tblGrid>
      <w:tr w:rsidR="00115BC9" w:rsidRPr="00326022" w14:paraId="058F5245" w14:textId="77777777" w:rsidTr="00FC210F">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515" w:type="dxa"/>
          </w:tcPr>
          <w:p w14:paraId="058F5241" w14:textId="77777777" w:rsidR="00115BC9" w:rsidRPr="00326022" w:rsidRDefault="00115BC9" w:rsidP="00115BC9">
            <w:pPr>
              <w:pStyle w:val="berschrift3"/>
              <w:outlineLvl w:val="2"/>
              <w:rPr>
                <w:rFonts w:cstheme="majorHAnsi"/>
                <w:color w:val="2F5496" w:themeColor="accent1" w:themeShade="BF"/>
              </w:rPr>
            </w:pPr>
            <w:bookmarkStart w:id="5" w:name="_Toc85535740"/>
            <w:r w:rsidRPr="00326022">
              <w:rPr>
                <w:rFonts w:cstheme="majorHAnsi"/>
                <w:color w:val="2F5496" w:themeColor="accent1" w:themeShade="BF"/>
              </w:rPr>
              <w:t>Jahrgangsstufe 5</w:t>
            </w:r>
            <w:bookmarkEnd w:id="5"/>
          </w:p>
        </w:tc>
        <w:tc>
          <w:tcPr>
            <w:tcW w:w="3516" w:type="dxa"/>
          </w:tcPr>
          <w:p w14:paraId="058F5242" w14:textId="77777777" w:rsidR="00115BC9" w:rsidRPr="00326022" w:rsidRDefault="00747BFE" w:rsidP="00115BC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t xml:space="preserve">Jahresthema: Wir sind gemeinsam auf dem </w:t>
            </w:r>
            <w:r w:rsidR="002339A4" w:rsidRPr="00326022">
              <w:rPr>
                <w:rFonts w:asciiTheme="majorHAnsi" w:hAnsiTheme="majorHAnsi" w:cstheme="majorHAnsi"/>
              </w:rPr>
              <w:t>Weg</w:t>
            </w:r>
          </w:p>
        </w:tc>
        <w:tc>
          <w:tcPr>
            <w:tcW w:w="4134" w:type="dxa"/>
          </w:tcPr>
          <w:p w14:paraId="058F5243" w14:textId="77777777" w:rsidR="00115BC9" w:rsidRPr="00326022" w:rsidRDefault="00115BC9" w:rsidP="00115BC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16" w:type="dxa"/>
          </w:tcPr>
          <w:p w14:paraId="058F5244" w14:textId="77777777" w:rsidR="00115BC9" w:rsidRPr="00326022" w:rsidRDefault="00115BC9" w:rsidP="00115BC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115BC9" w:rsidRPr="00326022" w14:paraId="058F524A" w14:textId="77777777" w:rsidTr="00FC210F">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515" w:type="dxa"/>
          </w:tcPr>
          <w:p w14:paraId="058F5246" w14:textId="77777777" w:rsidR="00115BC9" w:rsidRPr="00326022" w:rsidRDefault="00115BC9" w:rsidP="00115BC9">
            <w:pPr>
              <w:rPr>
                <w:rFonts w:asciiTheme="majorHAnsi" w:hAnsiTheme="majorHAnsi" w:cstheme="majorHAnsi"/>
              </w:rPr>
            </w:pPr>
            <w:r w:rsidRPr="00326022">
              <w:rPr>
                <w:rFonts w:asciiTheme="majorHAnsi" w:hAnsiTheme="majorHAnsi" w:cstheme="majorHAnsi"/>
              </w:rPr>
              <w:t>Vorhaben</w:t>
            </w:r>
          </w:p>
        </w:tc>
        <w:tc>
          <w:tcPr>
            <w:tcW w:w="3516" w:type="dxa"/>
          </w:tcPr>
          <w:p w14:paraId="058F5247"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t>Unterrichtsvorhaben (Inhalte/ Themen)</w:t>
            </w:r>
          </w:p>
        </w:tc>
        <w:tc>
          <w:tcPr>
            <w:tcW w:w="4134" w:type="dxa"/>
          </w:tcPr>
          <w:p w14:paraId="058F5248"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t>Inhaltsfeld</w:t>
            </w:r>
          </w:p>
        </w:tc>
        <w:tc>
          <w:tcPr>
            <w:tcW w:w="3516" w:type="dxa"/>
          </w:tcPr>
          <w:p w14:paraId="058F5249"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t>Stunden</w:t>
            </w:r>
          </w:p>
        </w:tc>
      </w:tr>
      <w:tr w:rsidR="00115BC9" w:rsidRPr="00326022" w14:paraId="058F524F" w14:textId="77777777" w:rsidTr="00FC210F">
        <w:trPr>
          <w:trHeight w:val="371"/>
        </w:trPr>
        <w:tc>
          <w:tcPr>
            <w:cnfStyle w:val="001000000000" w:firstRow="0" w:lastRow="0" w:firstColumn="1" w:lastColumn="0" w:oddVBand="0" w:evenVBand="0" w:oddHBand="0" w:evenHBand="0" w:firstRowFirstColumn="0" w:firstRowLastColumn="0" w:lastRowFirstColumn="0" w:lastRowLastColumn="0"/>
            <w:tcW w:w="3515" w:type="dxa"/>
          </w:tcPr>
          <w:p w14:paraId="058F524B" w14:textId="77777777" w:rsidR="00115BC9" w:rsidRPr="00326022" w:rsidRDefault="00115BC9" w:rsidP="00115BC9">
            <w:pPr>
              <w:rPr>
                <w:rFonts w:asciiTheme="majorHAnsi" w:hAnsiTheme="majorHAnsi" w:cstheme="majorHAnsi"/>
              </w:rPr>
            </w:pPr>
            <w:r w:rsidRPr="00326022">
              <w:rPr>
                <w:rFonts w:asciiTheme="majorHAnsi" w:hAnsiTheme="majorHAnsi" w:cstheme="majorHAnsi"/>
              </w:rPr>
              <w:t>Vorhaben 1</w:t>
            </w:r>
          </w:p>
        </w:tc>
        <w:tc>
          <w:tcPr>
            <w:tcW w:w="3516" w:type="dxa"/>
          </w:tcPr>
          <w:p w14:paraId="058F524C" w14:textId="77777777" w:rsidR="00115BC9" w:rsidRPr="00326022" w:rsidRDefault="00C52D47"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Wir sind gemeinsam auf dem Weg: Ich – du – wir</w:t>
            </w:r>
          </w:p>
        </w:tc>
        <w:tc>
          <w:tcPr>
            <w:tcW w:w="4134" w:type="dxa"/>
          </w:tcPr>
          <w:p w14:paraId="058F524D"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1</w:t>
            </w:r>
          </w:p>
        </w:tc>
        <w:tc>
          <w:tcPr>
            <w:tcW w:w="3516" w:type="dxa"/>
          </w:tcPr>
          <w:p w14:paraId="058F524E"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10</w:t>
            </w:r>
          </w:p>
        </w:tc>
      </w:tr>
      <w:tr w:rsidR="00115BC9" w:rsidRPr="00326022" w14:paraId="058F5254" w14:textId="77777777" w:rsidTr="00FC210F">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515" w:type="dxa"/>
          </w:tcPr>
          <w:p w14:paraId="058F5250" w14:textId="77777777" w:rsidR="00115BC9" w:rsidRPr="00326022" w:rsidRDefault="00115BC9" w:rsidP="00115BC9">
            <w:pPr>
              <w:rPr>
                <w:rFonts w:asciiTheme="majorHAnsi" w:hAnsiTheme="majorHAnsi" w:cstheme="majorHAnsi"/>
              </w:rPr>
            </w:pPr>
            <w:r w:rsidRPr="00326022">
              <w:rPr>
                <w:rFonts w:asciiTheme="majorHAnsi" w:hAnsiTheme="majorHAnsi" w:cstheme="majorHAnsi"/>
              </w:rPr>
              <w:t>Vorhaben 2</w:t>
            </w:r>
          </w:p>
        </w:tc>
        <w:tc>
          <w:tcPr>
            <w:tcW w:w="3516" w:type="dxa"/>
          </w:tcPr>
          <w:p w14:paraId="058F5251" w14:textId="77777777" w:rsidR="00115BC9" w:rsidRPr="00326022" w:rsidRDefault="001A0F37"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Ich lese die Bibel – was liest du?</w:t>
            </w:r>
          </w:p>
        </w:tc>
        <w:tc>
          <w:tcPr>
            <w:tcW w:w="4134" w:type="dxa"/>
          </w:tcPr>
          <w:p w14:paraId="058F5252"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5</w:t>
            </w:r>
            <w:r w:rsidR="001A0F37" w:rsidRPr="00326022">
              <w:rPr>
                <w:rFonts w:asciiTheme="majorHAnsi" w:hAnsiTheme="majorHAnsi" w:cstheme="majorHAnsi"/>
                <w:b/>
              </w:rPr>
              <w:t>,4,6</w:t>
            </w:r>
          </w:p>
        </w:tc>
        <w:tc>
          <w:tcPr>
            <w:tcW w:w="3516" w:type="dxa"/>
          </w:tcPr>
          <w:p w14:paraId="058F5253"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14</w:t>
            </w:r>
          </w:p>
        </w:tc>
      </w:tr>
      <w:tr w:rsidR="00115BC9" w:rsidRPr="00326022" w14:paraId="058F5259" w14:textId="77777777" w:rsidTr="00FC210F">
        <w:trPr>
          <w:trHeight w:val="360"/>
        </w:trPr>
        <w:tc>
          <w:tcPr>
            <w:cnfStyle w:val="001000000000" w:firstRow="0" w:lastRow="0" w:firstColumn="1" w:lastColumn="0" w:oddVBand="0" w:evenVBand="0" w:oddHBand="0" w:evenHBand="0" w:firstRowFirstColumn="0" w:firstRowLastColumn="0" w:lastRowFirstColumn="0" w:lastRowLastColumn="0"/>
            <w:tcW w:w="3515" w:type="dxa"/>
          </w:tcPr>
          <w:p w14:paraId="058F5255" w14:textId="77777777" w:rsidR="00115BC9" w:rsidRPr="00326022" w:rsidRDefault="00115BC9" w:rsidP="00115BC9">
            <w:pPr>
              <w:rPr>
                <w:rFonts w:asciiTheme="majorHAnsi" w:hAnsiTheme="majorHAnsi" w:cstheme="majorHAnsi"/>
              </w:rPr>
            </w:pPr>
            <w:r w:rsidRPr="00326022">
              <w:rPr>
                <w:rFonts w:asciiTheme="majorHAnsi" w:hAnsiTheme="majorHAnsi" w:cstheme="majorHAnsi"/>
              </w:rPr>
              <w:t>Vorhaben 3</w:t>
            </w:r>
          </w:p>
        </w:tc>
        <w:tc>
          <w:tcPr>
            <w:tcW w:w="3516" w:type="dxa"/>
            <w:vAlign w:val="center"/>
          </w:tcPr>
          <w:p w14:paraId="058F5256"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Was wir feiern: Weihnachten und andere religiöse Feste</w:t>
            </w:r>
          </w:p>
        </w:tc>
        <w:tc>
          <w:tcPr>
            <w:tcW w:w="4134" w:type="dxa"/>
          </w:tcPr>
          <w:p w14:paraId="058F5257"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7</w:t>
            </w:r>
          </w:p>
        </w:tc>
        <w:tc>
          <w:tcPr>
            <w:tcW w:w="3516" w:type="dxa"/>
          </w:tcPr>
          <w:p w14:paraId="058F5258"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 xml:space="preserve">  8</w:t>
            </w:r>
          </w:p>
        </w:tc>
      </w:tr>
      <w:tr w:rsidR="00115BC9" w:rsidRPr="00326022" w14:paraId="058F525F" w14:textId="77777777" w:rsidTr="00FC210F">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3515" w:type="dxa"/>
          </w:tcPr>
          <w:p w14:paraId="058F525A" w14:textId="77777777" w:rsidR="00115BC9" w:rsidRPr="00326022" w:rsidRDefault="00115BC9" w:rsidP="00115BC9">
            <w:pPr>
              <w:rPr>
                <w:rFonts w:asciiTheme="majorHAnsi" w:hAnsiTheme="majorHAnsi" w:cstheme="majorHAnsi"/>
              </w:rPr>
            </w:pPr>
            <w:r w:rsidRPr="00326022">
              <w:rPr>
                <w:rFonts w:asciiTheme="majorHAnsi" w:hAnsiTheme="majorHAnsi" w:cstheme="majorHAnsi"/>
              </w:rPr>
              <w:t>Vorhaben 4</w:t>
            </w:r>
          </w:p>
        </w:tc>
        <w:tc>
          <w:tcPr>
            <w:tcW w:w="3516" w:type="dxa"/>
          </w:tcPr>
          <w:p w14:paraId="058F525B"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 xml:space="preserve">Abrahams Weg mit Gott - </w:t>
            </w:r>
          </w:p>
          <w:p w14:paraId="058F525C"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Wie Menschen sich Gott vorstellen und warum sie an ihn glauben</w:t>
            </w:r>
          </w:p>
        </w:tc>
        <w:tc>
          <w:tcPr>
            <w:tcW w:w="4134" w:type="dxa"/>
          </w:tcPr>
          <w:p w14:paraId="058F525D"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2</w:t>
            </w:r>
          </w:p>
        </w:tc>
        <w:tc>
          <w:tcPr>
            <w:tcW w:w="3516" w:type="dxa"/>
          </w:tcPr>
          <w:p w14:paraId="058F525E"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12</w:t>
            </w:r>
          </w:p>
        </w:tc>
      </w:tr>
      <w:tr w:rsidR="00115BC9" w:rsidRPr="00326022" w14:paraId="058F5264" w14:textId="77777777" w:rsidTr="00FC210F">
        <w:trPr>
          <w:trHeight w:val="371"/>
        </w:trPr>
        <w:tc>
          <w:tcPr>
            <w:cnfStyle w:val="001000000000" w:firstRow="0" w:lastRow="0" w:firstColumn="1" w:lastColumn="0" w:oddVBand="0" w:evenVBand="0" w:oddHBand="0" w:evenHBand="0" w:firstRowFirstColumn="0" w:firstRowLastColumn="0" w:lastRowFirstColumn="0" w:lastRowLastColumn="0"/>
            <w:tcW w:w="3515" w:type="dxa"/>
          </w:tcPr>
          <w:p w14:paraId="058F5260" w14:textId="77777777" w:rsidR="00115BC9" w:rsidRPr="00326022" w:rsidRDefault="00115BC9" w:rsidP="00115BC9">
            <w:pPr>
              <w:rPr>
                <w:rFonts w:asciiTheme="majorHAnsi" w:hAnsiTheme="majorHAnsi" w:cstheme="majorHAnsi"/>
              </w:rPr>
            </w:pPr>
            <w:r w:rsidRPr="00326022">
              <w:rPr>
                <w:rFonts w:asciiTheme="majorHAnsi" w:hAnsiTheme="majorHAnsi" w:cstheme="majorHAnsi"/>
              </w:rPr>
              <w:t>Vorhaben 5</w:t>
            </w:r>
          </w:p>
        </w:tc>
        <w:tc>
          <w:tcPr>
            <w:tcW w:w="3516" w:type="dxa"/>
          </w:tcPr>
          <w:p w14:paraId="058F5261"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bCs/>
              </w:rPr>
              <w:t>Unsere</w:t>
            </w:r>
            <w:r w:rsidRPr="00326022">
              <w:rPr>
                <w:rFonts w:asciiTheme="majorHAnsi" w:hAnsiTheme="majorHAnsi" w:cstheme="majorHAnsi"/>
                <w:b/>
              </w:rPr>
              <w:t xml:space="preserve"> Welt und den Menschen als Gottes Schöpfung sehen</w:t>
            </w:r>
          </w:p>
        </w:tc>
        <w:tc>
          <w:tcPr>
            <w:tcW w:w="4134" w:type="dxa"/>
          </w:tcPr>
          <w:p w14:paraId="058F5262"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1</w:t>
            </w:r>
            <w:r w:rsidR="001A0F37" w:rsidRPr="00326022">
              <w:rPr>
                <w:rFonts w:asciiTheme="majorHAnsi" w:hAnsiTheme="majorHAnsi" w:cstheme="majorHAnsi"/>
                <w:b/>
              </w:rPr>
              <w:t>,2</w:t>
            </w:r>
          </w:p>
        </w:tc>
        <w:tc>
          <w:tcPr>
            <w:tcW w:w="3516" w:type="dxa"/>
          </w:tcPr>
          <w:p w14:paraId="058F5263"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 xml:space="preserve">12  </w:t>
            </w:r>
          </w:p>
        </w:tc>
      </w:tr>
      <w:tr w:rsidR="00115BC9" w:rsidRPr="00326022" w14:paraId="058F5269" w14:textId="77777777" w:rsidTr="00FC210F">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515" w:type="dxa"/>
          </w:tcPr>
          <w:p w14:paraId="058F5265" w14:textId="77777777" w:rsidR="00115BC9" w:rsidRPr="00326022" w:rsidRDefault="00115BC9" w:rsidP="00115BC9">
            <w:pPr>
              <w:rPr>
                <w:rFonts w:asciiTheme="majorHAnsi" w:hAnsiTheme="majorHAnsi" w:cstheme="majorHAnsi"/>
              </w:rPr>
            </w:pPr>
            <w:r w:rsidRPr="00326022">
              <w:rPr>
                <w:rFonts w:asciiTheme="majorHAnsi" w:hAnsiTheme="majorHAnsi" w:cstheme="majorHAnsi"/>
              </w:rPr>
              <w:t>Vorhaben 6</w:t>
            </w:r>
          </w:p>
        </w:tc>
        <w:tc>
          <w:tcPr>
            <w:tcW w:w="3516" w:type="dxa"/>
          </w:tcPr>
          <w:p w14:paraId="058F5266"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Jesus begegnen in seiner und unserer Zeit</w:t>
            </w:r>
          </w:p>
        </w:tc>
        <w:tc>
          <w:tcPr>
            <w:tcW w:w="4134" w:type="dxa"/>
          </w:tcPr>
          <w:p w14:paraId="058F5267"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3</w:t>
            </w:r>
          </w:p>
        </w:tc>
        <w:tc>
          <w:tcPr>
            <w:tcW w:w="3516" w:type="dxa"/>
          </w:tcPr>
          <w:p w14:paraId="058F5268"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 xml:space="preserve">10   </w:t>
            </w:r>
          </w:p>
        </w:tc>
      </w:tr>
      <w:tr w:rsidR="00115BC9" w:rsidRPr="00326022" w14:paraId="058F526E" w14:textId="77777777" w:rsidTr="00FC210F">
        <w:trPr>
          <w:trHeight w:val="371"/>
        </w:trPr>
        <w:tc>
          <w:tcPr>
            <w:cnfStyle w:val="001000000000" w:firstRow="0" w:lastRow="0" w:firstColumn="1" w:lastColumn="0" w:oddVBand="0" w:evenVBand="0" w:oddHBand="0" w:evenHBand="0" w:firstRowFirstColumn="0" w:firstRowLastColumn="0" w:lastRowFirstColumn="0" w:lastRowLastColumn="0"/>
            <w:tcW w:w="3515" w:type="dxa"/>
          </w:tcPr>
          <w:p w14:paraId="058F526A" w14:textId="77777777" w:rsidR="00115BC9" w:rsidRPr="00326022" w:rsidRDefault="00115BC9" w:rsidP="00115BC9">
            <w:pPr>
              <w:rPr>
                <w:rFonts w:asciiTheme="majorHAnsi" w:hAnsiTheme="majorHAnsi" w:cstheme="majorHAnsi"/>
                <w:b w:val="0"/>
              </w:rPr>
            </w:pPr>
          </w:p>
        </w:tc>
        <w:tc>
          <w:tcPr>
            <w:tcW w:w="3516" w:type="dxa"/>
          </w:tcPr>
          <w:p w14:paraId="058F526B"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c>
          <w:tcPr>
            <w:tcW w:w="4134" w:type="dxa"/>
          </w:tcPr>
          <w:p w14:paraId="058F526C"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c>
          <w:tcPr>
            <w:tcW w:w="3516" w:type="dxa"/>
          </w:tcPr>
          <w:p w14:paraId="058F526D"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bl>
    <w:p w14:paraId="058F526F" w14:textId="77777777" w:rsidR="00812A21" w:rsidRPr="00326022" w:rsidRDefault="00812A21" w:rsidP="00115BC9">
      <w:pPr>
        <w:rPr>
          <w:rFonts w:asciiTheme="majorHAnsi" w:hAnsiTheme="majorHAnsi" w:cstheme="majorHAnsi"/>
          <w:color w:val="2F5496" w:themeColor="accent1" w:themeShade="BF"/>
        </w:rPr>
      </w:pPr>
    </w:p>
    <w:tbl>
      <w:tblPr>
        <w:tblStyle w:val="HelleSchattierung-Akzent1"/>
        <w:tblW w:w="14709" w:type="dxa"/>
        <w:tblLook w:val="04A0" w:firstRow="1" w:lastRow="0" w:firstColumn="1" w:lastColumn="0" w:noHBand="0" w:noVBand="1"/>
      </w:tblPr>
      <w:tblGrid>
        <w:gridCol w:w="3510"/>
        <w:gridCol w:w="3544"/>
        <w:gridCol w:w="4111"/>
        <w:gridCol w:w="3544"/>
      </w:tblGrid>
      <w:tr w:rsidR="00115BC9" w:rsidRPr="00326022" w14:paraId="058F5274" w14:textId="77777777" w:rsidTr="00812A2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10" w:type="dxa"/>
          </w:tcPr>
          <w:p w14:paraId="058F5270" w14:textId="77777777" w:rsidR="00115BC9" w:rsidRPr="00326022" w:rsidRDefault="00115BC9" w:rsidP="00115BC9">
            <w:pPr>
              <w:pStyle w:val="berschrift3"/>
              <w:outlineLvl w:val="2"/>
              <w:rPr>
                <w:rFonts w:cstheme="majorHAnsi"/>
                <w:color w:val="2F5496" w:themeColor="accent1" w:themeShade="BF"/>
              </w:rPr>
            </w:pPr>
            <w:bookmarkStart w:id="6" w:name="_Toc85535741"/>
            <w:r w:rsidRPr="00326022">
              <w:rPr>
                <w:rFonts w:cstheme="majorHAnsi"/>
                <w:color w:val="2F5496" w:themeColor="accent1" w:themeShade="BF"/>
              </w:rPr>
              <w:t>Jahrgangsstufe 6</w:t>
            </w:r>
            <w:bookmarkEnd w:id="6"/>
          </w:p>
        </w:tc>
        <w:tc>
          <w:tcPr>
            <w:tcW w:w="3544" w:type="dxa"/>
          </w:tcPr>
          <w:p w14:paraId="058F5271" w14:textId="77777777" w:rsidR="00115BC9" w:rsidRPr="00326022" w:rsidRDefault="00A2766B" w:rsidP="00115BC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t>Jahresthema: Sehnsucht nach einer besseren Welt</w:t>
            </w:r>
          </w:p>
        </w:tc>
        <w:tc>
          <w:tcPr>
            <w:tcW w:w="4111" w:type="dxa"/>
          </w:tcPr>
          <w:p w14:paraId="058F5272" w14:textId="77777777" w:rsidR="00115BC9" w:rsidRPr="00326022" w:rsidRDefault="00115BC9" w:rsidP="00115BC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44" w:type="dxa"/>
          </w:tcPr>
          <w:p w14:paraId="058F5273" w14:textId="77777777" w:rsidR="00115BC9" w:rsidRPr="00326022" w:rsidRDefault="00115BC9" w:rsidP="00115BC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115BC9" w:rsidRPr="00326022" w14:paraId="058F5279" w14:textId="77777777" w:rsidTr="00812A2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510" w:type="dxa"/>
          </w:tcPr>
          <w:p w14:paraId="058F5275" w14:textId="77777777" w:rsidR="00115BC9" w:rsidRPr="00326022" w:rsidRDefault="00115BC9" w:rsidP="00115BC9">
            <w:pPr>
              <w:rPr>
                <w:rFonts w:asciiTheme="majorHAnsi" w:hAnsiTheme="majorHAnsi" w:cstheme="majorHAnsi"/>
              </w:rPr>
            </w:pPr>
            <w:r w:rsidRPr="00326022">
              <w:rPr>
                <w:rFonts w:asciiTheme="majorHAnsi" w:hAnsiTheme="majorHAnsi" w:cstheme="majorHAnsi"/>
              </w:rPr>
              <w:t>Vorhaben</w:t>
            </w:r>
          </w:p>
        </w:tc>
        <w:tc>
          <w:tcPr>
            <w:tcW w:w="3544" w:type="dxa"/>
          </w:tcPr>
          <w:p w14:paraId="058F5276"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t>Unterrichtsvorhaben (Inhalte/ Themen)</w:t>
            </w:r>
          </w:p>
        </w:tc>
        <w:tc>
          <w:tcPr>
            <w:tcW w:w="4111" w:type="dxa"/>
          </w:tcPr>
          <w:p w14:paraId="058F5277"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t>Inhaltsfeld</w:t>
            </w:r>
          </w:p>
        </w:tc>
        <w:tc>
          <w:tcPr>
            <w:tcW w:w="3544" w:type="dxa"/>
          </w:tcPr>
          <w:p w14:paraId="058F5278"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t>Stunden</w:t>
            </w:r>
          </w:p>
        </w:tc>
      </w:tr>
      <w:tr w:rsidR="00115BC9" w:rsidRPr="00326022" w14:paraId="058F527E" w14:textId="77777777" w:rsidTr="00812A21">
        <w:trPr>
          <w:trHeight w:val="580"/>
        </w:trPr>
        <w:tc>
          <w:tcPr>
            <w:cnfStyle w:val="001000000000" w:firstRow="0" w:lastRow="0" w:firstColumn="1" w:lastColumn="0" w:oddVBand="0" w:evenVBand="0" w:oddHBand="0" w:evenHBand="0" w:firstRowFirstColumn="0" w:firstRowLastColumn="0" w:lastRowFirstColumn="0" w:lastRowLastColumn="0"/>
            <w:tcW w:w="3510" w:type="dxa"/>
          </w:tcPr>
          <w:p w14:paraId="058F527A" w14:textId="77777777" w:rsidR="00115BC9" w:rsidRPr="00326022" w:rsidRDefault="00115BC9" w:rsidP="00115BC9">
            <w:pPr>
              <w:rPr>
                <w:rFonts w:asciiTheme="majorHAnsi" w:hAnsiTheme="majorHAnsi" w:cstheme="majorHAnsi"/>
              </w:rPr>
            </w:pPr>
            <w:r w:rsidRPr="00326022">
              <w:rPr>
                <w:rFonts w:asciiTheme="majorHAnsi" w:hAnsiTheme="majorHAnsi" w:cstheme="majorHAnsi"/>
              </w:rPr>
              <w:t>Vorhaben 1</w:t>
            </w:r>
          </w:p>
        </w:tc>
        <w:tc>
          <w:tcPr>
            <w:tcW w:w="3544" w:type="dxa"/>
          </w:tcPr>
          <w:p w14:paraId="058F527B" w14:textId="77777777" w:rsidR="00115BC9" w:rsidRPr="00326022" w:rsidRDefault="00A2766B"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 xml:space="preserve">Sehnsucht nach einer besseren Welt - </w:t>
            </w:r>
            <w:r w:rsidR="00115BC9" w:rsidRPr="00326022">
              <w:rPr>
                <w:rFonts w:asciiTheme="majorHAnsi" w:hAnsiTheme="majorHAnsi" w:cstheme="majorHAnsi"/>
                <w:b/>
              </w:rPr>
              <w:t>Jesu Botschaft vom Reich Gottes in Gleichnissen</w:t>
            </w:r>
            <w:r w:rsidR="00115BC9" w:rsidRPr="00326022">
              <w:rPr>
                <w:rFonts w:asciiTheme="majorHAnsi" w:hAnsiTheme="majorHAnsi" w:cstheme="majorHAnsi"/>
                <w:b/>
                <w:noProof/>
              </w:rPr>
              <w:t xml:space="preserve">                                                                                                                                                                                    </w:t>
            </w:r>
          </w:p>
        </w:tc>
        <w:tc>
          <w:tcPr>
            <w:tcW w:w="4111" w:type="dxa"/>
          </w:tcPr>
          <w:p w14:paraId="058F527C"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3</w:t>
            </w:r>
          </w:p>
        </w:tc>
        <w:tc>
          <w:tcPr>
            <w:tcW w:w="3544" w:type="dxa"/>
          </w:tcPr>
          <w:p w14:paraId="058F527D"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12</w:t>
            </w:r>
          </w:p>
        </w:tc>
      </w:tr>
      <w:tr w:rsidR="00115BC9" w:rsidRPr="00326022" w14:paraId="058F5283" w14:textId="77777777" w:rsidTr="00812A2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510" w:type="dxa"/>
          </w:tcPr>
          <w:p w14:paraId="058F527F" w14:textId="77777777" w:rsidR="00115BC9" w:rsidRPr="00326022" w:rsidRDefault="00115BC9" w:rsidP="00115BC9">
            <w:pPr>
              <w:rPr>
                <w:rFonts w:asciiTheme="majorHAnsi" w:hAnsiTheme="majorHAnsi" w:cstheme="majorHAnsi"/>
              </w:rPr>
            </w:pPr>
            <w:r w:rsidRPr="00326022">
              <w:rPr>
                <w:rFonts w:asciiTheme="majorHAnsi" w:hAnsiTheme="majorHAnsi" w:cstheme="majorHAnsi"/>
              </w:rPr>
              <w:t>Vorhaben 2</w:t>
            </w:r>
          </w:p>
        </w:tc>
        <w:tc>
          <w:tcPr>
            <w:tcW w:w="3544" w:type="dxa"/>
          </w:tcPr>
          <w:p w14:paraId="058F5280" w14:textId="77777777" w:rsidR="00115BC9" w:rsidRPr="00326022" w:rsidRDefault="00A2766B"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 xml:space="preserve">Sehnsucht nach einer neuen Gemeinschaft - </w:t>
            </w:r>
            <w:r w:rsidR="00115BC9" w:rsidRPr="00326022">
              <w:rPr>
                <w:rFonts w:asciiTheme="majorHAnsi" w:hAnsiTheme="majorHAnsi" w:cstheme="majorHAnsi"/>
                <w:b/>
              </w:rPr>
              <w:t>Die Anfänge der Kirche als Nachfolgegemeinschaft (Paulus)</w:t>
            </w:r>
          </w:p>
        </w:tc>
        <w:tc>
          <w:tcPr>
            <w:tcW w:w="4111" w:type="dxa"/>
          </w:tcPr>
          <w:p w14:paraId="058F5281"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4</w:t>
            </w:r>
          </w:p>
        </w:tc>
        <w:tc>
          <w:tcPr>
            <w:tcW w:w="3544" w:type="dxa"/>
          </w:tcPr>
          <w:p w14:paraId="058F5282"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12</w:t>
            </w:r>
          </w:p>
        </w:tc>
      </w:tr>
      <w:tr w:rsidR="00115BC9" w:rsidRPr="00326022" w14:paraId="058F5288" w14:textId="77777777" w:rsidTr="00812A21">
        <w:trPr>
          <w:trHeight w:val="854"/>
        </w:trPr>
        <w:tc>
          <w:tcPr>
            <w:cnfStyle w:val="001000000000" w:firstRow="0" w:lastRow="0" w:firstColumn="1" w:lastColumn="0" w:oddVBand="0" w:evenVBand="0" w:oddHBand="0" w:evenHBand="0" w:firstRowFirstColumn="0" w:firstRowLastColumn="0" w:lastRowFirstColumn="0" w:lastRowLastColumn="0"/>
            <w:tcW w:w="3510" w:type="dxa"/>
          </w:tcPr>
          <w:p w14:paraId="058F5284" w14:textId="77777777" w:rsidR="00115BC9" w:rsidRPr="00326022" w:rsidRDefault="00115BC9" w:rsidP="00115BC9">
            <w:pPr>
              <w:rPr>
                <w:rFonts w:asciiTheme="majorHAnsi" w:hAnsiTheme="majorHAnsi" w:cstheme="majorHAnsi"/>
              </w:rPr>
            </w:pPr>
            <w:r w:rsidRPr="00326022">
              <w:rPr>
                <w:rFonts w:asciiTheme="majorHAnsi" w:hAnsiTheme="majorHAnsi" w:cstheme="majorHAnsi"/>
              </w:rPr>
              <w:t>Vorhaben 3</w:t>
            </w:r>
          </w:p>
        </w:tc>
        <w:tc>
          <w:tcPr>
            <w:tcW w:w="3544" w:type="dxa"/>
          </w:tcPr>
          <w:p w14:paraId="058F5285"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Was uns verbindet und unterscheidet: Evangelisch und Katholisch</w:t>
            </w:r>
          </w:p>
        </w:tc>
        <w:tc>
          <w:tcPr>
            <w:tcW w:w="4111" w:type="dxa"/>
          </w:tcPr>
          <w:p w14:paraId="058F5286" w14:textId="77777777" w:rsidR="00115BC9" w:rsidRPr="00326022" w:rsidRDefault="00F02FCC"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4</w:t>
            </w:r>
          </w:p>
        </w:tc>
        <w:tc>
          <w:tcPr>
            <w:tcW w:w="3544" w:type="dxa"/>
          </w:tcPr>
          <w:p w14:paraId="058F5287"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18</w:t>
            </w:r>
          </w:p>
        </w:tc>
      </w:tr>
      <w:tr w:rsidR="00115BC9" w:rsidRPr="00326022" w14:paraId="058F528D" w14:textId="77777777" w:rsidTr="00812A21">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3510" w:type="dxa"/>
          </w:tcPr>
          <w:p w14:paraId="058F5289" w14:textId="77777777" w:rsidR="00115BC9" w:rsidRPr="00326022" w:rsidRDefault="00115BC9" w:rsidP="00115BC9">
            <w:pPr>
              <w:rPr>
                <w:rFonts w:asciiTheme="majorHAnsi" w:hAnsiTheme="majorHAnsi" w:cstheme="majorHAnsi"/>
              </w:rPr>
            </w:pPr>
            <w:r w:rsidRPr="00326022">
              <w:rPr>
                <w:rFonts w:asciiTheme="majorHAnsi" w:hAnsiTheme="majorHAnsi" w:cstheme="majorHAnsi"/>
              </w:rPr>
              <w:lastRenderedPageBreak/>
              <w:t>Vorhaben 4</w:t>
            </w:r>
          </w:p>
        </w:tc>
        <w:tc>
          <w:tcPr>
            <w:tcW w:w="3544" w:type="dxa"/>
          </w:tcPr>
          <w:p w14:paraId="058F528A"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 xml:space="preserve">Die „drei Kinder Abrahams“ – Judentum, Christentum und Islam: Was unterscheidet und verbindet uns </w:t>
            </w:r>
          </w:p>
        </w:tc>
        <w:tc>
          <w:tcPr>
            <w:tcW w:w="4111" w:type="dxa"/>
          </w:tcPr>
          <w:p w14:paraId="058F528B"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6</w:t>
            </w:r>
          </w:p>
        </w:tc>
        <w:tc>
          <w:tcPr>
            <w:tcW w:w="3544" w:type="dxa"/>
          </w:tcPr>
          <w:p w14:paraId="058F528C"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14</w:t>
            </w:r>
          </w:p>
        </w:tc>
      </w:tr>
      <w:tr w:rsidR="00115BC9" w:rsidRPr="00326022" w14:paraId="058F5292" w14:textId="77777777" w:rsidTr="00812A21">
        <w:trPr>
          <w:trHeight w:val="290"/>
        </w:trPr>
        <w:tc>
          <w:tcPr>
            <w:cnfStyle w:val="001000000000" w:firstRow="0" w:lastRow="0" w:firstColumn="1" w:lastColumn="0" w:oddVBand="0" w:evenVBand="0" w:oddHBand="0" w:evenHBand="0" w:firstRowFirstColumn="0" w:firstRowLastColumn="0" w:lastRowFirstColumn="0" w:lastRowLastColumn="0"/>
            <w:tcW w:w="3510" w:type="dxa"/>
          </w:tcPr>
          <w:p w14:paraId="058F528E" w14:textId="77777777" w:rsidR="00115BC9" w:rsidRPr="00326022" w:rsidRDefault="00115BC9" w:rsidP="00115BC9">
            <w:pPr>
              <w:rPr>
                <w:rFonts w:asciiTheme="majorHAnsi" w:hAnsiTheme="majorHAnsi" w:cstheme="majorHAnsi"/>
              </w:rPr>
            </w:pPr>
            <w:r w:rsidRPr="00326022">
              <w:rPr>
                <w:rFonts w:asciiTheme="majorHAnsi" w:hAnsiTheme="majorHAnsi" w:cstheme="majorHAnsi"/>
              </w:rPr>
              <w:t>Vorhaben 5</w:t>
            </w:r>
          </w:p>
        </w:tc>
        <w:tc>
          <w:tcPr>
            <w:tcW w:w="3544" w:type="dxa"/>
          </w:tcPr>
          <w:p w14:paraId="058F528F"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Symbole – Bilder zum Glauben</w:t>
            </w:r>
          </w:p>
        </w:tc>
        <w:tc>
          <w:tcPr>
            <w:tcW w:w="4111" w:type="dxa"/>
          </w:tcPr>
          <w:p w14:paraId="058F5290"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2</w:t>
            </w:r>
          </w:p>
        </w:tc>
        <w:tc>
          <w:tcPr>
            <w:tcW w:w="3544" w:type="dxa"/>
          </w:tcPr>
          <w:p w14:paraId="058F5291"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10</w:t>
            </w:r>
          </w:p>
        </w:tc>
      </w:tr>
    </w:tbl>
    <w:p w14:paraId="058F5293" w14:textId="77777777" w:rsidR="00115BC9" w:rsidRPr="00326022" w:rsidRDefault="00115BC9" w:rsidP="00115BC9">
      <w:pPr>
        <w:rPr>
          <w:rFonts w:asciiTheme="majorHAnsi" w:hAnsiTheme="majorHAnsi" w:cstheme="majorHAnsi"/>
          <w:color w:val="2F5496" w:themeColor="accent1" w:themeShade="BF"/>
        </w:rPr>
      </w:pPr>
    </w:p>
    <w:tbl>
      <w:tblPr>
        <w:tblStyle w:val="HelleSchattierung-Akzent1"/>
        <w:tblW w:w="14709" w:type="dxa"/>
        <w:tblLook w:val="04A0" w:firstRow="1" w:lastRow="0" w:firstColumn="1" w:lastColumn="0" w:noHBand="0" w:noVBand="1"/>
      </w:tblPr>
      <w:tblGrid>
        <w:gridCol w:w="3510"/>
        <w:gridCol w:w="3544"/>
        <w:gridCol w:w="63"/>
        <w:gridCol w:w="3278"/>
        <w:gridCol w:w="770"/>
        <w:gridCol w:w="3341"/>
        <w:gridCol w:w="203"/>
      </w:tblGrid>
      <w:tr w:rsidR="00115BC9" w:rsidRPr="00326022" w14:paraId="058F5298" w14:textId="77777777" w:rsidTr="00812A21">
        <w:trPr>
          <w:gridAfter w:val="1"/>
          <w:cnfStyle w:val="100000000000" w:firstRow="1" w:lastRow="0" w:firstColumn="0" w:lastColumn="0" w:oddVBand="0" w:evenVBand="0" w:oddHBand="0" w:evenHBand="0" w:firstRowFirstColumn="0" w:firstRowLastColumn="0" w:lastRowFirstColumn="0" w:lastRowLastColumn="0"/>
          <w:wAfter w:w="203" w:type="dxa"/>
        </w:trPr>
        <w:tc>
          <w:tcPr>
            <w:cnfStyle w:val="001000000000" w:firstRow="0" w:lastRow="0" w:firstColumn="1" w:lastColumn="0" w:oddVBand="0" w:evenVBand="0" w:oddHBand="0" w:evenHBand="0" w:firstRowFirstColumn="0" w:firstRowLastColumn="0" w:lastRowFirstColumn="0" w:lastRowLastColumn="0"/>
            <w:tcW w:w="3510" w:type="dxa"/>
            <w:hideMark/>
          </w:tcPr>
          <w:p w14:paraId="058F5294" w14:textId="77777777" w:rsidR="00115BC9" w:rsidRPr="00326022" w:rsidRDefault="00115BC9" w:rsidP="00115BC9">
            <w:pPr>
              <w:pStyle w:val="berschrift3"/>
              <w:outlineLvl w:val="2"/>
              <w:rPr>
                <w:rFonts w:cstheme="majorHAnsi"/>
                <w:color w:val="2F5496" w:themeColor="accent1" w:themeShade="BF"/>
                <w:lang w:eastAsia="en-US"/>
              </w:rPr>
            </w:pPr>
            <w:bookmarkStart w:id="7" w:name="_Toc85535742"/>
            <w:r w:rsidRPr="00326022">
              <w:rPr>
                <w:rFonts w:cstheme="majorHAnsi"/>
                <w:color w:val="2F5496" w:themeColor="accent1" w:themeShade="BF"/>
              </w:rPr>
              <w:t>Jahrgangsstufe 7</w:t>
            </w:r>
            <w:bookmarkEnd w:id="7"/>
          </w:p>
        </w:tc>
        <w:tc>
          <w:tcPr>
            <w:tcW w:w="3607" w:type="dxa"/>
            <w:gridSpan w:val="2"/>
          </w:tcPr>
          <w:p w14:paraId="058F5295" w14:textId="77777777" w:rsidR="00115BC9" w:rsidRPr="00326022" w:rsidRDefault="007C67BE" w:rsidP="00115BC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eastAsia="en-US"/>
              </w:rPr>
            </w:pPr>
            <w:r w:rsidRPr="00326022">
              <w:rPr>
                <w:rFonts w:asciiTheme="majorHAnsi" w:hAnsiTheme="majorHAnsi" w:cstheme="majorHAnsi"/>
                <w:lang w:eastAsia="en-US"/>
              </w:rPr>
              <w:t>Jahresthema: Andere Wege wagen</w:t>
            </w:r>
          </w:p>
        </w:tc>
        <w:tc>
          <w:tcPr>
            <w:tcW w:w="3278" w:type="dxa"/>
          </w:tcPr>
          <w:p w14:paraId="058F5296" w14:textId="77777777" w:rsidR="00115BC9" w:rsidRPr="00326022" w:rsidRDefault="00115BC9" w:rsidP="00115BC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eastAsia="en-US"/>
              </w:rPr>
            </w:pPr>
          </w:p>
        </w:tc>
        <w:tc>
          <w:tcPr>
            <w:tcW w:w="4111" w:type="dxa"/>
            <w:gridSpan w:val="2"/>
          </w:tcPr>
          <w:p w14:paraId="058F5297" w14:textId="77777777" w:rsidR="00115BC9" w:rsidRPr="00326022" w:rsidRDefault="00115BC9" w:rsidP="00115BC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eastAsia="en-US"/>
              </w:rPr>
            </w:pPr>
          </w:p>
        </w:tc>
      </w:tr>
      <w:tr w:rsidR="00115BC9" w:rsidRPr="00326022" w14:paraId="058F529D" w14:textId="77777777" w:rsidTr="00812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14:paraId="058F5299" w14:textId="77777777" w:rsidR="00115BC9" w:rsidRPr="00326022" w:rsidRDefault="00115BC9" w:rsidP="00115BC9">
            <w:pPr>
              <w:rPr>
                <w:rFonts w:asciiTheme="majorHAnsi" w:hAnsiTheme="majorHAnsi" w:cstheme="majorHAnsi"/>
                <w:lang w:eastAsia="en-US"/>
              </w:rPr>
            </w:pPr>
            <w:r w:rsidRPr="00326022">
              <w:rPr>
                <w:rFonts w:asciiTheme="majorHAnsi" w:hAnsiTheme="majorHAnsi" w:cstheme="majorHAnsi"/>
              </w:rPr>
              <w:t>Vorhaben</w:t>
            </w:r>
          </w:p>
        </w:tc>
        <w:tc>
          <w:tcPr>
            <w:tcW w:w="3544" w:type="dxa"/>
            <w:tcBorders>
              <w:top w:val="nil"/>
              <w:bottom w:val="nil"/>
            </w:tcBorders>
          </w:tcPr>
          <w:p w14:paraId="058F529A"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en-US"/>
              </w:rPr>
            </w:pPr>
            <w:r w:rsidRPr="00326022">
              <w:rPr>
                <w:rFonts w:asciiTheme="majorHAnsi" w:hAnsiTheme="majorHAnsi" w:cstheme="majorHAnsi"/>
              </w:rPr>
              <w:t>Unterrichtsvorhaben (Inhalte/ Themen)</w:t>
            </w:r>
          </w:p>
        </w:tc>
        <w:tc>
          <w:tcPr>
            <w:tcW w:w="4111" w:type="dxa"/>
            <w:gridSpan w:val="3"/>
            <w:tcBorders>
              <w:top w:val="nil"/>
              <w:bottom w:val="nil"/>
            </w:tcBorders>
            <w:hideMark/>
          </w:tcPr>
          <w:p w14:paraId="058F529B"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en-US"/>
              </w:rPr>
            </w:pPr>
            <w:r w:rsidRPr="00326022">
              <w:rPr>
                <w:rFonts w:asciiTheme="majorHAnsi" w:hAnsiTheme="majorHAnsi" w:cstheme="majorHAnsi"/>
              </w:rPr>
              <w:t>Inhaltsfeld</w:t>
            </w:r>
          </w:p>
        </w:tc>
        <w:tc>
          <w:tcPr>
            <w:tcW w:w="3544" w:type="dxa"/>
            <w:gridSpan w:val="2"/>
            <w:tcBorders>
              <w:top w:val="nil"/>
              <w:bottom w:val="nil"/>
            </w:tcBorders>
            <w:hideMark/>
          </w:tcPr>
          <w:p w14:paraId="058F529C"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en-US"/>
              </w:rPr>
            </w:pPr>
            <w:r w:rsidRPr="00326022">
              <w:rPr>
                <w:rFonts w:asciiTheme="majorHAnsi" w:hAnsiTheme="majorHAnsi" w:cstheme="majorHAnsi"/>
              </w:rPr>
              <w:t>Stunden</w:t>
            </w:r>
          </w:p>
        </w:tc>
      </w:tr>
      <w:tr w:rsidR="00115BC9" w:rsidRPr="00326022" w14:paraId="058F52A2" w14:textId="77777777" w:rsidTr="00812A21">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hideMark/>
          </w:tcPr>
          <w:p w14:paraId="058F529E" w14:textId="77777777" w:rsidR="00115BC9" w:rsidRPr="00326022" w:rsidRDefault="00115BC9" w:rsidP="00115BC9">
            <w:pPr>
              <w:rPr>
                <w:rFonts w:asciiTheme="majorHAnsi" w:hAnsiTheme="majorHAnsi" w:cstheme="majorHAnsi"/>
                <w:lang w:eastAsia="en-US"/>
              </w:rPr>
            </w:pPr>
            <w:r w:rsidRPr="00326022">
              <w:rPr>
                <w:rFonts w:asciiTheme="majorHAnsi" w:hAnsiTheme="majorHAnsi" w:cstheme="majorHAnsi"/>
              </w:rPr>
              <w:t>Vorhaben 1</w:t>
            </w:r>
          </w:p>
        </w:tc>
        <w:tc>
          <w:tcPr>
            <w:tcW w:w="3544" w:type="dxa"/>
            <w:tcBorders>
              <w:top w:val="nil"/>
              <w:left w:val="nil"/>
              <w:bottom w:val="nil"/>
              <w:right w:val="nil"/>
            </w:tcBorders>
            <w:hideMark/>
          </w:tcPr>
          <w:p w14:paraId="058F529F"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 xml:space="preserve">Mit Jesus wird Gottes Reich Wirklichkeit – Hoffnungsgeschichten: Die Wunder Jesu </w:t>
            </w:r>
          </w:p>
        </w:tc>
        <w:tc>
          <w:tcPr>
            <w:tcW w:w="4111" w:type="dxa"/>
            <w:gridSpan w:val="3"/>
            <w:tcBorders>
              <w:top w:val="nil"/>
              <w:left w:val="nil"/>
              <w:bottom w:val="nil"/>
              <w:right w:val="nil"/>
            </w:tcBorders>
            <w:hideMark/>
          </w:tcPr>
          <w:p w14:paraId="058F52A0"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3, 5</w:t>
            </w:r>
          </w:p>
        </w:tc>
        <w:tc>
          <w:tcPr>
            <w:tcW w:w="3544" w:type="dxa"/>
            <w:gridSpan w:val="2"/>
            <w:tcBorders>
              <w:top w:val="nil"/>
              <w:left w:val="nil"/>
              <w:bottom w:val="nil"/>
              <w:right w:val="nil"/>
            </w:tcBorders>
            <w:hideMark/>
          </w:tcPr>
          <w:p w14:paraId="058F52A1" w14:textId="77777777" w:rsidR="00115BC9" w:rsidRPr="00326022" w:rsidRDefault="00115BC9" w:rsidP="00BC0BA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w:t>
            </w:r>
            <w:r w:rsidR="00BC0BA2" w:rsidRPr="00326022">
              <w:rPr>
                <w:rFonts w:asciiTheme="majorHAnsi" w:hAnsiTheme="majorHAnsi" w:cstheme="majorHAnsi"/>
                <w:b/>
              </w:rPr>
              <w:t>6</w:t>
            </w:r>
          </w:p>
        </w:tc>
      </w:tr>
      <w:tr w:rsidR="00115BC9" w:rsidRPr="00326022" w14:paraId="058F52A7" w14:textId="77777777" w:rsidTr="00812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14:paraId="058F52A3" w14:textId="77777777" w:rsidR="00115BC9" w:rsidRPr="00326022" w:rsidRDefault="00115BC9" w:rsidP="00115BC9">
            <w:pPr>
              <w:rPr>
                <w:rFonts w:asciiTheme="majorHAnsi" w:hAnsiTheme="majorHAnsi" w:cstheme="majorHAnsi"/>
                <w:lang w:eastAsia="en-US"/>
              </w:rPr>
            </w:pPr>
            <w:r w:rsidRPr="00326022">
              <w:rPr>
                <w:rFonts w:asciiTheme="majorHAnsi" w:hAnsiTheme="majorHAnsi" w:cstheme="majorHAnsi"/>
              </w:rPr>
              <w:t>Vorhaben 2</w:t>
            </w:r>
          </w:p>
        </w:tc>
        <w:tc>
          <w:tcPr>
            <w:tcW w:w="3544" w:type="dxa"/>
            <w:tcBorders>
              <w:top w:val="nil"/>
              <w:bottom w:val="nil"/>
            </w:tcBorders>
            <w:hideMark/>
          </w:tcPr>
          <w:p w14:paraId="058F52A4"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Wie verfasst man „DIE“ frohe Botschaft? Zur Entstehung und zum Verständnis der Evangelien</w:t>
            </w:r>
          </w:p>
        </w:tc>
        <w:tc>
          <w:tcPr>
            <w:tcW w:w="4111" w:type="dxa"/>
            <w:gridSpan w:val="3"/>
            <w:tcBorders>
              <w:top w:val="nil"/>
              <w:bottom w:val="nil"/>
            </w:tcBorders>
            <w:hideMark/>
          </w:tcPr>
          <w:p w14:paraId="058F52A5"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3,5</w:t>
            </w:r>
          </w:p>
        </w:tc>
        <w:tc>
          <w:tcPr>
            <w:tcW w:w="3544" w:type="dxa"/>
            <w:gridSpan w:val="2"/>
            <w:tcBorders>
              <w:top w:val="nil"/>
              <w:bottom w:val="nil"/>
            </w:tcBorders>
            <w:hideMark/>
          </w:tcPr>
          <w:p w14:paraId="058F52A6" w14:textId="77777777" w:rsidR="00115BC9" w:rsidRPr="00326022" w:rsidRDefault="00115BC9" w:rsidP="00BC0BA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w:t>
            </w:r>
            <w:r w:rsidR="00BC0BA2" w:rsidRPr="00326022">
              <w:rPr>
                <w:rFonts w:asciiTheme="majorHAnsi" w:hAnsiTheme="majorHAnsi" w:cstheme="majorHAnsi"/>
                <w:b/>
              </w:rPr>
              <w:t>2</w:t>
            </w:r>
          </w:p>
        </w:tc>
      </w:tr>
      <w:tr w:rsidR="00115BC9" w:rsidRPr="00326022" w14:paraId="058F52AD" w14:textId="77777777" w:rsidTr="00812A21">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14:paraId="058F52A8" w14:textId="77777777" w:rsidR="00115BC9" w:rsidRPr="00326022" w:rsidRDefault="007C67BE" w:rsidP="00115BC9">
            <w:pPr>
              <w:rPr>
                <w:rFonts w:asciiTheme="majorHAnsi" w:hAnsiTheme="majorHAnsi" w:cstheme="majorHAnsi"/>
                <w:lang w:eastAsia="en-US"/>
              </w:rPr>
            </w:pPr>
            <w:r w:rsidRPr="00326022">
              <w:rPr>
                <w:rFonts w:asciiTheme="majorHAnsi" w:hAnsiTheme="majorHAnsi" w:cstheme="majorHAnsi"/>
              </w:rPr>
              <w:t>Vorhaben 3</w:t>
            </w:r>
          </w:p>
        </w:tc>
        <w:tc>
          <w:tcPr>
            <w:tcW w:w="3544" w:type="dxa"/>
            <w:tcBorders>
              <w:top w:val="nil"/>
              <w:bottom w:val="nil"/>
            </w:tcBorders>
            <w:hideMark/>
          </w:tcPr>
          <w:p w14:paraId="058F52A9"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 xml:space="preserve">Wege in eine neue Zeit.  </w:t>
            </w:r>
          </w:p>
          <w:p w14:paraId="058F52AA"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 xml:space="preserve">Die Erkenntnisse und das Bekenntnis Martin Luthers – Angstfrei glauben und leben </w:t>
            </w:r>
          </w:p>
        </w:tc>
        <w:tc>
          <w:tcPr>
            <w:tcW w:w="4111" w:type="dxa"/>
            <w:gridSpan w:val="3"/>
            <w:tcBorders>
              <w:top w:val="nil"/>
              <w:bottom w:val="nil"/>
            </w:tcBorders>
            <w:hideMark/>
          </w:tcPr>
          <w:p w14:paraId="058F52AB"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1,4</w:t>
            </w:r>
          </w:p>
        </w:tc>
        <w:tc>
          <w:tcPr>
            <w:tcW w:w="3544" w:type="dxa"/>
            <w:gridSpan w:val="2"/>
            <w:tcBorders>
              <w:top w:val="nil"/>
              <w:bottom w:val="nil"/>
            </w:tcBorders>
            <w:hideMark/>
          </w:tcPr>
          <w:p w14:paraId="058F52AC" w14:textId="77777777" w:rsidR="00115BC9" w:rsidRPr="00326022" w:rsidRDefault="00115BC9" w:rsidP="00BC0BA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w:t>
            </w:r>
            <w:r w:rsidR="00BC0BA2" w:rsidRPr="00326022">
              <w:rPr>
                <w:rFonts w:asciiTheme="majorHAnsi" w:hAnsiTheme="majorHAnsi" w:cstheme="majorHAnsi"/>
                <w:b/>
              </w:rPr>
              <w:t>8</w:t>
            </w:r>
            <w:r w:rsidRPr="00326022">
              <w:rPr>
                <w:rFonts w:asciiTheme="majorHAnsi" w:hAnsiTheme="majorHAnsi" w:cstheme="majorHAnsi"/>
                <w:b/>
              </w:rPr>
              <w:t xml:space="preserve"> </w:t>
            </w:r>
          </w:p>
        </w:tc>
      </w:tr>
      <w:tr w:rsidR="00115BC9" w:rsidRPr="00326022" w14:paraId="058F52B2" w14:textId="77777777" w:rsidTr="00812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14:paraId="058F52AE" w14:textId="77777777" w:rsidR="00115BC9" w:rsidRPr="00326022" w:rsidRDefault="007C67BE" w:rsidP="00115BC9">
            <w:pPr>
              <w:rPr>
                <w:rFonts w:asciiTheme="majorHAnsi" w:hAnsiTheme="majorHAnsi" w:cstheme="majorHAnsi"/>
                <w:lang w:eastAsia="en-US"/>
              </w:rPr>
            </w:pPr>
            <w:r w:rsidRPr="00326022">
              <w:rPr>
                <w:rFonts w:asciiTheme="majorHAnsi" w:hAnsiTheme="majorHAnsi" w:cstheme="majorHAnsi"/>
              </w:rPr>
              <w:t>Vorhaben 4</w:t>
            </w:r>
          </w:p>
        </w:tc>
        <w:tc>
          <w:tcPr>
            <w:tcW w:w="3544" w:type="dxa"/>
            <w:tcBorders>
              <w:top w:val="nil"/>
              <w:bottom w:val="nil"/>
            </w:tcBorders>
            <w:hideMark/>
          </w:tcPr>
          <w:p w14:paraId="058F52AF"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 xml:space="preserve">Dem Glauben ein Gesicht geben – wenn Nächstenliebe ganz konkret wird </w:t>
            </w:r>
          </w:p>
        </w:tc>
        <w:tc>
          <w:tcPr>
            <w:tcW w:w="4111" w:type="dxa"/>
            <w:gridSpan w:val="3"/>
            <w:tcBorders>
              <w:top w:val="nil"/>
              <w:bottom w:val="nil"/>
            </w:tcBorders>
            <w:hideMark/>
          </w:tcPr>
          <w:p w14:paraId="058F52B0"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w:t>
            </w:r>
            <w:r w:rsidR="007C67BE" w:rsidRPr="00326022">
              <w:rPr>
                <w:rFonts w:asciiTheme="majorHAnsi" w:hAnsiTheme="majorHAnsi" w:cstheme="majorHAnsi"/>
                <w:b/>
              </w:rPr>
              <w:t>,4</w:t>
            </w:r>
          </w:p>
        </w:tc>
        <w:tc>
          <w:tcPr>
            <w:tcW w:w="3544" w:type="dxa"/>
            <w:gridSpan w:val="2"/>
            <w:tcBorders>
              <w:top w:val="nil"/>
              <w:bottom w:val="nil"/>
            </w:tcBorders>
            <w:hideMark/>
          </w:tcPr>
          <w:p w14:paraId="058F52B1" w14:textId="77777777" w:rsidR="00115BC9" w:rsidRPr="00326022" w:rsidRDefault="00115BC9" w:rsidP="00BC0BA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w:t>
            </w:r>
            <w:r w:rsidR="00BC0BA2" w:rsidRPr="00326022">
              <w:rPr>
                <w:rFonts w:asciiTheme="majorHAnsi" w:hAnsiTheme="majorHAnsi" w:cstheme="majorHAnsi"/>
                <w:b/>
              </w:rPr>
              <w:t>6</w:t>
            </w:r>
          </w:p>
        </w:tc>
      </w:tr>
      <w:tr w:rsidR="00115BC9" w:rsidRPr="00326022" w14:paraId="058F52B7" w14:textId="77777777" w:rsidTr="00812A21">
        <w:tc>
          <w:tcPr>
            <w:cnfStyle w:val="001000000000" w:firstRow="0" w:lastRow="0" w:firstColumn="1" w:lastColumn="0" w:oddVBand="0" w:evenVBand="0" w:oddHBand="0" w:evenHBand="0" w:firstRowFirstColumn="0" w:firstRowLastColumn="0" w:lastRowFirstColumn="0" w:lastRowLastColumn="0"/>
            <w:tcW w:w="3510" w:type="dxa"/>
            <w:tcBorders>
              <w:top w:val="nil"/>
              <w:bottom w:val="single" w:sz="8" w:space="0" w:color="4472C4" w:themeColor="accent1"/>
            </w:tcBorders>
          </w:tcPr>
          <w:p w14:paraId="058F52B3" w14:textId="77777777" w:rsidR="00115BC9" w:rsidRPr="00326022" w:rsidRDefault="00115BC9" w:rsidP="00115BC9">
            <w:pPr>
              <w:rPr>
                <w:rFonts w:asciiTheme="majorHAnsi" w:hAnsiTheme="majorHAnsi" w:cstheme="majorHAnsi"/>
                <w:lang w:eastAsia="en-US"/>
              </w:rPr>
            </w:pPr>
          </w:p>
        </w:tc>
        <w:tc>
          <w:tcPr>
            <w:tcW w:w="3544" w:type="dxa"/>
            <w:tcBorders>
              <w:top w:val="nil"/>
              <w:bottom w:val="single" w:sz="8" w:space="0" w:color="4472C4" w:themeColor="accent1"/>
            </w:tcBorders>
          </w:tcPr>
          <w:p w14:paraId="058F52B4"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p>
        </w:tc>
        <w:tc>
          <w:tcPr>
            <w:tcW w:w="4111" w:type="dxa"/>
            <w:gridSpan w:val="3"/>
            <w:tcBorders>
              <w:top w:val="nil"/>
              <w:bottom w:val="single" w:sz="8" w:space="0" w:color="4472C4" w:themeColor="accent1"/>
            </w:tcBorders>
            <w:hideMark/>
          </w:tcPr>
          <w:p w14:paraId="058F52B5"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US"/>
              </w:rPr>
            </w:pPr>
          </w:p>
        </w:tc>
        <w:tc>
          <w:tcPr>
            <w:tcW w:w="3544" w:type="dxa"/>
            <w:gridSpan w:val="2"/>
            <w:tcBorders>
              <w:top w:val="nil"/>
              <w:bottom w:val="single" w:sz="8" w:space="0" w:color="4472C4" w:themeColor="accent1"/>
            </w:tcBorders>
            <w:hideMark/>
          </w:tcPr>
          <w:p w14:paraId="058F52B6"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US"/>
              </w:rPr>
            </w:pPr>
          </w:p>
        </w:tc>
      </w:tr>
    </w:tbl>
    <w:p w14:paraId="058F52B8" w14:textId="77777777" w:rsidR="00115BC9" w:rsidRPr="00326022" w:rsidRDefault="00115BC9" w:rsidP="00115BC9">
      <w:pPr>
        <w:rPr>
          <w:rFonts w:asciiTheme="majorHAnsi" w:hAnsiTheme="majorHAnsi" w:cstheme="majorHAnsi"/>
          <w:b/>
          <w:color w:val="2F5496" w:themeColor="accent1" w:themeShade="BF"/>
          <w:u w:val="single"/>
        </w:rPr>
      </w:pPr>
    </w:p>
    <w:p w14:paraId="058F52B9" w14:textId="77777777" w:rsidR="00115BC9" w:rsidRPr="00326022" w:rsidRDefault="00115BC9" w:rsidP="00115BC9">
      <w:pPr>
        <w:rPr>
          <w:rFonts w:asciiTheme="majorHAnsi" w:hAnsiTheme="majorHAnsi" w:cstheme="majorHAnsi"/>
          <w:b/>
          <w:color w:val="2F5496" w:themeColor="accent1" w:themeShade="BF"/>
          <w:u w:val="single"/>
        </w:rPr>
      </w:pPr>
    </w:p>
    <w:tbl>
      <w:tblPr>
        <w:tblStyle w:val="HelleSchattierung-Akzent1"/>
        <w:tblW w:w="0" w:type="auto"/>
        <w:tblLook w:val="04A0" w:firstRow="1" w:lastRow="0" w:firstColumn="1" w:lastColumn="0" w:noHBand="0" w:noVBand="1"/>
      </w:tblPr>
      <w:tblGrid>
        <w:gridCol w:w="3510"/>
        <w:gridCol w:w="3544"/>
        <w:gridCol w:w="4111"/>
        <w:gridCol w:w="3544"/>
      </w:tblGrid>
      <w:tr w:rsidR="00115BC9" w:rsidRPr="00326022" w14:paraId="058F52BE" w14:textId="77777777" w:rsidTr="00812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hideMark/>
          </w:tcPr>
          <w:p w14:paraId="058F52BA" w14:textId="77777777" w:rsidR="00115BC9" w:rsidRPr="00326022" w:rsidRDefault="00115BC9" w:rsidP="00115BC9">
            <w:pPr>
              <w:pStyle w:val="berschrift3"/>
              <w:outlineLvl w:val="2"/>
              <w:rPr>
                <w:rFonts w:cstheme="majorHAnsi"/>
                <w:color w:val="2F5496" w:themeColor="accent1" w:themeShade="BF"/>
                <w:lang w:eastAsia="en-US"/>
              </w:rPr>
            </w:pPr>
            <w:bookmarkStart w:id="8" w:name="_Toc85535743"/>
            <w:r w:rsidRPr="00326022">
              <w:rPr>
                <w:rFonts w:cstheme="majorHAnsi"/>
                <w:color w:val="2F5496" w:themeColor="accent1" w:themeShade="BF"/>
              </w:rPr>
              <w:t>Jahrgangsstufe 8</w:t>
            </w:r>
            <w:bookmarkEnd w:id="8"/>
            <w:r w:rsidRPr="00326022">
              <w:rPr>
                <w:rFonts w:cstheme="majorHAnsi"/>
                <w:color w:val="2F5496" w:themeColor="accent1" w:themeShade="BF"/>
              </w:rPr>
              <w:t xml:space="preserve"> </w:t>
            </w:r>
          </w:p>
        </w:tc>
        <w:tc>
          <w:tcPr>
            <w:tcW w:w="3544" w:type="dxa"/>
          </w:tcPr>
          <w:p w14:paraId="058F52BB" w14:textId="77777777" w:rsidR="00115BC9" w:rsidRPr="00326022" w:rsidRDefault="007A05A4" w:rsidP="00115BC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eastAsia="en-US"/>
              </w:rPr>
            </w:pPr>
            <w:r w:rsidRPr="00326022">
              <w:rPr>
                <w:rFonts w:asciiTheme="majorHAnsi" w:hAnsiTheme="majorHAnsi" w:cstheme="majorHAnsi"/>
                <w:lang w:eastAsia="en-US"/>
              </w:rPr>
              <w:t>Jahresthema: Woran kann ich mich orientieren?</w:t>
            </w:r>
          </w:p>
        </w:tc>
        <w:tc>
          <w:tcPr>
            <w:tcW w:w="4111" w:type="dxa"/>
          </w:tcPr>
          <w:p w14:paraId="058F52BC" w14:textId="77777777" w:rsidR="00115BC9" w:rsidRPr="00326022" w:rsidRDefault="00115BC9" w:rsidP="00115BC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eastAsia="en-US"/>
              </w:rPr>
            </w:pPr>
          </w:p>
        </w:tc>
        <w:tc>
          <w:tcPr>
            <w:tcW w:w="3544" w:type="dxa"/>
          </w:tcPr>
          <w:p w14:paraId="058F52BD" w14:textId="77777777" w:rsidR="00115BC9" w:rsidRPr="00326022" w:rsidRDefault="00115BC9" w:rsidP="00115BC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eastAsia="en-US"/>
              </w:rPr>
            </w:pPr>
          </w:p>
        </w:tc>
      </w:tr>
      <w:tr w:rsidR="00115BC9" w:rsidRPr="00326022" w14:paraId="058F52C3" w14:textId="77777777" w:rsidTr="00812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14:paraId="058F52BF" w14:textId="77777777" w:rsidR="00115BC9" w:rsidRPr="00326022" w:rsidRDefault="00115BC9" w:rsidP="00115BC9">
            <w:pPr>
              <w:rPr>
                <w:rFonts w:asciiTheme="majorHAnsi" w:hAnsiTheme="majorHAnsi" w:cstheme="majorHAnsi"/>
                <w:b w:val="0"/>
                <w:lang w:eastAsia="en-US"/>
              </w:rPr>
            </w:pPr>
            <w:r w:rsidRPr="00326022">
              <w:rPr>
                <w:rFonts w:asciiTheme="majorHAnsi" w:hAnsiTheme="majorHAnsi" w:cstheme="majorHAnsi"/>
                <w:b w:val="0"/>
              </w:rPr>
              <w:t>Vorhaben</w:t>
            </w:r>
          </w:p>
        </w:tc>
        <w:tc>
          <w:tcPr>
            <w:tcW w:w="3544" w:type="dxa"/>
            <w:tcBorders>
              <w:top w:val="nil"/>
              <w:bottom w:val="nil"/>
            </w:tcBorders>
            <w:hideMark/>
          </w:tcPr>
          <w:p w14:paraId="058F52C0"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en-US"/>
              </w:rPr>
            </w:pPr>
            <w:r w:rsidRPr="00326022">
              <w:rPr>
                <w:rFonts w:asciiTheme="majorHAnsi" w:hAnsiTheme="majorHAnsi" w:cstheme="majorHAnsi"/>
              </w:rPr>
              <w:t>Unterrichtsvorhaben (Inhalte/ Themen)</w:t>
            </w:r>
          </w:p>
        </w:tc>
        <w:tc>
          <w:tcPr>
            <w:tcW w:w="4111" w:type="dxa"/>
            <w:tcBorders>
              <w:top w:val="nil"/>
              <w:bottom w:val="nil"/>
            </w:tcBorders>
            <w:hideMark/>
          </w:tcPr>
          <w:p w14:paraId="058F52C1"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en-US"/>
              </w:rPr>
            </w:pPr>
            <w:r w:rsidRPr="00326022">
              <w:rPr>
                <w:rFonts w:asciiTheme="majorHAnsi" w:hAnsiTheme="majorHAnsi" w:cstheme="majorHAnsi"/>
              </w:rPr>
              <w:t>Inhaltsfeld</w:t>
            </w:r>
          </w:p>
        </w:tc>
        <w:tc>
          <w:tcPr>
            <w:tcW w:w="3544" w:type="dxa"/>
            <w:tcBorders>
              <w:top w:val="nil"/>
              <w:bottom w:val="nil"/>
            </w:tcBorders>
            <w:hideMark/>
          </w:tcPr>
          <w:p w14:paraId="058F52C2"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en-US"/>
              </w:rPr>
            </w:pPr>
            <w:r w:rsidRPr="00326022">
              <w:rPr>
                <w:rFonts w:asciiTheme="majorHAnsi" w:hAnsiTheme="majorHAnsi" w:cstheme="majorHAnsi"/>
              </w:rPr>
              <w:t>Stunden</w:t>
            </w:r>
          </w:p>
        </w:tc>
      </w:tr>
      <w:tr w:rsidR="00115BC9" w:rsidRPr="00326022" w14:paraId="058F52C8" w14:textId="77777777" w:rsidTr="00812A21">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hideMark/>
          </w:tcPr>
          <w:p w14:paraId="058F52C4" w14:textId="77777777" w:rsidR="00115BC9" w:rsidRPr="00326022" w:rsidRDefault="00115BC9" w:rsidP="00115BC9">
            <w:pPr>
              <w:rPr>
                <w:rFonts w:asciiTheme="majorHAnsi" w:hAnsiTheme="majorHAnsi" w:cstheme="majorHAnsi"/>
                <w:lang w:eastAsia="en-US"/>
              </w:rPr>
            </w:pPr>
            <w:r w:rsidRPr="00326022">
              <w:rPr>
                <w:rFonts w:asciiTheme="majorHAnsi" w:hAnsiTheme="majorHAnsi" w:cstheme="majorHAnsi"/>
              </w:rPr>
              <w:t>Vorhaben 1</w:t>
            </w:r>
          </w:p>
        </w:tc>
        <w:tc>
          <w:tcPr>
            <w:tcW w:w="3544" w:type="dxa"/>
            <w:tcBorders>
              <w:top w:val="nil"/>
              <w:left w:val="nil"/>
              <w:bottom w:val="nil"/>
              <w:right w:val="nil"/>
            </w:tcBorders>
            <w:hideMark/>
          </w:tcPr>
          <w:p w14:paraId="058F52C5" w14:textId="77777777" w:rsidR="00115BC9" w:rsidRPr="00326022" w:rsidRDefault="007A05A4"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Sinnsuche auf Abwegen</w:t>
            </w:r>
          </w:p>
        </w:tc>
        <w:tc>
          <w:tcPr>
            <w:tcW w:w="4111" w:type="dxa"/>
            <w:tcBorders>
              <w:top w:val="nil"/>
              <w:left w:val="nil"/>
              <w:bottom w:val="nil"/>
              <w:right w:val="nil"/>
            </w:tcBorders>
            <w:hideMark/>
          </w:tcPr>
          <w:p w14:paraId="058F52C6"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 xml:space="preserve">1 </w:t>
            </w:r>
            <w:r w:rsidR="007A05A4" w:rsidRPr="00326022">
              <w:rPr>
                <w:rFonts w:asciiTheme="majorHAnsi" w:hAnsiTheme="majorHAnsi" w:cstheme="majorHAnsi"/>
                <w:b/>
              </w:rPr>
              <w:t>,6,7</w:t>
            </w:r>
          </w:p>
        </w:tc>
        <w:tc>
          <w:tcPr>
            <w:tcW w:w="3544" w:type="dxa"/>
            <w:tcBorders>
              <w:top w:val="nil"/>
              <w:left w:val="nil"/>
              <w:bottom w:val="nil"/>
              <w:right w:val="nil"/>
            </w:tcBorders>
            <w:hideMark/>
          </w:tcPr>
          <w:p w14:paraId="058F52C7" w14:textId="77777777" w:rsidR="00115BC9" w:rsidRPr="00326022" w:rsidRDefault="00115BC9" w:rsidP="00AF4EB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w:t>
            </w:r>
            <w:r w:rsidR="00AF4EB3" w:rsidRPr="00326022">
              <w:rPr>
                <w:rFonts w:asciiTheme="majorHAnsi" w:hAnsiTheme="majorHAnsi" w:cstheme="majorHAnsi"/>
                <w:b/>
              </w:rPr>
              <w:t>4</w:t>
            </w:r>
          </w:p>
        </w:tc>
      </w:tr>
      <w:tr w:rsidR="00115BC9" w:rsidRPr="00326022" w14:paraId="058F52CD" w14:textId="77777777" w:rsidTr="00812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14:paraId="058F52C9" w14:textId="77777777" w:rsidR="00115BC9" w:rsidRPr="00326022" w:rsidRDefault="00115BC9" w:rsidP="00115BC9">
            <w:pPr>
              <w:rPr>
                <w:rFonts w:asciiTheme="majorHAnsi" w:hAnsiTheme="majorHAnsi" w:cstheme="majorHAnsi"/>
                <w:lang w:eastAsia="en-US"/>
              </w:rPr>
            </w:pPr>
            <w:r w:rsidRPr="00326022">
              <w:rPr>
                <w:rFonts w:asciiTheme="majorHAnsi" w:hAnsiTheme="majorHAnsi" w:cstheme="majorHAnsi"/>
              </w:rPr>
              <w:t>Vorhaben 2</w:t>
            </w:r>
          </w:p>
        </w:tc>
        <w:tc>
          <w:tcPr>
            <w:tcW w:w="3544" w:type="dxa"/>
            <w:tcBorders>
              <w:top w:val="nil"/>
              <w:bottom w:val="nil"/>
            </w:tcBorders>
            <w:hideMark/>
          </w:tcPr>
          <w:p w14:paraId="058F52CA" w14:textId="77777777" w:rsidR="00115BC9" w:rsidRPr="00326022" w:rsidRDefault="007A05A4"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Exodus – Ich mache den Weg frei</w:t>
            </w:r>
          </w:p>
        </w:tc>
        <w:tc>
          <w:tcPr>
            <w:tcW w:w="4111" w:type="dxa"/>
            <w:tcBorders>
              <w:top w:val="nil"/>
              <w:bottom w:val="nil"/>
            </w:tcBorders>
            <w:hideMark/>
          </w:tcPr>
          <w:p w14:paraId="058F52CB" w14:textId="77777777" w:rsidR="00115BC9" w:rsidRPr="00326022" w:rsidRDefault="007A05A4"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1,2</w:t>
            </w:r>
          </w:p>
        </w:tc>
        <w:tc>
          <w:tcPr>
            <w:tcW w:w="3544" w:type="dxa"/>
            <w:tcBorders>
              <w:top w:val="nil"/>
              <w:bottom w:val="nil"/>
            </w:tcBorders>
            <w:hideMark/>
          </w:tcPr>
          <w:p w14:paraId="058F52CC" w14:textId="77777777" w:rsidR="00115BC9" w:rsidRPr="00326022" w:rsidRDefault="00115BC9" w:rsidP="00AF4EB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w:t>
            </w:r>
            <w:r w:rsidR="00AF4EB3" w:rsidRPr="00326022">
              <w:rPr>
                <w:rFonts w:asciiTheme="majorHAnsi" w:hAnsiTheme="majorHAnsi" w:cstheme="majorHAnsi"/>
                <w:b/>
              </w:rPr>
              <w:t>2</w:t>
            </w:r>
          </w:p>
        </w:tc>
      </w:tr>
      <w:tr w:rsidR="00115BC9" w:rsidRPr="00326022" w14:paraId="058F52D2" w14:textId="77777777" w:rsidTr="00812A21">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hideMark/>
          </w:tcPr>
          <w:p w14:paraId="058F52CE" w14:textId="77777777" w:rsidR="00115BC9" w:rsidRPr="00326022" w:rsidRDefault="00115BC9" w:rsidP="00115BC9">
            <w:pPr>
              <w:rPr>
                <w:rFonts w:asciiTheme="majorHAnsi" w:hAnsiTheme="majorHAnsi" w:cstheme="majorHAnsi"/>
                <w:lang w:eastAsia="en-US"/>
              </w:rPr>
            </w:pPr>
            <w:r w:rsidRPr="00326022">
              <w:rPr>
                <w:rFonts w:asciiTheme="majorHAnsi" w:hAnsiTheme="majorHAnsi" w:cstheme="majorHAnsi"/>
              </w:rPr>
              <w:t>Vorhaben 3</w:t>
            </w:r>
          </w:p>
        </w:tc>
        <w:tc>
          <w:tcPr>
            <w:tcW w:w="3544" w:type="dxa"/>
            <w:tcBorders>
              <w:top w:val="nil"/>
              <w:left w:val="nil"/>
              <w:bottom w:val="nil"/>
              <w:right w:val="nil"/>
            </w:tcBorders>
            <w:hideMark/>
          </w:tcPr>
          <w:p w14:paraId="058F52CF" w14:textId="77777777" w:rsidR="00115BC9" w:rsidRPr="00326022" w:rsidRDefault="00755B14"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Propheten – Wegweiser Gottes</w:t>
            </w:r>
          </w:p>
        </w:tc>
        <w:tc>
          <w:tcPr>
            <w:tcW w:w="4111" w:type="dxa"/>
            <w:tcBorders>
              <w:top w:val="nil"/>
              <w:left w:val="nil"/>
              <w:bottom w:val="nil"/>
              <w:right w:val="nil"/>
            </w:tcBorders>
            <w:hideMark/>
          </w:tcPr>
          <w:p w14:paraId="058F52D0" w14:textId="77777777" w:rsidR="00115BC9" w:rsidRPr="00326022" w:rsidRDefault="00755B14"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1,2,5</w:t>
            </w:r>
          </w:p>
        </w:tc>
        <w:tc>
          <w:tcPr>
            <w:tcW w:w="3544" w:type="dxa"/>
            <w:tcBorders>
              <w:top w:val="nil"/>
              <w:left w:val="nil"/>
              <w:bottom w:val="nil"/>
              <w:right w:val="nil"/>
            </w:tcBorders>
            <w:hideMark/>
          </w:tcPr>
          <w:p w14:paraId="058F52D1" w14:textId="77777777" w:rsidR="00115BC9" w:rsidRPr="00326022" w:rsidRDefault="00115BC9" w:rsidP="00AF4EB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w:t>
            </w:r>
            <w:r w:rsidR="00AF4EB3" w:rsidRPr="00326022">
              <w:rPr>
                <w:rFonts w:asciiTheme="majorHAnsi" w:hAnsiTheme="majorHAnsi" w:cstheme="majorHAnsi"/>
                <w:b/>
              </w:rPr>
              <w:t>4</w:t>
            </w:r>
          </w:p>
        </w:tc>
      </w:tr>
      <w:tr w:rsidR="00115BC9" w:rsidRPr="00326022" w14:paraId="058F52D7" w14:textId="77777777" w:rsidTr="00812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14:paraId="058F52D3" w14:textId="77777777" w:rsidR="00115BC9" w:rsidRPr="00326022" w:rsidRDefault="00115BC9" w:rsidP="00115BC9">
            <w:pPr>
              <w:rPr>
                <w:rFonts w:asciiTheme="majorHAnsi" w:hAnsiTheme="majorHAnsi" w:cstheme="majorHAnsi"/>
                <w:lang w:eastAsia="en-US"/>
              </w:rPr>
            </w:pPr>
            <w:r w:rsidRPr="00326022">
              <w:rPr>
                <w:rFonts w:asciiTheme="majorHAnsi" w:hAnsiTheme="majorHAnsi" w:cstheme="majorHAnsi"/>
              </w:rPr>
              <w:t>Vorhaben 4</w:t>
            </w:r>
          </w:p>
        </w:tc>
        <w:tc>
          <w:tcPr>
            <w:tcW w:w="3544" w:type="dxa"/>
            <w:tcBorders>
              <w:top w:val="nil"/>
              <w:bottom w:val="nil"/>
            </w:tcBorders>
            <w:hideMark/>
          </w:tcPr>
          <w:p w14:paraId="058F52D4" w14:textId="77777777" w:rsidR="00115BC9" w:rsidRPr="00326022" w:rsidRDefault="00755B14"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Ich und die anderen Religionen</w:t>
            </w:r>
          </w:p>
        </w:tc>
        <w:tc>
          <w:tcPr>
            <w:tcW w:w="4111" w:type="dxa"/>
            <w:tcBorders>
              <w:top w:val="nil"/>
              <w:bottom w:val="nil"/>
            </w:tcBorders>
            <w:hideMark/>
          </w:tcPr>
          <w:p w14:paraId="058F52D5" w14:textId="77777777" w:rsidR="00115BC9" w:rsidRPr="00326022" w:rsidRDefault="00755B14"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6,7</w:t>
            </w:r>
          </w:p>
        </w:tc>
        <w:tc>
          <w:tcPr>
            <w:tcW w:w="3544" w:type="dxa"/>
            <w:tcBorders>
              <w:top w:val="nil"/>
              <w:bottom w:val="nil"/>
            </w:tcBorders>
            <w:hideMark/>
          </w:tcPr>
          <w:p w14:paraId="058F52D6" w14:textId="77777777" w:rsidR="00115BC9" w:rsidRPr="00326022" w:rsidRDefault="00115BC9" w:rsidP="00AF4EB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w:t>
            </w:r>
            <w:r w:rsidR="00AF4EB3" w:rsidRPr="00326022">
              <w:rPr>
                <w:rFonts w:asciiTheme="majorHAnsi" w:hAnsiTheme="majorHAnsi" w:cstheme="majorHAnsi"/>
                <w:b/>
              </w:rPr>
              <w:t>6</w:t>
            </w:r>
          </w:p>
        </w:tc>
      </w:tr>
    </w:tbl>
    <w:p w14:paraId="058F52D8" w14:textId="77777777" w:rsidR="00115BC9" w:rsidRPr="00326022" w:rsidRDefault="00115BC9" w:rsidP="00115BC9">
      <w:pPr>
        <w:rPr>
          <w:rFonts w:asciiTheme="majorHAnsi" w:hAnsiTheme="majorHAnsi" w:cstheme="majorHAnsi"/>
          <w:color w:val="2F5496" w:themeColor="accent1" w:themeShade="BF"/>
        </w:rPr>
      </w:pPr>
    </w:p>
    <w:p w14:paraId="058F52D9" w14:textId="77777777" w:rsidR="00335AF3" w:rsidRPr="00326022" w:rsidRDefault="00335AF3" w:rsidP="00335AF3">
      <w:pPr>
        <w:rPr>
          <w:rFonts w:asciiTheme="majorHAnsi" w:hAnsiTheme="majorHAnsi" w:cstheme="majorHAnsi"/>
          <w:color w:val="2F5496" w:themeColor="accent1" w:themeShade="BF"/>
        </w:rPr>
      </w:pPr>
    </w:p>
    <w:tbl>
      <w:tblPr>
        <w:tblStyle w:val="HelleSchattierung-Akzent1"/>
        <w:tblW w:w="0" w:type="auto"/>
        <w:tblLook w:val="04A0" w:firstRow="1" w:lastRow="0" w:firstColumn="1" w:lastColumn="0" w:noHBand="0" w:noVBand="1"/>
      </w:tblPr>
      <w:tblGrid>
        <w:gridCol w:w="3606"/>
        <w:gridCol w:w="3607"/>
        <w:gridCol w:w="3607"/>
        <w:gridCol w:w="3607"/>
      </w:tblGrid>
      <w:tr w:rsidR="00115BC9" w:rsidRPr="00326022" w14:paraId="058F52DE" w14:textId="77777777" w:rsidTr="00115B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hideMark/>
          </w:tcPr>
          <w:p w14:paraId="058F52DA" w14:textId="77777777" w:rsidR="00115BC9" w:rsidRPr="00326022" w:rsidRDefault="00115BC9" w:rsidP="00115BC9">
            <w:pPr>
              <w:pStyle w:val="berschrift3"/>
              <w:outlineLvl w:val="2"/>
              <w:rPr>
                <w:rFonts w:cstheme="majorHAnsi"/>
                <w:color w:val="2F5496" w:themeColor="accent1" w:themeShade="BF"/>
                <w:lang w:eastAsia="en-US"/>
              </w:rPr>
            </w:pPr>
            <w:bookmarkStart w:id="9" w:name="_Toc85535744"/>
            <w:r w:rsidRPr="00326022">
              <w:rPr>
                <w:rFonts w:cstheme="majorHAnsi"/>
                <w:color w:val="2F5496" w:themeColor="accent1" w:themeShade="BF"/>
              </w:rPr>
              <w:t>Jahrgangsstufe 9</w:t>
            </w:r>
            <w:bookmarkEnd w:id="9"/>
            <w:r w:rsidRPr="00326022">
              <w:rPr>
                <w:rFonts w:cstheme="majorHAnsi"/>
                <w:color w:val="2F5496" w:themeColor="accent1" w:themeShade="BF"/>
              </w:rPr>
              <w:t xml:space="preserve"> </w:t>
            </w:r>
          </w:p>
        </w:tc>
        <w:tc>
          <w:tcPr>
            <w:tcW w:w="3607" w:type="dxa"/>
          </w:tcPr>
          <w:p w14:paraId="058F52DB" w14:textId="77777777" w:rsidR="00115BC9" w:rsidRPr="00326022" w:rsidRDefault="00111683" w:rsidP="00115BC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eastAsia="en-US"/>
              </w:rPr>
            </w:pPr>
            <w:r w:rsidRPr="00326022">
              <w:rPr>
                <w:rFonts w:asciiTheme="majorHAnsi" w:hAnsiTheme="majorHAnsi" w:cstheme="majorHAnsi"/>
                <w:lang w:eastAsia="en-US"/>
              </w:rPr>
              <w:t>Jahresthema: Was bleibt von mir?</w:t>
            </w:r>
          </w:p>
        </w:tc>
        <w:tc>
          <w:tcPr>
            <w:tcW w:w="3607" w:type="dxa"/>
          </w:tcPr>
          <w:p w14:paraId="058F52DC" w14:textId="77777777" w:rsidR="00115BC9" w:rsidRPr="00326022" w:rsidRDefault="00115BC9" w:rsidP="00115BC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eastAsia="en-US"/>
              </w:rPr>
            </w:pPr>
          </w:p>
        </w:tc>
        <w:tc>
          <w:tcPr>
            <w:tcW w:w="3607" w:type="dxa"/>
          </w:tcPr>
          <w:p w14:paraId="058F52DD" w14:textId="77777777" w:rsidR="00115BC9" w:rsidRPr="00326022" w:rsidRDefault="00115BC9" w:rsidP="00115BC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eastAsia="en-US"/>
              </w:rPr>
            </w:pPr>
          </w:p>
        </w:tc>
      </w:tr>
      <w:tr w:rsidR="00115BC9" w:rsidRPr="00326022" w14:paraId="058F52E3" w14:textId="77777777" w:rsidTr="00115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Borders>
              <w:top w:val="nil"/>
              <w:bottom w:val="nil"/>
            </w:tcBorders>
            <w:hideMark/>
          </w:tcPr>
          <w:p w14:paraId="058F52DF" w14:textId="77777777" w:rsidR="00115BC9" w:rsidRPr="00326022" w:rsidRDefault="00115BC9" w:rsidP="00115BC9">
            <w:pPr>
              <w:rPr>
                <w:rFonts w:asciiTheme="majorHAnsi" w:hAnsiTheme="majorHAnsi" w:cstheme="majorHAnsi"/>
                <w:lang w:eastAsia="en-US"/>
              </w:rPr>
            </w:pPr>
            <w:r w:rsidRPr="00326022">
              <w:rPr>
                <w:rFonts w:asciiTheme="majorHAnsi" w:hAnsiTheme="majorHAnsi" w:cstheme="majorHAnsi"/>
              </w:rPr>
              <w:t>Vorhaben</w:t>
            </w:r>
          </w:p>
        </w:tc>
        <w:tc>
          <w:tcPr>
            <w:tcW w:w="3607" w:type="dxa"/>
            <w:tcBorders>
              <w:top w:val="nil"/>
              <w:bottom w:val="nil"/>
            </w:tcBorders>
            <w:hideMark/>
          </w:tcPr>
          <w:p w14:paraId="058F52E0"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en-US"/>
              </w:rPr>
            </w:pPr>
            <w:r w:rsidRPr="00326022">
              <w:rPr>
                <w:rFonts w:asciiTheme="majorHAnsi" w:hAnsiTheme="majorHAnsi" w:cstheme="majorHAnsi"/>
              </w:rPr>
              <w:t>Unterrichtsvorhaben (Inhalte/ Themen)</w:t>
            </w:r>
          </w:p>
        </w:tc>
        <w:tc>
          <w:tcPr>
            <w:tcW w:w="3607" w:type="dxa"/>
            <w:tcBorders>
              <w:top w:val="nil"/>
              <w:bottom w:val="nil"/>
            </w:tcBorders>
            <w:hideMark/>
          </w:tcPr>
          <w:p w14:paraId="058F52E1"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en-US"/>
              </w:rPr>
            </w:pPr>
            <w:r w:rsidRPr="00326022">
              <w:rPr>
                <w:rFonts w:asciiTheme="majorHAnsi" w:hAnsiTheme="majorHAnsi" w:cstheme="majorHAnsi"/>
              </w:rPr>
              <w:t>Inhaltsfeld</w:t>
            </w:r>
          </w:p>
        </w:tc>
        <w:tc>
          <w:tcPr>
            <w:tcW w:w="3607" w:type="dxa"/>
            <w:tcBorders>
              <w:top w:val="nil"/>
              <w:bottom w:val="nil"/>
            </w:tcBorders>
            <w:hideMark/>
          </w:tcPr>
          <w:p w14:paraId="058F52E2"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en-US"/>
              </w:rPr>
            </w:pPr>
            <w:r w:rsidRPr="00326022">
              <w:rPr>
                <w:rFonts w:asciiTheme="majorHAnsi" w:hAnsiTheme="majorHAnsi" w:cstheme="majorHAnsi"/>
              </w:rPr>
              <w:t>Stunden</w:t>
            </w:r>
          </w:p>
        </w:tc>
      </w:tr>
      <w:tr w:rsidR="00115BC9" w:rsidRPr="00326022" w14:paraId="058F52E8" w14:textId="77777777" w:rsidTr="00115BC9">
        <w:tc>
          <w:tcPr>
            <w:cnfStyle w:val="001000000000" w:firstRow="0" w:lastRow="0" w:firstColumn="1" w:lastColumn="0" w:oddVBand="0" w:evenVBand="0" w:oddHBand="0" w:evenHBand="0" w:firstRowFirstColumn="0" w:firstRowLastColumn="0" w:lastRowFirstColumn="0" w:lastRowLastColumn="0"/>
            <w:tcW w:w="3606" w:type="dxa"/>
            <w:tcBorders>
              <w:top w:val="nil"/>
              <w:left w:val="nil"/>
              <w:bottom w:val="nil"/>
              <w:right w:val="nil"/>
            </w:tcBorders>
            <w:hideMark/>
          </w:tcPr>
          <w:p w14:paraId="058F52E4" w14:textId="77777777" w:rsidR="00115BC9" w:rsidRPr="00326022" w:rsidRDefault="00115BC9" w:rsidP="00115BC9">
            <w:pPr>
              <w:rPr>
                <w:rFonts w:asciiTheme="majorHAnsi" w:hAnsiTheme="majorHAnsi" w:cstheme="majorHAnsi"/>
                <w:lang w:eastAsia="en-US"/>
              </w:rPr>
            </w:pPr>
            <w:r w:rsidRPr="00326022">
              <w:rPr>
                <w:rFonts w:asciiTheme="majorHAnsi" w:hAnsiTheme="majorHAnsi" w:cstheme="majorHAnsi"/>
              </w:rPr>
              <w:t>Vorhaben 1</w:t>
            </w:r>
          </w:p>
        </w:tc>
        <w:tc>
          <w:tcPr>
            <w:tcW w:w="3607" w:type="dxa"/>
            <w:tcBorders>
              <w:top w:val="nil"/>
              <w:left w:val="nil"/>
              <w:bottom w:val="nil"/>
              <w:right w:val="nil"/>
            </w:tcBorders>
            <w:hideMark/>
          </w:tcPr>
          <w:p w14:paraId="058F52E5" w14:textId="77777777" w:rsidR="00115BC9" w:rsidRPr="00326022" w:rsidRDefault="00111683"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Umgang mit Tod und Trauer</w:t>
            </w:r>
          </w:p>
        </w:tc>
        <w:tc>
          <w:tcPr>
            <w:tcW w:w="3607" w:type="dxa"/>
            <w:tcBorders>
              <w:top w:val="nil"/>
              <w:left w:val="nil"/>
              <w:bottom w:val="nil"/>
              <w:right w:val="nil"/>
            </w:tcBorders>
            <w:hideMark/>
          </w:tcPr>
          <w:p w14:paraId="058F52E6" w14:textId="77777777" w:rsidR="00115BC9" w:rsidRPr="00326022" w:rsidRDefault="00111683"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3,7</w:t>
            </w:r>
          </w:p>
        </w:tc>
        <w:tc>
          <w:tcPr>
            <w:tcW w:w="3607" w:type="dxa"/>
            <w:tcBorders>
              <w:top w:val="nil"/>
              <w:left w:val="nil"/>
              <w:bottom w:val="nil"/>
              <w:right w:val="nil"/>
            </w:tcBorders>
            <w:hideMark/>
          </w:tcPr>
          <w:p w14:paraId="058F52E7"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10</w:t>
            </w:r>
          </w:p>
        </w:tc>
      </w:tr>
      <w:tr w:rsidR="00115BC9" w:rsidRPr="00326022" w14:paraId="058F52ED" w14:textId="77777777" w:rsidTr="00115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Borders>
              <w:top w:val="nil"/>
              <w:bottom w:val="nil"/>
            </w:tcBorders>
            <w:hideMark/>
          </w:tcPr>
          <w:p w14:paraId="058F52E9" w14:textId="77777777" w:rsidR="00115BC9" w:rsidRPr="00326022" w:rsidRDefault="00115BC9" w:rsidP="00115BC9">
            <w:pPr>
              <w:rPr>
                <w:rFonts w:asciiTheme="majorHAnsi" w:hAnsiTheme="majorHAnsi" w:cstheme="majorHAnsi"/>
                <w:lang w:eastAsia="en-US"/>
              </w:rPr>
            </w:pPr>
            <w:r w:rsidRPr="00326022">
              <w:rPr>
                <w:rFonts w:asciiTheme="majorHAnsi" w:hAnsiTheme="majorHAnsi" w:cstheme="majorHAnsi"/>
              </w:rPr>
              <w:t>Vorhaben 2</w:t>
            </w:r>
          </w:p>
        </w:tc>
        <w:tc>
          <w:tcPr>
            <w:tcW w:w="3607" w:type="dxa"/>
            <w:tcBorders>
              <w:top w:val="nil"/>
              <w:bottom w:val="nil"/>
            </w:tcBorders>
            <w:hideMark/>
          </w:tcPr>
          <w:p w14:paraId="058F52EA" w14:textId="77777777" w:rsidR="00115BC9" w:rsidRPr="00326022" w:rsidRDefault="00111683"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Tod und Auferstehung Jesu</w:t>
            </w:r>
          </w:p>
        </w:tc>
        <w:tc>
          <w:tcPr>
            <w:tcW w:w="3607" w:type="dxa"/>
            <w:tcBorders>
              <w:top w:val="nil"/>
              <w:bottom w:val="nil"/>
            </w:tcBorders>
            <w:hideMark/>
          </w:tcPr>
          <w:p w14:paraId="058F52EB" w14:textId="77777777" w:rsidR="00115BC9" w:rsidRPr="00326022" w:rsidRDefault="00111683"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3,7</w:t>
            </w:r>
          </w:p>
        </w:tc>
        <w:tc>
          <w:tcPr>
            <w:tcW w:w="3607" w:type="dxa"/>
            <w:tcBorders>
              <w:top w:val="nil"/>
              <w:bottom w:val="nil"/>
            </w:tcBorders>
            <w:hideMark/>
          </w:tcPr>
          <w:p w14:paraId="058F52EC" w14:textId="77777777" w:rsidR="00115BC9" w:rsidRPr="00326022" w:rsidRDefault="00115BC9" w:rsidP="00115B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10</w:t>
            </w:r>
          </w:p>
        </w:tc>
      </w:tr>
      <w:tr w:rsidR="00115BC9" w:rsidRPr="00326022" w14:paraId="058F52F2" w14:textId="77777777" w:rsidTr="00115BC9">
        <w:tc>
          <w:tcPr>
            <w:cnfStyle w:val="001000000000" w:firstRow="0" w:lastRow="0" w:firstColumn="1" w:lastColumn="0" w:oddVBand="0" w:evenVBand="0" w:oddHBand="0" w:evenHBand="0" w:firstRowFirstColumn="0" w:firstRowLastColumn="0" w:lastRowFirstColumn="0" w:lastRowLastColumn="0"/>
            <w:tcW w:w="3606" w:type="dxa"/>
            <w:tcBorders>
              <w:top w:val="nil"/>
              <w:left w:val="nil"/>
              <w:bottom w:val="nil"/>
              <w:right w:val="nil"/>
            </w:tcBorders>
            <w:hideMark/>
          </w:tcPr>
          <w:p w14:paraId="058F52EE" w14:textId="77777777" w:rsidR="00115BC9" w:rsidRPr="00326022" w:rsidRDefault="00115BC9" w:rsidP="00115BC9">
            <w:pPr>
              <w:rPr>
                <w:rFonts w:asciiTheme="majorHAnsi" w:hAnsiTheme="majorHAnsi" w:cstheme="majorHAnsi"/>
                <w:lang w:eastAsia="en-US"/>
              </w:rPr>
            </w:pPr>
            <w:r w:rsidRPr="00326022">
              <w:rPr>
                <w:rFonts w:asciiTheme="majorHAnsi" w:hAnsiTheme="majorHAnsi" w:cstheme="majorHAnsi"/>
              </w:rPr>
              <w:t>Vorhaben 3</w:t>
            </w:r>
          </w:p>
        </w:tc>
        <w:tc>
          <w:tcPr>
            <w:tcW w:w="3607" w:type="dxa"/>
            <w:tcBorders>
              <w:top w:val="nil"/>
              <w:left w:val="nil"/>
              <w:bottom w:val="nil"/>
              <w:right w:val="nil"/>
            </w:tcBorders>
            <w:hideMark/>
          </w:tcPr>
          <w:p w14:paraId="058F52EF" w14:textId="77777777" w:rsidR="00115BC9" w:rsidRPr="00326022" w:rsidRDefault="00111683"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Auf Gewalt verzichten – Die Bergpredigt</w:t>
            </w:r>
          </w:p>
        </w:tc>
        <w:tc>
          <w:tcPr>
            <w:tcW w:w="3607" w:type="dxa"/>
            <w:tcBorders>
              <w:top w:val="nil"/>
              <w:left w:val="nil"/>
              <w:bottom w:val="nil"/>
              <w:right w:val="nil"/>
            </w:tcBorders>
            <w:hideMark/>
          </w:tcPr>
          <w:p w14:paraId="058F52F0" w14:textId="77777777" w:rsidR="00115BC9" w:rsidRPr="00326022" w:rsidRDefault="00111683"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1,3,5,6</w:t>
            </w:r>
          </w:p>
        </w:tc>
        <w:tc>
          <w:tcPr>
            <w:tcW w:w="3607" w:type="dxa"/>
            <w:tcBorders>
              <w:top w:val="nil"/>
              <w:left w:val="nil"/>
              <w:bottom w:val="nil"/>
              <w:right w:val="nil"/>
            </w:tcBorders>
            <w:hideMark/>
          </w:tcPr>
          <w:p w14:paraId="058F52F1" w14:textId="77777777" w:rsidR="00115BC9" w:rsidRPr="00326022" w:rsidRDefault="00115BC9" w:rsidP="00115B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10</w:t>
            </w:r>
          </w:p>
        </w:tc>
      </w:tr>
      <w:tr w:rsidR="00C861E7" w:rsidRPr="00326022" w14:paraId="058F52F7" w14:textId="77777777" w:rsidTr="00C86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Borders>
              <w:top w:val="nil"/>
              <w:bottom w:val="nil"/>
            </w:tcBorders>
          </w:tcPr>
          <w:p w14:paraId="058F52F3" w14:textId="77777777" w:rsidR="00C861E7" w:rsidRPr="00326022" w:rsidRDefault="00C861E7" w:rsidP="00C861E7">
            <w:pPr>
              <w:rPr>
                <w:rFonts w:asciiTheme="majorHAnsi" w:hAnsiTheme="majorHAnsi" w:cstheme="majorHAnsi"/>
                <w:lang w:eastAsia="en-US"/>
              </w:rPr>
            </w:pPr>
            <w:r w:rsidRPr="00326022">
              <w:rPr>
                <w:rFonts w:asciiTheme="majorHAnsi" w:hAnsiTheme="majorHAnsi" w:cstheme="majorHAnsi"/>
              </w:rPr>
              <w:t>Vorhaben 4</w:t>
            </w:r>
          </w:p>
        </w:tc>
        <w:tc>
          <w:tcPr>
            <w:tcW w:w="3607" w:type="dxa"/>
            <w:tcBorders>
              <w:top w:val="nil"/>
              <w:bottom w:val="nil"/>
            </w:tcBorders>
          </w:tcPr>
          <w:p w14:paraId="058F52F4" w14:textId="77777777" w:rsidR="00C861E7" w:rsidRPr="00326022" w:rsidRDefault="00C861E7" w:rsidP="00C861E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Fernöstliche Religionen</w:t>
            </w:r>
          </w:p>
        </w:tc>
        <w:tc>
          <w:tcPr>
            <w:tcW w:w="3607" w:type="dxa"/>
            <w:tcBorders>
              <w:top w:val="nil"/>
              <w:bottom w:val="nil"/>
            </w:tcBorders>
          </w:tcPr>
          <w:p w14:paraId="058F52F5" w14:textId="77777777" w:rsidR="00C861E7" w:rsidRPr="00326022" w:rsidRDefault="00C861E7" w:rsidP="00C861E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1,6</w:t>
            </w:r>
          </w:p>
        </w:tc>
        <w:tc>
          <w:tcPr>
            <w:tcW w:w="3607" w:type="dxa"/>
            <w:tcBorders>
              <w:top w:val="nil"/>
              <w:bottom w:val="nil"/>
            </w:tcBorders>
          </w:tcPr>
          <w:p w14:paraId="058F52F6" w14:textId="77777777" w:rsidR="00C861E7" w:rsidRPr="00326022" w:rsidRDefault="00C861E7" w:rsidP="00C861E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26022">
              <w:rPr>
                <w:rFonts w:asciiTheme="majorHAnsi" w:hAnsiTheme="majorHAnsi" w:cstheme="majorHAnsi"/>
                <w:b/>
              </w:rPr>
              <w:t>10</w:t>
            </w:r>
          </w:p>
        </w:tc>
      </w:tr>
      <w:tr w:rsidR="00C861E7" w:rsidRPr="00326022" w14:paraId="058F52FC" w14:textId="77777777" w:rsidTr="00C861E7">
        <w:tc>
          <w:tcPr>
            <w:cnfStyle w:val="001000000000" w:firstRow="0" w:lastRow="0" w:firstColumn="1" w:lastColumn="0" w:oddVBand="0" w:evenVBand="0" w:oddHBand="0" w:evenHBand="0" w:firstRowFirstColumn="0" w:firstRowLastColumn="0" w:lastRowFirstColumn="0" w:lastRowLastColumn="0"/>
            <w:tcW w:w="3606" w:type="dxa"/>
            <w:tcBorders>
              <w:top w:val="nil"/>
              <w:left w:val="nil"/>
              <w:bottom w:val="single" w:sz="8" w:space="0" w:color="4472C4" w:themeColor="accent1"/>
              <w:right w:val="nil"/>
            </w:tcBorders>
          </w:tcPr>
          <w:p w14:paraId="058F52F8" w14:textId="77777777" w:rsidR="00C861E7" w:rsidRPr="00326022" w:rsidRDefault="00C861E7" w:rsidP="00C861E7">
            <w:pPr>
              <w:rPr>
                <w:rFonts w:asciiTheme="majorHAnsi" w:hAnsiTheme="majorHAnsi" w:cstheme="majorHAnsi"/>
                <w:lang w:eastAsia="en-US"/>
              </w:rPr>
            </w:pPr>
          </w:p>
        </w:tc>
        <w:tc>
          <w:tcPr>
            <w:tcW w:w="3607" w:type="dxa"/>
            <w:tcBorders>
              <w:top w:val="nil"/>
              <w:left w:val="nil"/>
              <w:bottom w:val="single" w:sz="8" w:space="0" w:color="4472C4" w:themeColor="accent1"/>
              <w:right w:val="nil"/>
            </w:tcBorders>
          </w:tcPr>
          <w:p w14:paraId="058F52F9" w14:textId="77777777" w:rsidR="00C861E7" w:rsidRPr="00326022" w:rsidRDefault="00C861E7" w:rsidP="00C861E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p>
        </w:tc>
        <w:tc>
          <w:tcPr>
            <w:tcW w:w="3607" w:type="dxa"/>
            <w:tcBorders>
              <w:top w:val="nil"/>
              <w:left w:val="nil"/>
              <w:bottom w:val="single" w:sz="8" w:space="0" w:color="4472C4" w:themeColor="accent1"/>
              <w:right w:val="nil"/>
            </w:tcBorders>
          </w:tcPr>
          <w:p w14:paraId="058F52FA" w14:textId="77777777" w:rsidR="00C861E7" w:rsidRPr="00326022" w:rsidRDefault="00C861E7" w:rsidP="00C861E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p>
        </w:tc>
        <w:tc>
          <w:tcPr>
            <w:tcW w:w="3607" w:type="dxa"/>
            <w:tcBorders>
              <w:top w:val="nil"/>
              <w:left w:val="nil"/>
              <w:bottom w:val="single" w:sz="8" w:space="0" w:color="4472C4" w:themeColor="accent1"/>
              <w:right w:val="nil"/>
            </w:tcBorders>
          </w:tcPr>
          <w:p w14:paraId="058F52FB" w14:textId="77777777" w:rsidR="00C861E7" w:rsidRPr="00326022" w:rsidRDefault="00C861E7" w:rsidP="00C861E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bl>
    <w:p w14:paraId="058F52FD" w14:textId="77777777" w:rsidR="00695331" w:rsidRPr="00326022" w:rsidRDefault="00695331">
      <w:pPr>
        <w:rPr>
          <w:rFonts w:asciiTheme="majorHAnsi" w:hAnsiTheme="majorHAnsi" w:cstheme="majorHAnsi"/>
          <w:color w:val="2F5496" w:themeColor="accent1" w:themeShade="BF"/>
        </w:rPr>
      </w:pPr>
    </w:p>
    <w:tbl>
      <w:tblPr>
        <w:tblStyle w:val="HelleSchattierung-Akzent1"/>
        <w:tblW w:w="0" w:type="auto"/>
        <w:tblLook w:val="04A0" w:firstRow="1" w:lastRow="0" w:firstColumn="1" w:lastColumn="0" w:noHBand="0" w:noVBand="1"/>
      </w:tblPr>
      <w:tblGrid>
        <w:gridCol w:w="3606"/>
        <w:gridCol w:w="3607"/>
        <w:gridCol w:w="3607"/>
        <w:gridCol w:w="3607"/>
      </w:tblGrid>
      <w:tr w:rsidR="00111683" w:rsidRPr="00326022" w14:paraId="058F5302" w14:textId="77777777" w:rsidTr="000630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hideMark/>
          </w:tcPr>
          <w:p w14:paraId="058F52FE" w14:textId="77777777" w:rsidR="00111683" w:rsidRPr="00326022" w:rsidRDefault="00115BC9" w:rsidP="00063060">
            <w:pPr>
              <w:pStyle w:val="berschrift3"/>
              <w:outlineLvl w:val="2"/>
              <w:rPr>
                <w:rFonts w:cstheme="majorHAnsi"/>
                <w:color w:val="2F5496" w:themeColor="accent1" w:themeShade="BF"/>
                <w:lang w:eastAsia="en-US"/>
              </w:rPr>
            </w:pPr>
            <w:r w:rsidRPr="00326022">
              <w:rPr>
                <w:rFonts w:cstheme="majorHAnsi"/>
                <w:color w:val="2F5496" w:themeColor="accent1" w:themeShade="BF"/>
              </w:rPr>
              <w:br w:type="page"/>
            </w:r>
            <w:bookmarkStart w:id="10" w:name="_Toc85535745"/>
            <w:r w:rsidR="00111683" w:rsidRPr="00326022">
              <w:rPr>
                <w:rFonts w:cstheme="majorHAnsi"/>
                <w:color w:val="2F5496" w:themeColor="accent1" w:themeShade="BF"/>
              </w:rPr>
              <w:t>Jahrgangsstufe 10</w:t>
            </w:r>
            <w:bookmarkEnd w:id="10"/>
          </w:p>
        </w:tc>
        <w:tc>
          <w:tcPr>
            <w:tcW w:w="3607" w:type="dxa"/>
          </w:tcPr>
          <w:p w14:paraId="058F52FF" w14:textId="77777777" w:rsidR="00111683" w:rsidRPr="00326022" w:rsidRDefault="00111683" w:rsidP="00BC16E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eastAsia="en-US"/>
              </w:rPr>
            </w:pPr>
            <w:r w:rsidRPr="00326022">
              <w:rPr>
                <w:rFonts w:asciiTheme="majorHAnsi" w:hAnsiTheme="majorHAnsi" w:cstheme="majorHAnsi"/>
                <w:lang w:eastAsia="en-US"/>
              </w:rPr>
              <w:t xml:space="preserve">Jahresthema: </w:t>
            </w:r>
            <w:r w:rsidR="00BC16E4" w:rsidRPr="00326022">
              <w:rPr>
                <w:rFonts w:asciiTheme="majorHAnsi" w:hAnsiTheme="majorHAnsi" w:cstheme="majorHAnsi"/>
                <w:lang w:eastAsia="en-US"/>
              </w:rPr>
              <w:t>Menschsein-Menschwerden</w:t>
            </w:r>
          </w:p>
        </w:tc>
        <w:tc>
          <w:tcPr>
            <w:tcW w:w="3607" w:type="dxa"/>
          </w:tcPr>
          <w:p w14:paraId="058F5300" w14:textId="77777777" w:rsidR="00111683" w:rsidRPr="00326022" w:rsidRDefault="00111683" w:rsidP="0006306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eastAsia="en-US"/>
              </w:rPr>
            </w:pPr>
          </w:p>
        </w:tc>
        <w:tc>
          <w:tcPr>
            <w:tcW w:w="3607" w:type="dxa"/>
          </w:tcPr>
          <w:p w14:paraId="058F5301" w14:textId="77777777" w:rsidR="00111683" w:rsidRPr="00326022" w:rsidRDefault="00111683" w:rsidP="0006306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eastAsia="en-US"/>
              </w:rPr>
            </w:pPr>
          </w:p>
        </w:tc>
      </w:tr>
      <w:tr w:rsidR="00111683" w:rsidRPr="00326022" w14:paraId="058F5307" w14:textId="77777777" w:rsidTr="00063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Borders>
              <w:top w:val="nil"/>
              <w:bottom w:val="nil"/>
            </w:tcBorders>
            <w:hideMark/>
          </w:tcPr>
          <w:p w14:paraId="058F5303" w14:textId="77777777" w:rsidR="00111683" w:rsidRPr="00326022" w:rsidRDefault="00111683" w:rsidP="00063060">
            <w:pPr>
              <w:rPr>
                <w:rFonts w:asciiTheme="majorHAnsi" w:hAnsiTheme="majorHAnsi" w:cstheme="majorHAnsi"/>
                <w:lang w:eastAsia="en-US"/>
              </w:rPr>
            </w:pPr>
            <w:r w:rsidRPr="00326022">
              <w:rPr>
                <w:rFonts w:asciiTheme="majorHAnsi" w:hAnsiTheme="majorHAnsi" w:cstheme="majorHAnsi"/>
              </w:rPr>
              <w:t>Vorhaben</w:t>
            </w:r>
          </w:p>
        </w:tc>
        <w:tc>
          <w:tcPr>
            <w:tcW w:w="3607" w:type="dxa"/>
            <w:tcBorders>
              <w:top w:val="nil"/>
              <w:bottom w:val="nil"/>
            </w:tcBorders>
            <w:hideMark/>
          </w:tcPr>
          <w:p w14:paraId="058F5304" w14:textId="77777777" w:rsidR="00111683" w:rsidRPr="00326022" w:rsidRDefault="00111683" w:rsidP="0006306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en-US"/>
              </w:rPr>
            </w:pPr>
            <w:r w:rsidRPr="00326022">
              <w:rPr>
                <w:rFonts w:asciiTheme="majorHAnsi" w:hAnsiTheme="majorHAnsi" w:cstheme="majorHAnsi"/>
              </w:rPr>
              <w:t>Unterrichtsvorhaben (Inhalte/ Themen)</w:t>
            </w:r>
          </w:p>
        </w:tc>
        <w:tc>
          <w:tcPr>
            <w:tcW w:w="3607" w:type="dxa"/>
            <w:tcBorders>
              <w:top w:val="nil"/>
              <w:bottom w:val="nil"/>
            </w:tcBorders>
            <w:hideMark/>
          </w:tcPr>
          <w:p w14:paraId="058F5305" w14:textId="77777777" w:rsidR="00111683" w:rsidRPr="00326022" w:rsidRDefault="00111683" w:rsidP="0006306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en-US"/>
              </w:rPr>
            </w:pPr>
            <w:r w:rsidRPr="00326022">
              <w:rPr>
                <w:rFonts w:asciiTheme="majorHAnsi" w:hAnsiTheme="majorHAnsi" w:cstheme="majorHAnsi"/>
              </w:rPr>
              <w:t>Inhaltsfeld</w:t>
            </w:r>
          </w:p>
        </w:tc>
        <w:tc>
          <w:tcPr>
            <w:tcW w:w="3607" w:type="dxa"/>
            <w:tcBorders>
              <w:top w:val="nil"/>
              <w:bottom w:val="nil"/>
            </w:tcBorders>
            <w:hideMark/>
          </w:tcPr>
          <w:p w14:paraId="058F5306" w14:textId="77777777" w:rsidR="00111683" w:rsidRPr="00326022" w:rsidRDefault="00111683" w:rsidP="0006306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en-US"/>
              </w:rPr>
            </w:pPr>
            <w:r w:rsidRPr="00326022">
              <w:rPr>
                <w:rFonts w:asciiTheme="majorHAnsi" w:hAnsiTheme="majorHAnsi" w:cstheme="majorHAnsi"/>
              </w:rPr>
              <w:t>Stunden</w:t>
            </w:r>
          </w:p>
        </w:tc>
      </w:tr>
      <w:tr w:rsidR="00111683" w:rsidRPr="00326022" w14:paraId="058F530C" w14:textId="77777777" w:rsidTr="00063060">
        <w:tc>
          <w:tcPr>
            <w:cnfStyle w:val="001000000000" w:firstRow="0" w:lastRow="0" w:firstColumn="1" w:lastColumn="0" w:oddVBand="0" w:evenVBand="0" w:oddHBand="0" w:evenHBand="0" w:firstRowFirstColumn="0" w:firstRowLastColumn="0" w:lastRowFirstColumn="0" w:lastRowLastColumn="0"/>
            <w:tcW w:w="3606" w:type="dxa"/>
            <w:tcBorders>
              <w:top w:val="nil"/>
              <w:left w:val="nil"/>
              <w:bottom w:val="nil"/>
              <w:right w:val="nil"/>
            </w:tcBorders>
            <w:hideMark/>
          </w:tcPr>
          <w:p w14:paraId="058F5308" w14:textId="77777777" w:rsidR="00111683" w:rsidRPr="00326022" w:rsidRDefault="00111683" w:rsidP="00063060">
            <w:pPr>
              <w:rPr>
                <w:rFonts w:asciiTheme="majorHAnsi" w:hAnsiTheme="majorHAnsi" w:cstheme="majorHAnsi"/>
                <w:lang w:eastAsia="en-US"/>
              </w:rPr>
            </w:pPr>
            <w:r w:rsidRPr="00326022">
              <w:rPr>
                <w:rFonts w:asciiTheme="majorHAnsi" w:hAnsiTheme="majorHAnsi" w:cstheme="majorHAnsi"/>
              </w:rPr>
              <w:t>Vorhaben 1</w:t>
            </w:r>
          </w:p>
        </w:tc>
        <w:tc>
          <w:tcPr>
            <w:tcW w:w="3607" w:type="dxa"/>
            <w:tcBorders>
              <w:top w:val="nil"/>
              <w:left w:val="nil"/>
              <w:bottom w:val="nil"/>
              <w:right w:val="nil"/>
            </w:tcBorders>
            <w:hideMark/>
          </w:tcPr>
          <w:p w14:paraId="058F5309" w14:textId="77777777" w:rsidR="00111683" w:rsidRPr="00326022" w:rsidRDefault="00205DA9" w:rsidP="0006306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Gewissen</w:t>
            </w:r>
          </w:p>
        </w:tc>
        <w:tc>
          <w:tcPr>
            <w:tcW w:w="3607" w:type="dxa"/>
            <w:tcBorders>
              <w:top w:val="nil"/>
              <w:left w:val="nil"/>
              <w:bottom w:val="nil"/>
              <w:right w:val="nil"/>
            </w:tcBorders>
            <w:hideMark/>
          </w:tcPr>
          <w:p w14:paraId="058F530A" w14:textId="77777777" w:rsidR="00111683" w:rsidRPr="00326022" w:rsidRDefault="00205DA9" w:rsidP="0006306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w:t>
            </w:r>
          </w:p>
        </w:tc>
        <w:tc>
          <w:tcPr>
            <w:tcW w:w="3607" w:type="dxa"/>
            <w:tcBorders>
              <w:top w:val="nil"/>
              <w:left w:val="nil"/>
              <w:bottom w:val="nil"/>
              <w:right w:val="nil"/>
            </w:tcBorders>
            <w:hideMark/>
          </w:tcPr>
          <w:p w14:paraId="058F530B" w14:textId="77777777" w:rsidR="00111683" w:rsidRPr="00326022" w:rsidRDefault="00111683" w:rsidP="00205DA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w:t>
            </w:r>
            <w:r w:rsidR="00205DA9" w:rsidRPr="00326022">
              <w:rPr>
                <w:rFonts w:asciiTheme="majorHAnsi" w:hAnsiTheme="majorHAnsi" w:cstheme="majorHAnsi"/>
                <w:b/>
              </w:rPr>
              <w:t>4</w:t>
            </w:r>
          </w:p>
        </w:tc>
      </w:tr>
      <w:tr w:rsidR="00111683" w:rsidRPr="00326022" w14:paraId="058F5311" w14:textId="77777777" w:rsidTr="00063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Borders>
              <w:top w:val="nil"/>
              <w:bottom w:val="nil"/>
            </w:tcBorders>
            <w:hideMark/>
          </w:tcPr>
          <w:p w14:paraId="058F530D" w14:textId="77777777" w:rsidR="00111683" w:rsidRPr="00326022" w:rsidRDefault="00111683" w:rsidP="00063060">
            <w:pPr>
              <w:rPr>
                <w:rFonts w:asciiTheme="majorHAnsi" w:hAnsiTheme="majorHAnsi" w:cstheme="majorHAnsi"/>
                <w:lang w:eastAsia="en-US"/>
              </w:rPr>
            </w:pPr>
            <w:r w:rsidRPr="00326022">
              <w:rPr>
                <w:rFonts w:asciiTheme="majorHAnsi" w:hAnsiTheme="majorHAnsi" w:cstheme="majorHAnsi"/>
              </w:rPr>
              <w:t>Vorhaben 2</w:t>
            </w:r>
          </w:p>
        </w:tc>
        <w:tc>
          <w:tcPr>
            <w:tcW w:w="3607" w:type="dxa"/>
            <w:tcBorders>
              <w:top w:val="nil"/>
              <w:bottom w:val="nil"/>
            </w:tcBorders>
            <w:hideMark/>
          </w:tcPr>
          <w:p w14:paraId="058F530E" w14:textId="77777777" w:rsidR="00111683" w:rsidRPr="00326022" w:rsidRDefault="00205DA9" w:rsidP="0006306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Kirche im Nationalsozialismus</w:t>
            </w:r>
          </w:p>
        </w:tc>
        <w:tc>
          <w:tcPr>
            <w:tcW w:w="3607" w:type="dxa"/>
            <w:tcBorders>
              <w:top w:val="nil"/>
              <w:bottom w:val="nil"/>
            </w:tcBorders>
            <w:hideMark/>
          </w:tcPr>
          <w:p w14:paraId="058F530F" w14:textId="77777777" w:rsidR="00111683" w:rsidRPr="00326022" w:rsidRDefault="00205DA9" w:rsidP="0006306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1,4,6</w:t>
            </w:r>
          </w:p>
        </w:tc>
        <w:tc>
          <w:tcPr>
            <w:tcW w:w="3607" w:type="dxa"/>
            <w:tcBorders>
              <w:top w:val="nil"/>
              <w:bottom w:val="nil"/>
            </w:tcBorders>
            <w:hideMark/>
          </w:tcPr>
          <w:p w14:paraId="058F5310" w14:textId="77777777" w:rsidR="00111683" w:rsidRPr="00326022" w:rsidRDefault="00111683" w:rsidP="00205DA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w:t>
            </w:r>
            <w:r w:rsidR="00205DA9" w:rsidRPr="00326022">
              <w:rPr>
                <w:rFonts w:asciiTheme="majorHAnsi" w:hAnsiTheme="majorHAnsi" w:cstheme="majorHAnsi"/>
                <w:b/>
              </w:rPr>
              <w:t>6</w:t>
            </w:r>
          </w:p>
        </w:tc>
      </w:tr>
      <w:tr w:rsidR="00111683" w:rsidRPr="00326022" w14:paraId="058F5316" w14:textId="77777777" w:rsidTr="00063060">
        <w:tc>
          <w:tcPr>
            <w:cnfStyle w:val="001000000000" w:firstRow="0" w:lastRow="0" w:firstColumn="1" w:lastColumn="0" w:oddVBand="0" w:evenVBand="0" w:oddHBand="0" w:evenHBand="0" w:firstRowFirstColumn="0" w:firstRowLastColumn="0" w:lastRowFirstColumn="0" w:lastRowLastColumn="0"/>
            <w:tcW w:w="3606" w:type="dxa"/>
            <w:tcBorders>
              <w:top w:val="nil"/>
              <w:left w:val="nil"/>
              <w:bottom w:val="nil"/>
              <w:right w:val="nil"/>
            </w:tcBorders>
            <w:hideMark/>
          </w:tcPr>
          <w:p w14:paraId="058F5312" w14:textId="77777777" w:rsidR="00111683" w:rsidRPr="00326022" w:rsidRDefault="00111683" w:rsidP="00063060">
            <w:pPr>
              <w:rPr>
                <w:rFonts w:asciiTheme="majorHAnsi" w:hAnsiTheme="majorHAnsi" w:cstheme="majorHAnsi"/>
                <w:lang w:eastAsia="en-US"/>
              </w:rPr>
            </w:pPr>
            <w:r w:rsidRPr="00326022">
              <w:rPr>
                <w:rFonts w:asciiTheme="majorHAnsi" w:hAnsiTheme="majorHAnsi" w:cstheme="majorHAnsi"/>
              </w:rPr>
              <w:t>Vorhaben 3</w:t>
            </w:r>
          </w:p>
        </w:tc>
        <w:tc>
          <w:tcPr>
            <w:tcW w:w="3607" w:type="dxa"/>
            <w:tcBorders>
              <w:top w:val="nil"/>
              <w:left w:val="nil"/>
              <w:bottom w:val="nil"/>
              <w:right w:val="nil"/>
            </w:tcBorders>
            <w:hideMark/>
          </w:tcPr>
          <w:p w14:paraId="058F5313" w14:textId="77777777" w:rsidR="00111683" w:rsidRPr="00326022" w:rsidRDefault="00205DA9" w:rsidP="0006306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Christen in der Nachfolge Jesu</w:t>
            </w:r>
          </w:p>
        </w:tc>
        <w:tc>
          <w:tcPr>
            <w:tcW w:w="3607" w:type="dxa"/>
            <w:tcBorders>
              <w:top w:val="nil"/>
              <w:left w:val="nil"/>
              <w:bottom w:val="nil"/>
              <w:right w:val="nil"/>
            </w:tcBorders>
            <w:hideMark/>
          </w:tcPr>
          <w:p w14:paraId="058F5314" w14:textId="77777777" w:rsidR="00111683" w:rsidRPr="00326022" w:rsidRDefault="00111683" w:rsidP="00205DA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w:t>
            </w:r>
          </w:p>
        </w:tc>
        <w:tc>
          <w:tcPr>
            <w:tcW w:w="3607" w:type="dxa"/>
            <w:tcBorders>
              <w:top w:val="nil"/>
              <w:left w:val="nil"/>
              <w:bottom w:val="nil"/>
              <w:right w:val="nil"/>
            </w:tcBorders>
            <w:hideMark/>
          </w:tcPr>
          <w:p w14:paraId="058F5315" w14:textId="77777777" w:rsidR="00111683" w:rsidRPr="00326022" w:rsidRDefault="00111683" w:rsidP="00205DA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w:t>
            </w:r>
            <w:r w:rsidR="00205DA9" w:rsidRPr="00326022">
              <w:rPr>
                <w:rFonts w:asciiTheme="majorHAnsi" w:hAnsiTheme="majorHAnsi" w:cstheme="majorHAnsi"/>
                <w:b/>
              </w:rPr>
              <w:t>4</w:t>
            </w:r>
          </w:p>
        </w:tc>
      </w:tr>
      <w:tr w:rsidR="00111683" w:rsidRPr="00326022" w14:paraId="058F531B" w14:textId="77777777" w:rsidTr="00063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Borders>
              <w:top w:val="nil"/>
              <w:bottom w:val="nil"/>
            </w:tcBorders>
            <w:hideMark/>
          </w:tcPr>
          <w:p w14:paraId="058F5317" w14:textId="77777777" w:rsidR="00111683" w:rsidRPr="00326022" w:rsidRDefault="00111683" w:rsidP="00063060">
            <w:pPr>
              <w:rPr>
                <w:rFonts w:asciiTheme="majorHAnsi" w:hAnsiTheme="majorHAnsi" w:cstheme="majorHAnsi"/>
                <w:lang w:eastAsia="en-US"/>
              </w:rPr>
            </w:pPr>
            <w:r w:rsidRPr="00326022">
              <w:rPr>
                <w:rFonts w:asciiTheme="majorHAnsi" w:hAnsiTheme="majorHAnsi" w:cstheme="majorHAnsi"/>
              </w:rPr>
              <w:t>Vorhaben 4</w:t>
            </w:r>
          </w:p>
        </w:tc>
        <w:tc>
          <w:tcPr>
            <w:tcW w:w="3607" w:type="dxa"/>
            <w:tcBorders>
              <w:top w:val="nil"/>
              <w:bottom w:val="nil"/>
            </w:tcBorders>
            <w:hideMark/>
          </w:tcPr>
          <w:p w14:paraId="058F5318" w14:textId="77777777" w:rsidR="00111683" w:rsidRPr="00326022" w:rsidRDefault="00205DA9" w:rsidP="0006306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Gott: einer, keiner, viele?</w:t>
            </w:r>
          </w:p>
        </w:tc>
        <w:tc>
          <w:tcPr>
            <w:tcW w:w="3607" w:type="dxa"/>
            <w:tcBorders>
              <w:top w:val="nil"/>
              <w:bottom w:val="nil"/>
            </w:tcBorders>
            <w:hideMark/>
          </w:tcPr>
          <w:p w14:paraId="058F5319" w14:textId="77777777" w:rsidR="00111683" w:rsidRPr="00326022" w:rsidRDefault="00205DA9" w:rsidP="0006306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lang w:eastAsia="en-US"/>
              </w:rPr>
              <w:t>2,7</w:t>
            </w:r>
          </w:p>
        </w:tc>
        <w:tc>
          <w:tcPr>
            <w:tcW w:w="3607" w:type="dxa"/>
            <w:tcBorders>
              <w:top w:val="nil"/>
              <w:bottom w:val="nil"/>
            </w:tcBorders>
            <w:hideMark/>
          </w:tcPr>
          <w:p w14:paraId="058F531A" w14:textId="77777777" w:rsidR="00111683" w:rsidRPr="00326022" w:rsidRDefault="00205DA9" w:rsidP="0006306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en-US"/>
              </w:rPr>
            </w:pPr>
            <w:r w:rsidRPr="00326022">
              <w:rPr>
                <w:rFonts w:asciiTheme="majorHAnsi" w:hAnsiTheme="majorHAnsi" w:cstheme="majorHAnsi"/>
                <w:b/>
              </w:rPr>
              <w:t>16</w:t>
            </w:r>
          </w:p>
        </w:tc>
      </w:tr>
    </w:tbl>
    <w:p w14:paraId="058F531C" w14:textId="77777777" w:rsidR="00115BC9" w:rsidRPr="00326022" w:rsidRDefault="00115BC9">
      <w:pPr>
        <w:rPr>
          <w:rFonts w:asciiTheme="majorHAnsi" w:hAnsiTheme="majorHAnsi" w:cstheme="majorHAnsi"/>
          <w:color w:val="2F5496" w:themeColor="accent1" w:themeShade="BF"/>
        </w:rPr>
      </w:pPr>
    </w:p>
    <w:p w14:paraId="058F531D" w14:textId="77777777" w:rsidR="00111683" w:rsidRPr="00326022" w:rsidRDefault="00111683">
      <w:pPr>
        <w:rPr>
          <w:rFonts w:asciiTheme="majorHAnsi" w:hAnsiTheme="majorHAnsi" w:cstheme="majorHAnsi"/>
          <w:color w:val="2F5496" w:themeColor="accent1" w:themeShade="BF"/>
        </w:rPr>
      </w:pPr>
    </w:p>
    <w:p w14:paraId="058F531E" w14:textId="77777777" w:rsidR="00111683" w:rsidRPr="00326022" w:rsidRDefault="00111683">
      <w:pPr>
        <w:rPr>
          <w:rFonts w:asciiTheme="majorHAnsi" w:hAnsiTheme="majorHAnsi" w:cstheme="majorHAnsi"/>
          <w:color w:val="2F5496" w:themeColor="accent1" w:themeShade="BF"/>
        </w:rPr>
      </w:pPr>
    </w:p>
    <w:p w14:paraId="058F531F" w14:textId="77777777" w:rsidR="00111683" w:rsidRPr="00326022" w:rsidRDefault="00111683">
      <w:pPr>
        <w:rPr>
          <w:rFonts w:asciiTheme="majorHAnsi" w:hAnsiTheme="majorHAnsi" w:cstheme="majorHAnsi"/>
          <w:color w:val="2F5496" w:themeColor="accent1" w:themeShade="BF"/>
        </w:rPr>
      </w:pPr>
    </w:p>
    <w:p w14:paraId="058F5320" w14:textId="77777777" w:rsidR="00205DA9" w:rsidRPr="00326022" w:rsidRDefault="00205DA9">
      <w:pPr>
        <w:rPr>
          <w:rFonts w:asciiTheme="majorHAnsi" w:hAnsiTheme="majorHAnsi" w:cstheme="majorHAnsi"/>
          <w:color w:val="2F5496" w:themeColor="accent1" w:themeShade="BF"/>
        </w:rPr>
      </w:pPr>
    </w:p>
    <w:p w14:paraId="058F5321" w14:textId="77777777" w:rsidR="00812A21" w:rsidRPr="00326022" w:rsidRDefault="00812A21">
      <w:pPr>
        <w:rPr>
          <w:rFonts w:asciiTheme="majorHAnsi" w:hAnsiTheme="majorHAnsi" w:cstheme="majorHAnsi"/>
          <w:color w:val="2F5496" w:themeColor="accent1" w:themeShade="BF"/>
        </w:rPr>
      </w:pPr>
    </w:p>
    <w:p w14:paraId="058F5322" w14:textId="77777777" w:rsidR="00812A21" w:rsidRPr="00326022" w:rsidRDefault="00812A21">
      <w:pPr>
        <w:rPr>
          <w:rFonts w:asciiTheme="majorHAnsi" w:hAnsiTheme="majorHAnsi" w:cstheme="majorHAnsi"/>
          <w:color w:val="2F5496" w:themeColor="accent1" w:themeShade="BF"/>
        </w:rPr>
      </w:pPr>
    </w:p>
    <w:p w14:paraId="058F5323" w14:textId="77777777" w:rsidR="00812A21" w:rsidRPr="00326022" w:rsidRDefault="00812A21">
      <w:pPr>
        <w:rPr>
          <w:rFonts w:asciiTheme="majorHAnsi" w:hAnsiTheme="majorHAnsi" w:cstheme="majorHAnsi"/>
          <w:color w:val="2F5496" w:themeColor="accent1" w:themeShade="BF"/>
        </w:rPr>
      </w:pPr>
    </w:p>
    <w:p w14:paraId="058F5324" w14:textId="77777777" w:rsidR="00205DA9" w:rsidRPr="00326022" w:rsidRDefault="00205DA9">
      <w:pPr>
        <w:rPr>
          <w:rFonts w:asciiTheme="majorHAnsi" w:hAnsiTheme="majorHAnsi" w:cstheme="majorHAnsi"/>
          <w:color w:val="2F5496" w:themeColor="accent1" w:themeShade="BF"/>
        </w:rPr>
      </w:pPr>
    </w:p>
    <w:p w14:paraId="058F5325" w14:textId="77777777" w:rsidR="00115BC9" w:rsidRPr="00EC3E10" w:rsidRDefault="00115BC9" w:rsidP="002E041A">
      <w:pPr>
        <w:pStyle w:val="berschrift1"/>
        <w:rPr>
          <w:rFonts w:cstheme="majorHAnsi"/>
          <w:sz w:val="24"/>
          <w:szCs w:val="24"/>
        </w:rPr>
      </w:pPr>
      <w:bookmarkStart w:id="11" w:name="_Toc85535746"/>
      <w:r w:rsidRPr="00EC3E10">
        <w:rPr>
          <w:rFonts w:cstheme="majorHAnsi"/>
          <w:sz w:val="24"/>
          <w:szCs w:val="24"/>
        </w:rPr>
        <w:lastRenderedPageBreak/>
        <w:t xml:space="preserve">Klasse 5: </w:t>
      </w:r>
      <w:r w:rsidR="00A055BE" w:rsidRPr="00EC3E10">
        <w:rPr>
          <w:rFonts w:cstheme="majorHAnsi"/>
          <w:sz w:val="24"/>
          <w:szCs w:val="24"/>
        </w:rPr>
        <w:t>Jahresthema</w:t>
      </w:r>
      <w:r w:rsidR="009C30B2" w:rsidRPr="00EC3E10">
        <w:rPr>
          <w:rFonts w:cstheme="majorHAnsi"/>
          <w:sz w:val="24"/>
          <w:szCs w:val="24"/>
        </w:rPr>
        <w:t>: „Wir sind gemeinsam auf dem Weg“</w:t>
      </w:r>
      <w:bookmarkEnd w:id="11"/>
    </w:p>
    <w:tbl>
      <w:tblPr>
        <w:tblStyle w:val="Tabellenraster"/>
        <w:tblpPr w:leftFromText="141" w:rightFromText="141" w:vertAnchor="text" w:horzAnchor="margin" w:tblpXSpec="center" w:tblpY="15"/>
        <w:tblW w:w="0" w:type="auto"/>
        <w:tblLook w:val="04A0" w:firstRow="1" w:lastRow="0" w:firstColumn="1" w:lastColumn="0" w:noHBand="0" w:noVBand="1"/>
      </w:tblPr>
      <w:tblGrid>
        <w:gridCol w:w="5353"/>
        <w:gridCol w:w="3544"/>
        <w:gridCol w:w="5886"/>
      </w:tblGrid>
      <w:tr w:rsidR="00115BC9" w:rsidRPr="00EC3E10" w14:paraId="058F5327" w14:textId="77777777" w:rsidTr="00115BC9">
        <w:trPr>
          <w:trHeight w:val="521"/>
        </w:trPr>
        <w:tc>
          <w:tcPr>
            <w:tcW w:w="14783" w:type="dxa"/>
            <w:gridSpan w:val="3"/>
            <w:tcBorders>
              <w:top w:val="single" w:sz="4" w:space="0" w:color="auto"/>
              <w:left w:val="single" w:sz="4" w:space="0" w:color="auto"/>
              <w:bottom w:val="single" w:sz="4" w:space="0" w:color="auto"/>
              <w:right w:val="single" w:sz="4" w:space="0" w:color="auto"/>
            </w:tcBorders>
          </w:tcPr>
          <w:p w14:paraId="058F5326" w14:textId="77777777" w:rsidR="00115BC9" w:rsidRPr="00EC3E10" w:rsidRDefault="00115BC9" w:rsidP="00595371">
            <w:pPr>
              <w:pStyle w:val="berschrift3"/>
              <w:outlineLvl w:val="2"/>
              <w:rPr>
                <w:rFonts w:cstheme="majorHAnsi"/>
                <w:color w:val="2F5496" w:themeColor="accent1" w:themeShade="BF"/>
              </w:rPr>
            </w:pPr>
            <w:bookmarkStart w:id="12" w:name="_Toc85535747"/>
            <w:r w:rsidRPr="00EC3E10">
              <w:rPr>
                <w:rFonts w:cstheme="majorHAnsi"/>
                <w:color w:val="2F5496" w:themeColor="accent1" w:themeShade="BF"/>
              </w:rPr>
              <w:t>Unterrichtsvorhaben 1:  Wir sind gemeinsam auf dem Weg: Ich -du- wir</w:t>
            </w:r>
            <w:bookmarkEnd w:id="12"/>
            <w:r w:rsidRPr="00EC3E10">
              <w:rPr>
                <w:rFonts w:cstheme="majorHAnsi"/>
                <w:color w:val="2F5496" w:themeColor="accent1" w:themeShade="BF"/>
              </w:rPr>
              <w:t xml:space="preserve"> </w:t>
            </w:r>
          </w:p>
        </w:tc>
      </w:tr>
      <w:tr w:rsidR="00115BC9" w:rsidRPr="00EC3E10" w14:paraId="058F532B" w14:textId="77777777" w:rsidTr="00115BC9">
        <w:trPr>
          <w:trHeight w:val="566"/>
        </w:trPr>
        <w:tc>
          <w:tcPr>
            <w:tcW w:w="14783" w:type="dxa"/>
            <w:gridSpan w:val="3"/>
            <w:tcBorders>
              <w:top w:val="single" w:sz="4" w:space="0" w:color="auto"/>
              <w:left w:val="single" w:sz="4" w:space="0" w:color="auto"/>
              <w:bottom w:val="single" w:sz="4" w:space="0" w:color="auto"/>
              <w:right w:val="single" w:sz="4" w:space="0" w:color="auto"/>
            </w:tcBorders>
            <w:hideMark/>
          </w:tcPr>
          <w:p w14:paraId="058F5328" w14:textId="77777777" w:rsidR="00115BC9" w:rsidRPr="00EC3E10" w:rsidRDefault="00115BC9" w:rsidP="00595371">
            <w:pPr>
              <w:pStyle w:val="berschrift4"/>
              <w:outlineLvl w:val="3"/>
              <w:rPr>
                <w:rFonts w:cstheme="majorHAnsi"/>
                <w:i w:val="0"/>
                <w:sz w:val="24"/>
                <w:szCs w:val="24"/>
                <w:highlight w:val="lightGray"/>
              </w:rPr>
            </w:pPr>
            <w:r w:rsidRPr="00EC3E10">
              <w:rPr>
                <w:rFonts w:cstheme="majorHAnsi"/>
                <w:i w:val="0"/>
                <w:noProof/>
                <w:sz w:val="24"/>
                <w:szCs w:val="24"/>
              </w:rPr>
              <w:drawing>
                <wp:anchor distT="0" distB="0" distL="114300" distR="114300" simplePos="0" relativeHeight="251511808" behindDoc="0" locked="0" layoutInCell="1" allowOverlap="1" wp14:anchorId="058F61A3" wp14:editId="058F61A4">
                  <wp:simplePos x="0" y="0"/>
                  <wp:positionH relativeFrom="margin">
                    <wp:posOffset>8168640</wp:posOffset>
                  </wp:positionH>
                  <wp:positionV relativeFrom="margin">
                    <wp:posOffset>87630</wp:posOffset>
                  </wp:positionV>
                  <wp:extent cx="673735" cy="42227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735" cy="422275"/>
                          </a:xfrm>
                          <a:prstGeom prst="rect">
                            <a:avLst/>
                          </a:prstGeom>
                          <a:noFill/>
                          <a:ln>
                            <a:noFill/>
                          </a:ln>
                        </pic:spPr>
                      </pic:pic>
                    </a:graphicData>
                  </a:graphic>
                </wp:anchor>
              </w:drawing>
            </w:r>
          </w:p>
          <w:p w14:paraId="058F5329"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Inhaltsfeld 1: Menschsei</w:t>
            </w:r>
            <w:r w:rsidR="00CB1102" w:rsidRPr="00EC3E10">
              <w:rPr>
                <w:rFonts w:cstheme="majorHAnsi"/>
                <w:i w:val="0"/>
                <w:sz w:val="24"/>
                <w:szCs w:val="24"/>
              </w:rPr>
              <w:t xml:space="preserve">n in Freiheit und Verantwortung - </w:t>
            </w:r>
            <w:r w:rsidRPr="00EC3E10">
              <w:rPr>
                <w:rFonts w:cstheme="majorHAnsi"/>
                <w:i w:val="0"/>
                <w:sz w:val="24"/>
                <w:szCs w:val="24"/>
              </w:rPr>
              <w:t>der Mensch als Geschöpf Go</w:t>
            </w:r>
            <w:r w:rsidR="00CB1102" w:rsidRPr="00EC3E10">
              <w:rPr>
                <w:rFonts w:cstheme="majorHAnsi"/>
                <w:i w:val="0"/>
                <w:sz w:val="24"/>
                <w:szCs w:val="24"/>
              </w:rPr>
              <w:t xml:space="preserve">ttes und Mitgestalter der Welt  - </w:t>
            </w:r>
            <w:r w:rsidRPr="00EC3E10">
              <w:rPr>
                <w:rFonts w:cstheme="majorHAnsi"/>
                <w:i w:val="0"/>
                <w:sz w:val="24"/>
                <w:szCs w:val="24"/>
              </w:rPr>
              <w:t>die Verantwortung des Menschen für sich und andere aus christlicher Perspektive</w:t>
            </w:r>
          </w:p>
          <w:p w14:paraId="058F532A" w14:textId="77777777" w:rsidR="00115BC9" w:rsidRPr="00EC3E10" w:rsidRDefault="00115BC9" w:rsidP="00595371">
            <w:pPr>
              <w:pStyle w:val="berschrift4"/>
              <w:outlineLvl w:val="3"/>
              <w:rPr>
                <w:rFonts w:cstheme="majorHAnsi"/>
                <w:i w:val="0"/>
                <w:sz w:val="24"/>
                <w:szCs w:val="24"/>
                <w:highlight w:val="lightGray"/>
              </w:rPr>
            </w:pPr>
          </w:p>
        </w:tc>
      </w:tr>
      <w:tr w:rsidR="00115BC9" w:rsidRPr="00EC3E10" w14:paraId="058F532D" w14:textId="77777777" w:rsidTr="00115BC9">
        <w:trPr>
          <w:trHeight w:val="289"/>
        </w:trPr>
        <w:tc>
          <w:tcPr>
            <w:tcW w:w="14783" w:type="dxa"/>
            <w:gridSpan w:val="3"/>
            <w:tcBorders>
              <w:top w:val="single" w:sz="4" w:space="0" w:color="auto"/>
              <w:left w:val="single" w:sz="4" w:space="0" w:color="auto"/>
              <w:bottom w:val="single" w:sz="4" w:space="0" w:color="auto"/>
              <w:right w:val="single" w:sz="4" w:space="0" w:color="auto"/>
            </w:tcBorders>
            <w:hideMark/>
          </w:tcPr>
          <w:p w14:paraId="058F532C" w14:textId="77777777" w:rsidR="00115BC9" w:rsidRPr="00EC3E10" w:rsidRDefault="00115BC9" w:rsidP="00595371">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Lebensweltliche Relevanz:  </w:t>
            </w:r>
            <w:r w:rsidRPr="00EC3E10">
              <w:rPr>
                <w:rFonts w:cstheme="majorHAnsi"/>
                <w:i w:val="0"/>
                <w:sz w:val="24"/>
                <w:szCs w:val="24"/>
              </w:rPr>
              <w:t xml:space="preserve"> Schulwechsel – Ich lerne neue Menschen kennen; Beziehungen – Geschwister, Eltern, Freunde; Nachdenken über sich selbst, die eigenen Fähigkeiten (und Schwächen); Bewusstwerden der menschlichen Verantwortung sich selbst und dem Nächsten gegenüber; Zusage Gottes – der Mensch wird von Gott geliebt</w:t>
            </w:r>
          </w:p>
        </w:tc>
      </w:tr>
      <w:tr w:rsidR="00115BC9" w:rsidRPr="00EC3E10" w14:paraId="058F5330" w14:textId="77777777" w:rsidTr="00D07313">
        <w:trPr>
          <w:trHeight w:val="566"/>
        </w:trPr>
        <w:tc>
          <w:tcPr>
            <w:tcW w:w="8897" w:type="dxa"/>
            <w:gridSpan w:val="2"/>
            <w:tcBorders>
              <w:top w:val="single" w:sz="4" w:space="0" w:color="auto"/>
              <w:left w:val="single" w:sz="4" w:space="0" w:color="auto"/>
              <w:bottom w:val="single" w:sz="4" w:space="0" w:color="auto"/>
              <w:right w:val="single" w:sz="4" w:space="0" w:color="auto"/>
            </w:tcBorders>
            <w:hideMark/>
          </w:tcPr>
          <w:p w14:paraId="058F532E"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5886" w:type="dxa"/>
            <w:tcBorders>
              <w:top w:val="single" w:sz="4" w:space="0" w:color="auto"/>
              <w:left w:val="single" w:sz="4" w:space="0" w:color="auto"/>
              <w:bottom w:val="single" w:sz="4" w:space="0" w:color="auto"/>
              <w:right w:val="single" w:sz="4" w:space="0" w:color="auto"/>
            </w:tcBorders>
            <w:hideMark/>
          </w:tcPr>
          <w:p w14:paraId="058F532F"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 xml:space="preserve">Vorhabenbezogene Vereinbarungen vor allem auch bei konfessionssensiblen bzw. -differenten Themen  </w:t>
            </w:r>
          </w:p>
        </w:tc>
      </w:tr>
      <w:tr w:rsidR="00115BC9" w:rsidRPr="00EC3E10" w14:paraId="058F5362" w14:textId="77777777" w:rsidTr="00D07313">
        <w:trPr>
          <w:trHeight w:val="1696"/>
        </w:trPr>
        <w:tc>
          <w:tcPr>
            <w:tcW w:w="5353" w:type="dxa"/>
            <w:tcBorders>
              <w:top w:val="single" w:sz="4" w:space="0" w:color="auto"/>
              <w:left w:val="single" w:sz="4" w:space="0" w:color="auto"/>
              <w:bottom w:val="single" w:sz="4" w:space="0" w:color="auto"/>
              <w:right w:val="single" w:sz="4" w:space="0" w:color="auto"/>
            </w:tcBorders>
          </w:tcPr>
          <w:p w14:paraId="058F5331"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332"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333" w14:textId="77777777" w:rsidR="00115BC9" w:rsidRPr="00EC3E10" w:rsidRDefault="00115BC9" w:rsidP="00595371">
            <w:pPr>
              <w:pStyle w:val="berschrift4"/>
              <w:outlineLvl w:val="3"/>
              <w:rPr>
                <w:rFonts w:cstheme="majorHAnsi"/>
                <w:i w:val="0"/>
                <w:sz w:val="24"/>
                <w:szCs w:val="24"/>
              </w:rPr>
            </w:pPr>
          </w:p>
          <w:p w14:paraId="058F5334"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Sachkompetenz</w:t>
            </w:r>
          </w:p>
          <w:p w14:paraId="058F5335" w14:textId="77777777" w:rsidR="00115BC9" w:rsidRPr="00EC3E10" w:rsidRDefault="00115BC9" w:rsidP="00EB75B4">
            <w:pPr>
              <w:pStyle w:val="berschrift4"/>
              <w:numPr>
                <w:ilvl w:val="0"/>
                <w:numId w:val="64"/>
              </w:numPr>
              <w:outlineLvl w:val="3"/>
              <w:rPr>
                <w:rFonts w:cstheme="majorHAnsi"/>
                <w:i w:val="0"/>
                <w:sz w:val="24"/>
                <w:szCs w:val="24"/>
              </w:rPr>
            </w:pPr>
            <w:r w:rsidRPr="00EC3E10">
              <w:rPr>
                <w:rFonts w:cstheme="majorHAnsi"/>
                <w:i w:val="0"/>
                <w:sz w:val="24"/>
                <w:szCs w:val="24"/>
              </w:rPr>
              <w:t>entwickeln Fragen nach Grund, Sinn und Ziel des eigenen Lebens sowie der Welt und beschreiben erste Antwortversuche, SK1</w:t>
            </w:r>
          </w:p>
          <w:p w14:paraId="058F5336" w14:textId="77777777" w:rsidR="00115BC9" w:rsidRPr="00EC3E10" w:rsidRDefault="00115BC9" w:rsidP="00595371">
            <w:pPr>
              <w:pStyle w:val="berschrift4"/>
              <w:outlineLvl w:val="3"/>
              <w:rPr>
                <w:rFonts w:cstheme="majorHAnsi"/>
                <w:i w:val="0"/>
                <w:sz w:val="24"/>
                <w:szCs w:val="24"/>
              </w:rPr>
            </w:pPr>
          </w:p>
          <w:p w14:paraId="058F5337" w14:textId="77777777" w:rsidR="00115BC9" w:rsidRPr="00EC3E10" w:rsidRDefault="00115BC9" w:rsidP="00EB75B4">
            <w:pPr>
              <w:pStyle w:val="berschrift4"/>
              <w:numPr>
                <w:ilvl w:val="0"/>
                <w:numId w:val="64"/>
              </w:numPr>
              <w:outlineLvl w:val="3"/>
              <w:rPr>
                <w:rFonts w:cstheme="majorHAnsi"/>
                <w:i w:val="0"/>
                <w:sz w:val="24"/>
                <w:szCs w:val="24"/>
              </w:rPr>
            </w:pPr>
            <w:r w:rsidRPr="00EC3E10">
              <w:rPr>
                <w:rFonts w:cstheme="majorHAnsi"/>
                <w:i w:val="0"/>
                <w:sz w:val="24"/>
                <w:szCs w:val="24"/>
              </w:rPr>
              <w:t>beschreiben die Verantwortung für sich und andere als Konsequenz einer durch den Glauben geprägten Lebenshaltung, SK6</w:t>
            </w:r>
          </w:p>
          <w:p w14:paraId="058F5338" w14:textId="77777777" w:rsidR="00115BC9" w:rsidRPr="00EC3E10" w:rsidRDefault="00115BC9" w:rsidP="00595371">
            <w:pPr>
              <w:pStyle w:val="berschrift4"/>
              <w:outlineLvl w:val="3"/>
              <w:rPr>
                <w:rFonts w:cstheme="majorHAnsi"/>
                <w:i w:val="0"/>
                <w:sz w:val="24"/>
                <w:szCs w:val="24"/>
              </w:rPr>
            </w:pPr>
          </w:p>
          <w:p w14:paraId="058F5339"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Methodenkompetenz</w:t>
            </w:r>
          </w:p>
          <w:p w14:paraId="058F533A" w14:textId="77777777" w:rsidR="00115BC9" w:rsidRPr="00EC3E10" w:rsidRDefault="00115BC9" w:rsidP="00EB75B4">
            <w:pPr>
              <w:pStyle w:val="berschrift4"/>
              <w:numPr>
                <w:ilvl w:val="0"/>
                <w:numId w:val="63"/>
              </w:numPr>
              <w:outlineLvl w:val="3"/>
              <w:rPr>
                <w:rFonts w:cstheme="majorHAnsi"/>
                <w:i w:val="0"/>
                <w:sz w:val="24"/>
                <w:szCs w:val="24"/>
              </w:rPr>
            </w:pPr>
            <w:r w:rsidRPr="00EC3E10">
              <w:rPr>
                <w:rFonts w:cstheme="majorHAnsi"/>
                <w:i w:val="0"/>
                <w:sz w:val="24"/>
                <w:szCs w:val="24"/>
              </w:rPr>
              <w:t>gestalten religiös relevante Inhalte kreativ und erläutern ihre Umsetzung, MK 6</w:t>
            </w:r>
          </w:p>
          <w:p w14:paraId="058F533B" w14:textId="77777777" w:rsidR="00115BC9" w:rsidRPr="00EC3E10" w:rsidRDefault="00115BC9" w:rsidP="00595371">
            <w:pPr>
              <w:pStyle w:val="berschrift4"/>
              <w:outlineLvl w:val="3"/>
              <w:rPr>
                <w:rFonts w:cstheme="majorHAnsi"/>
                <w:i w:val="0"/>
                <w:sz w:val="24"/>
                <w:szCs w:val="24"/>
              </w:rPr>
            </w:pPr>
          </w:p>
          <w:p w14:paraId="058F533C"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Urteilskompetenz</w:t>
            </w:r>
          </w:p>
          <w:p w14:paraId="058F533D" w14:textId="77777777" w:rsidR="00115BC9" w:rsidRPr="00EC3E10" w:rsidRDefault="00115BC9" w:rsidP="00EB75B4">
            <w:pPr>
              <w:pStyle w:val="berschrift4"/>
              <w:numPr>
                <w:ilvl w:val="0"/>
                <w:numId w:val="62"/>
              </w:numPr>
              <w:outlineLvl w:val="3"/>
              <w:rPr>
                <w:rFonts w:cstheme="majorHAnsi"/>
                <w:i w:val="0"/>
                <w:sz w:val="24"/>
                <w:szCs w:val="24"/>
              </w:rPr>
            </w:pPr>
            <w:r w:rsidRPr="00EC3E10">
              <w:rPr>
                <w:rFonts w:cstheme="majorHAnsi"/>
                <w:i w:val="0"/>
                <w:sz w:val="24"/>
                <w:szCs w:val="24"/>
              </w:rPr>
              <w:t>begründen ansatzweise eigene Standpunkte zu religiösen und ethischen Fragen, UK1</w:t>
            </w:r>
          </w:p>
          <w:p w14:paraId="058F533E"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 xml:space="preserve">Handlungskompetenz: </w:t>
            </w:r>
          </w:p>
          <w:p w14:paraId="058F533F" w14:textId="77777777" w:rsidR="00115BC9" w:rsidRPr="00EC3E10" w:rsidRDefault="00115BC9" w:rsidP="00EB75B4">
            <w:pPr>
              <w:pStyle w:val="berschrift4"/>
              <w:numPr>
                <w:ilvl w:val="0"/>
                <w:numId w:val="61"/>
              </w:numPr>
              <w:outlineLvl w:val="3"/>
              <w:rPr>
                <w:rFonts w:cstheme="majorHAnsi"/>
                <w:i w:val="0"/>
                <w:sz w:val="24"/>
                <w:szCs w:val="24"/>
              </w:rPr>
            </w:pPr>
            <w:r w:rsidRPr="00EC3E10">
              <w:rPr>
                <w:rFonts w:cstheme="majorHAnsi"/>
                <w:i w:val="0"/>
                <w:sz w:val="24"/>
                <w:szCs w:val="24"/>
              </w:rPr>
              <w:lastRenderedPageBreak/>
              <w:t>nehmen ansatzweise die Perspektive anderer ein, HK2</w:t>
            </w:r>
          </w:p>
          <w:p w14:paraId="058F5340" w14:textId="77777777" w:rsidR="00115BC9" w:rsidRPr="00EC3E10" w:rsidRDefault="00115BC9" w:rsidP="00595371">
            <w:pPr>
              <w:pStyle w:val="berschrift4"/>
              <w:outlineLvl w:val="3"/>
              <w:rPr>
                <w:rFonts w:cstheme="majorHAnsi"/>
                <w:i w:val="0"/>
                <w:sz w:val="24"/>
                <w:szCs w:val="24"/>
              </w:rPr>
            </w:pPr>
          </w:p>
          <w:p w14:paraId="058F5341" w14:textId="77777777" w:rsidR="00115BC9" w:rsidRPr="00EC3E10" w:rsidRDefault="00115BC9" w:rsidP="00EB75B4">
            <w:pPr>
              <w:pStyle w:val="berschrift4"/>
              <w:numPr>
                <w:ilvl w:val="0"/>
                <w:numId w:val="61"/>
              </w:numPr>
              <w:outlineLvl w:val="3"/>
              <w:rPr>
                <w:rFonts w:cstheme="majorHAnsi"/>
                <w:i w:val="0"/>
                <w:sz w:val="24"/>
                <w:szCs w:val="24"/>
              </w:rPr>
            </w:pPr>
            <w:r w:rsidRPr="00EC3E10">
              <w:rPr>
                <w:rFonts w:cstheme="majorHAnsi"/>
                <w:i w:val="0"/>
                <w:sz w:val="24"/>
                <w:szCs w:val="24"/>
              </w:rPr>
              <w:t xml:space="preserve">begegnen Grundformen liturgischer Praxis respektvoll und reflektieren diese, HK 4 </w:t>
            </w:r>
          </w:p>
          <w:p w14:paraId="058F5342" w14:textId="77777777" w:rsidR="00115BC9" w:rsidRPr="00EC3E10" w:rsidRDefault="00115BC9" w:rsidP="00595371">
            <w:pPr>
              <w:pStyle w:val="berschrift4"/>
              <w:outlineLvl w:val="3"/>
              <w:rPr>
                <w:rFonts w:cstheme="majorHAnsi"/>
                <w:i w:val="0"/>
                <w:sz w:val="24"/>
                <w:szCs w:val="24"/>
              </w:rPr>
            </w:pPr>
          </w:p>
        </w:tc>
        <w:tc>
          <w:tcPr>
            <w:tcW w:w="3544" w:type="dxa"/>
            <w:tcBorders>
              <w:top w:val="single" w:sz="4" w:space="0" w:color="auto"/>
              <w:left w:val="single" w:sz="4" w:space="0" w:color="auto"/>
              <w:bottom w:val="single" w:sz="4" w:space="0" w:color="auto"/>
              <w:right w:val="single" w:sz="4" w:space="0" w:color="auto"/>
            </w:tcBorders>
          </w:tcPr>
          <w:p w14:paraId="058F5343"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344"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345" w14:textId="77777777" w:rsidR="00115BC9" w:rsidRPr="00EC3E10" w:rsidRDefault="00115BC9" w:rsidP="00595371">
            <w:pPr>
              <w:pStyle w:val="berschrift4"/>
              <w:outlineLvl w:val="3"/>
              <w:rPr>
                <w:rFonts w:cstheme="majorHAnsi"/>
                <w:i w:val="0"/>
                <w:sz w:val="24"/>
                <w:szCs w:val="24"/>
              </w:rPr>
            </w:pPr>
          </w:p>
          <w:p w14:paraId="058F5346" w14:textId="77777777" w:rsidR="00115BC9" w:rsidRPr="00EC3E10" w:rsidRDefault="00115BC9" w:rsidP="00EB75B4">
            <w:pPr>
              <w:pStyle w:val="berschrift4"/>
              <w:numPr>
                <w:ilvl w:val="0"/>
                <w:numId w:val="61"/>
              </w:numPr>
              <w:outlineLvl w:val="3"/>
              <w:rPr>
                <w:rFonts w:cstheme="majorHAnsi"/>
                <w:i w:val="0"/>
                <w:sz w:val="24"/>
                <w:szCs w:val="24"/>
              </w:rPr>
            </w:pPr>
            <w:r w:rsidRPr="00EC3E10">
              <w:rPr>
                <w:rFonts w:cstheme="majorHAnsi"/>
                <w:i w:val="0"/>
                <w:sz w:val="24"/>
                <w:szCs w:val="24"/>
              </w:rPr>
              <w:t>erläutern die Einzigartigkeit und Unverwechselbarkeit des Menschen sowie seine Bezogenheit auf andere als Grundelemente des christlichen Menschenbildes, K1</w:t>
            </w:r>
          </w:p>
          <w:p w14:paraId="058F5347" w14:textId="77777777" w:rsidR="00115BC9" w:rsidRPr="00EC3E10" w:rsidRDefault="00115BC9" w:rsidP="00595371">
            <w:pPr>
              <w:pStyle w:val="berschrift4"/>
              <w:outlineLvl w:val="3"/>
              <w:rPr>
                <w:rFonts w:cstheme="majorHAnsi"/>
                <w:i w:val="0"/>
                <w:sz w:val="24"/>
                <w:szCs w:val="24"/>
              </w:rPr>
            </w:pPr>
          </w:p>
          <w:p w14:paraId="058F5348" w14:textId="77777777" w:rsidR="00115BC9" w:rsidRPr="00EC3E10" w:rsidRDefault="00115BC9" w:rsidP="00EB75B4">
            <w:pPr>
              <w:pStyle w:val="berschrift4"/>
              <w:numPr>
                <w:ilvl w:val="0"/>
                <w:numId w:val="61"/>
              </w:numPr>
              <w:outlineLvl w:val="3"/>
              <w:rPr>
                <w:rFonts w:cstheme="majorHAnsi"/>
                <w:i w:val="0"/>
                <w:sz w:val="24"/>
                <w:szCs w:val="24"/>
              </w:rPr>
            </w:pPr>
            <w:r w:rsidRPr="00EC3E10">
              <w:rPr>
                <w:rFonts w:cstheme="majorHAnsi"/>
                <w:i w:val="0"/>
                <w:sz w:val="24"/>
                <w:szCs w:val="24"/>
              </w:rPr>
              <w:t>konkretisieren an einem Beispiel die Glaubensaussage über die Gottesebenbildlichkeit des Menschen, K3</w:t>
            </w:r>
          </w:p>
          <w:p w14:paraId="058F5349" w14:textId="77777777" w:rsidR="00115BC9" w:rsidRPr="00EC3E10" w:rsidRDefault="00115BC9" w:rsidP="00595371">
            <w:pPr>
              <w:pStyle w:val="berschrift4"/>
              <w:outlineLvl w:val="3"/>
              <w:rPr>
                <w:rFonts w:cstheme="majorHAnsi"/>
                <w:i w:val="0"/>
                <w:sz w:val="24"/>
                <w:szCs w:val="24"/>
              </w:rPr>
            </w:pPr>
          </w:p>
          <w:p w14:paraId="058F534A" w14:textId="77777777" w:rsidR="00115BC9" w:rsidRPr="00EC3E10" w:rsidRDefault="00115BC9" w:rsidP="00EB75B4">
            <w:pPr>
              <w:pStyle w:val="berschrift4"/>
              <w:numPr>
                <w:ilvl w:val="0"/>
                <w:numId w:val="61"/>
              </w:numPr>
              <w:outlineLvl w:val="3"/>
              <w:rPr>
                <w:rFonts w:cstheme="majorHAnsi"/>
                <w:i w:val="0"/>
                <w:sz w:val="24"/>
                <w:szCs w:val="24"/>
              </w:rPr>
            </w:pPr>
            <w:r w:rsidRPr="00EC3E10">
              <w:rPr>
                <w:rFonts w:cstheme="majorHAnsi"/>
                <w:i w:val="0"/>
                <w:sz w:val="24"/>
                <w:szCs w:val="24"/>
              </w:rPr>
              <w:t xml:space="preserve">erörtern bezogen auf ihren Alltag Möglichkeiten </w:t>
            </w:r>
            <w:r w:rsidRPr="00EC3E10">
              <w:rPr>
                <w:rFonts w:cstheme="majorHAnsi"/>
                <w:i w:val="0"/>
                <w:sz w:val="24"/>
                <w:szCs w:val="24"/>
              </w:rPr>
              <w:lastRenderedPageBreak/>
              <w:t>eines Engagements für eine gerechtere und menschlichere Welt vor dem Hintergrund des christlichen Menschenbildes, K4</w:t>
            </w:r>
          </w:p>
        </w:tc>
        <w:tc>
          <w:tcPr>
            <w:tcW w:w="5886" w:type="dxa"/>
            <w:tcBorders>
              <w:top w:val="single" w:sz="4" w:space="0" w:color="auto"/>
              <w:left w:val="single" w:sz="4" w:space="0" w:color="auto"/>
              <w:bottom w:val="single" w:sz="4" w:space="0" w:color="auto"/>
              <w:right w:val="single" w:sz="4" w:space="0" w:color="auto"/>
            </w:tcBorders>
          </w:tcPr>
          <w:p w14:paraId="058F534B"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lastRenderedPageBreak/>
              <w:t>Inhaltliche Akzente des Vorhabens</w:t>
            </w:r>
          </w:p>
          <w:p w14:paraId="058F534C"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Stärkung des Gemeinschaftsgefühls - „Gemeinsam sind wir stark“</w:t>
            </w:r>
          </w:p>
          <w:p w14:paraId="058F534D"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 xml:space="preserve">Bewusstwerdung der eigenen sozialen Verantwortung sowie der persönlichen Stärken und Schwächen, </w:t>
            </w:r>
          </w:p>
          <w:p w14:paraId="058F534E" w14:textId="77777777" w:rsidR="00115BC9" w:rsidRPr="00EC3E10" w:rsidRDefault="00115BC9" w:rsidP="00595371">
            <w:pPr>
              <w:pStyle w:val="berschrift4"/>
              <w:outlineLvl w:val="3"/>
              <w:rPr>
                <w:rFonts w:cstheme="majorHAnsi"/>
                <w:i w:val="0"/>
                <w:sz w:val="24"/>
                <w:szCs w:val="24"/>
              </w:rPr>
            </w:pPr>
          </w:p>
          <w:p w14:paraId="058F534F"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Materialien:</w:t>
            </w:r>
          </w:p>
          <w:p w14:paraId="058F5350"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Kursbuch S. 10ff.</w:t>
            </w:r>
          </w:p>
          <w:p w14:paraId="058F5351" w14:textId="77777777" w:rsidR="00115BC9" w:rsidRPr="00EC3E10" w:rsidRDefault="00115BC9" w:rsidP="00595371">
            <w:pPr>
              <w:pStyle w:val="berschrift4"/>
              <w:outlineLvl w:val="3"/>
              <w:rPr>
                <w:rFonts w:cstheme="majorHAnsi"/>
                <w:i w:val="0"/>
                <w:sz w:val="24"/>
                <w:szCs w:val="24"/>
              </w:rPr>
            </w:pPr>
          </w:p>
          <w:p w14:paraId="058F5352"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Möglichkeiten der Binnendifferenzierung:</w:t>
            </w:r>
          </w:p>
          <w:p w14:paraId="058F5353"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Auswahl der Texte unter Berücksichtigung der Lesekompetenz</w:t>
            </w:r>
          </w:p>
          <w:p w14:paraId="058F5354" w14:textId="77777777" w:rsidR="00115BC9" w:rsidRPr="00EC3E10" w:rsidRDefault="00115BC9" w:rsidP="00595371">
            <w:pPr>
              <w:pStyle w:val="berschrift4"/>
              <w:outlineLvl w:val="3"/>
              <w:rPr>
                <w:rFonts w:cstheme="majorHAnsi"/>
                <w:i w:val="0"/>
                <w:sz w:val="24"/>
                <w:szCs w:val="24"/>
              </w:rPr>
            </w:pPr>
          </w:p>
          <w:p w14:paraId="058F5355"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Außerschulische Lernorte:</w:t>
            </w:r>
          </w:p>
          <w:p w14:paraId="058F5356"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Schulgottesdienst in der Basilika im Bibeldorf</w:t>
            </w:r>
          </w:p>
          <w:p w14:paraId="058F5357" w14:textId="77777777" w:rsidR="00115BC9" w:rsidRPr="00EC3E10" w:rsidRDefault="00115BC9" w:rsidP="00595371">
            <w:pPr>
              <w:pStyle w:val="berschrift4"/>
              <w:outlineLvl w:val="3"/>
              <w:rPr>
                <w:rFonts w:cstheme="majorHAnsi"/>
                <w:i w:val="0"/>
                <w:sz w:val="24"/>
                <w:szCs w:val="24"/>
              </w:rPr>
            </w:pPr>
          </w:p>
          <w:p w14:paraId="058F5358"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Fächerübergreifender Unterricht:</w:t>
            </w:r>
          </w:p>
          <w:p w14:paraId="058F5359"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KlaGS, Politik</w:t>
            </w:r>
          </w:p>
          <w:p w14:paraId="058F535A" w14:textId="77777777" w:rsidR="00115BC9" w:rsidRPr="00EC3E10" w:rsidRDefault="00115BC9" w:rsidP="00595371">
            <w:pPr>
              <w:pStyle w:val="berschrift4"/>
              <w:outlineLvl w:val="3"/>
              <w:rPr>
                <w:rFonts w:cstheme="majorHAnsi"/>
                <w:i w:val="0"/>
                <w:sz w:val="24"/>
                <w:szCs w:val="24"/>
              </w:rPr>
            </w:pPr>
          </w:p>
          <w:p w14:paraId="058F535B"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highlight w:val="yellow"/>
              </w:rPr>
              <w:lastRenderedPageBreak/>
              <w:t>Bezüge zum Methodencurriculum:</w:t>
            </w:r>
          </w:p>
          <w:p w14:paraId="058F535C"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Heft- und Mappenführung</w:t>
            </w:r>
          </w:p>
          <w:p w14:paraId="058F535D" w14:textId="77777777" w:rsidR="00115BC9" w:rsidRPr="00EC3E10" w:rsidRDefault="00115BC9" w:rsidP="00595371">
            <w:pPr>
              <w:pStyle w:val="berschrift4"/>
              <w:outlineLvl w:val="3"/>
              <w:rPr>
                <w:rFonts w:cstheme="majorHAnsi"/>
                <w:i w:val="0"/>
                <w:sz w:val="24"/>
                <w:szCs w:val="24"/>
              </w:rPr>
            </w:pPr>
            <w:r w:rsidRPr="00EC3E10">
              <w:rPr>
                <w:rFonts w:cstheme="majorHAnsi"/>
                <w:i w:val="0"/>
                <w:sz w:val="24"/>
                <w:szCs w:val="24"/>
              </w:rPr>
              <w:t xml:space="preserve">Gruppenarbeit </w:t>
            </w:r>
          </w:p>
          <w:p w14:paraId="058F535E" w14:textId="77777777" w:rsidR="00115BC9" w:rsidRPr="00EC3E10" w:rsidRDefault="00115BC9" w:rsidP="00595371">
            <w:pPr>
              <w:pStyle w:val="berschrift4"/>
              <w:outlineLvl w:val="3"/>
              <w:rPr>
                <w:rFonts w:cstheme="majorHAnsi"/>
                <w:i w:val="0"/>
                <w:sz w:val="24"/>
                <w:szCs w:val="24"/>
              </w:rPr>
            </w:pPr>
          </w:p>
          <w:p w14:paraId="058F535F" w14:textId="77777777" w:rsidR="00115BC9" w:rsidRPr="00EC3E10" w:rsidRDefault="00115BC9" w:rsidP="00595371">
            <w:pPr>
              <w:pStyle w:val="berschrift4"/>
              <w:outlineLvl w:val="3"/>
              <w:rPr>
                <w:rFonts w:cstheme="majorHAnsi"/>
                <w:i w:val="0"/>
                <w:sz w:val="24"/>
                <w:szCs w:val="24"/>
              </w:rPr>
            </w:pPr>
          </w:p>
          <w:p w14:paraId="058F5360" w14:textId="77777777" w:rsidR="00115BC9" w:rsidRPr="00EC3E10" w:rsidRDefault="00115BC9" w:rsidP="00595371">
            <w:pPr>
              <w:pStyle w:val="berschrift4"/>
              <w:outlineLvl w:val="3"/>
              <w:rPr>
                <w:rFonts w:cstheme="majorHAnsi"/>
                <w:i w:val="0"/>
                <w:sz w:val="24"/>
                <w:szCs w:val="24"/>
              </w:rPr>
            </w:pPr>
          </w:p>
          <w:p w14:paraId="058F5361" w14:textId="77777777" w:rsidR="00115BC9" w:rsidRPr="00EC3E10" w:rsidRDefault="00115BC9" w:rsidP="00595371">
            <w:pPr>
              <w:pStyle w:val="berschrift4"/>
              <w:outlineLvl w:val="3"/>
              <w:rPr>
                <w:rFonts w:cstheme="majorHAnsi"/>
                <w:i w:val="0"/>
                <w:sz w:val="24"/>
                <w:szCs w:val="24"/>
              </w:rPr>
            </w:pPr>
          </w:p>
        </w:tc>
      </w:tr>
    </w:tbl>
    <w:p w14:paraId="058F5363" w14:textId="77777777" w:rsidR="00115BC9" w:rsidRPr="00EC3E10" w:rsidRDefault="00115BC9" w:rsidP="00115BC9">
      <w:pPr>
        <w:rPr>
          <w:rFonts w:asciiTheme="majorHAnsi" w:hAnsiTheme="majorHAnsi" w:cstheme="majorHAnsi"/>
          <w:color w:val="2F5496" w:themeColor="accent1" w:themeShade="BF"/>
          <w:sz w:val="24"/>
          <w:szCs w:val="24"/>
        </w:rPr>
      </w:pPr>
    </w:p>
    <w:p w14:paraId="058F5364" w14:textId="77777777" w:rsidR="008712FA" w:rsidRPr="00EC3E10" w:rsidRDefault="008712FA" w:rsidP="00115BC9">
      <w:pPr>
        <w:rPr>
          <w:rFonts w:asciiTheme="majorHAnsi" w:hAnsiTheme="majorHAnsi" w:cstheme="majorHAnsi"/>
          <w:color w:val="2F5496" w:themeColor="accent1" w:themeShade="BF"/>
          <w:sz w:val="24"/>
          <w:szCs w:val="24"/>
        </w:rPr>
      </w:pPr>
    </w:p>
    <w:p w14:paraId="058F5365" w14:textId="77777777" w:rsidR="008712FA" w:rsidRPr="00EC3E10" w:rsidRDefault="008712FA" w:rsidP="00115BC9">
      <w:pPr>
        <w:rPr>
          <w:rFonts w:asciiTheme="majorHAnsi" w:hAnsiTheme="majorHAnsi" w:cstheme="majorHAnsi"/>
          <w:color w:val="2F5496" w:themeColor="accent1" w:themeShade="BF"/>
          <w:sz w:val="24"/>
          <w:szCs w:val="24"/>
        </w:rPr>
      </w:pPr>
    </w:p>
    <w:p w14:paraId="058F5366" w14:textId="77777777" w:rsidR="008712FA" w:rsidRPr="00EC3E10" w:rsidRDefault="008712FA" w:rsidP="00115BC9">
      <w:pPr>
        <w:rPr>
          <w:rFonts w:asciiTheme="majorHAnsi" w:hAnsiTheme="majorHAnsi" w:cstheme="majorHAnsi"/>
          <w:color w:val="2F5496" w:themeColor="accent1" w:themeShade="BF"/>
          <w:sz w:val="24"/>
          <w:szCs w:val="24"/>
        </w:rPr>
      </w:pPr>
    </w:p>
    <w:p w14:paraId="058F5367" w14:textId="77777777" w:rsidR="008712FA" w:rsidRPr="00EC3E10" w:rsidRDefault="008712FA" w:rsidP="00115BC9">
      <w:pPr>
        <w:rPr>
          <w:rFonts w:asciiTheme="majorHAnsi" w:hAnsiTheme="majorHAnsi" w:cstheme="majorHAnsi"/>
          <w:color w:val="2F5496" w:themeColor="accent1" w:themeShade="BF"/>
          <w:sz w:val="24"/>
          <w:szCs w:val="24"/>
        </w:rPr>
      </w:pPr>
    </w:p>
    <w:p w14:paraId="058F5368" w14:textId="77777777" w:rsidR="008712FA" w:rsidRPr="00EC3E10" w:rsidRDefault="008712FA" w:rsidP="00115BC9">
      <w:pPr>
        <w:rPr>
          <w:rFonts w:asciiTheme="majorHAnsi" w:hAnsiTheme="majorHAnsi" w:cstheme="majorHAnsi"/>
          <w:color w:val="2F5496" w:themeColor="accent1" w:themeShade="BF"/>
          <w:sz w:val="24"/>
          <w:szCs w:val="24"/>
        </w:rPr>
      </w:pPr>
    </w:p>
    <w:p w14:paraId="058F5369" w14:textId="77777777" w:rsidR="008712FA" w:rsidRPr="00EC3E10" w:rsidRDefault="008712FA" w:rsidP="00115BC9">
      <w:pPr>
        <w:rPr>
          <w:rFonts w:asciiTheme="majorHAnsi" w:hAnsiTheme="majorHAnsi" w:cstheme="majorHAnsi"/>
          <w:color w:val="2F5496" w:themeColor="accent1" w:themeShade="BF"/>
          <w:sz w:val="24"/>
          <w:szCs w:val="24"/>
        </w:rPr>
      </w:pPr>
    </w:p>
    <w:p w14:paraId="058F536A" w14:textId="77777777" w:rsidR="008712FA" w:rsidRPr="00EC3E10" w:rsidRDefault="008712FA" w:rsidP="00115BC9">
      <w:pPr>
        <w:rPr>
          <w:rFonts w:asciiTheme="majorHAnsi" w:hAnsiTheme="majorHAnsi" w:cstheme="majorHAnsi"/>
          <w:color w:val="2F5496" w:themeColor="accent1" w:themeShade="BF"/>
          <w:sz w:val="24"/>
          <w:szCs w:val="24"/>
        </w:rPr>
      </w:pPr>
    </w:p>
    <w:p w14:paraId="058F536B" w14:textId="77777777" w:rsidR="008712FA" w:rsidRPr="00EC3E10" w:rsidRDefault="008712FA" w:rsidP="00115BC9">
      <w:pPr>
        <w:rPr>
          <w:rFonts w:asciiTheme="majorHAnsi" w:hAnsiTheme="majorHAnsi" w:cstheme="majorHAnsi"/>
          <w:color w:val="2F5496" w:themeColor="accent1" w:themeShade="BF"/>
          <w:sz w:val="24"/>
          <w:szCs w:val="24"/>
        </w:rPr>
      </w:pPr>
    </w:p>
    <w:p w14:paraId="058F536C" w14:textId="77777777" w:rsidR="008712FA" w:rsidRPr="00EC3E10" w:rsidRDefault="008712FA" w:rsidP="00115BC9">
      <w:pPr>
        <w:rPr>
          <w:rFonts w:asciiTheme="majorHAnsi" w:hAnsiTheme="majorHAnsi" w:cstheme="majorHAnsi"/>
          <w:color w:val="2F5496" w:themeColor="accent1" w:themeShade="BF"/>
          <w:sz w:val="24"/>
          <w:szCs w:val="24"/>
        </w:rPr>
      </w:pPr>
    </w:p>
    <w:p w14:paraId="058F536D" w14:textId="77777777" w:rsidR="002C713D" w:rsidRPr="00EC3E10" w:rsidRDefault="002C713D" w:rsidP="00115BC9">
      <w:pPr>
        <w:rPr>
          <w:rFonts w:asciiTheme="majorHAnsi" w:hAnsiTheme="majorHAnsi" w:cstheme="majorHAnsi"/>
          <w:color w:val="2F5496" w:themeColor="accent1" w:themeShade="BF"/>
          <w:sz w:val="24"/>
          <w:szCs w:val="24"/>
        </w:rPr>
      </w:pPr>
    </w:p>
    <w:p w14:paraId="058F536E" w14:textId="77777777" w:rsidR="002C713D" w:rsidRPr="00EC3E10" w:rsidRDefault="002C713D" w:rsidP="00115BC9">
      <w:pPr>
        <w:rPr>
          <w:rFonts w:asciiTheme="majorHAnsi" w:hAnsiTheme="majorHAnsi" w:cstheme="majorHAnsi"/>
          <w:color w:val="2F5496" w:themeColor="accent1" w:themeShade="BF"/>
          <w:sz w:val="24"/>
          <w:szCs w:val="24"/>
        </w:rPr>
      </w:pPr>
    </w:p>
    <w:p w14:paraId="058F536F" w14:textId="77777777" w:rsidR="002C713D" w:rsidRPr="00EC3E10" w:rsidRDefault="002C713D" w:rsidP="00115BC9">
      <w:pPr>
        <w:rPr>
          <w:rFonts w:asciiTheme="majorHAnsi" w:hAnsiTheme="majorHAnsi" w:cstheme="majorHAnsi"/>
          <w:color w:val="2F5496" w:themeColor="accent1" w:themeShade="BF"/>
          <w:sz w:val="24"/>
          <w:szCs w:val="24"/>
        </w:rPr>
      </w:pPr>
    </w:p>
    <w:p w14:paraId="058F5370" w14:textId="77777777" w:rsidR="008712FA" w:rsidRPr="00EC3E10" w:rsidRDefault="008712FA" w:rsidP="00115BC9">
      <w:pPr>
        <w:rPr>
          <w:rFonts w:asciiTheme="majorHAnsi" w:hAnsiTheme="majorHAnsi" w:cstheme="majorHAnsi"/>
          <w:color w:val="2F5496" w:themeColor="accent1" w:themeShade="BF"/>
          <w:sz w:val="24"/>
          <w:szCs w:val="24"/>
        </w:rPr>
      </w:pPr>
    </w:p>
    <w:p w14:paraId="058F5371" w14:textId="77777777" w:rsidR="008712FA" w:rsidRPr="00EC3E10" w:rsidRDefault="008712FA" w:rsidP="00115BC9">
      <w:pPr>
        <w:rPr>
          <w:rFonts w:asciiTheme="majorHAnsi" w:hAnsiTheme="majorHAnsi" w:cstheme="majorHAnsi"/>
          <w:color w:val="2F5496" w:themeColor="accent1" w:themeShade="BF"/>
          <w:sz w:val="24"/>
          <w:szCs w:val="24"/>
        </w:rPr>
      </w:pPr>
    </w:p>
    <w:tbl>
      <w:tblPr>
        <w:tblStyle w:val="Tabellenraster"/>
        <w:tblpPr w:leftFromText="141" w:rightFromText="141" w:vertAnchor="text" w:horzAnchor="margin" w:tblpXSpec="center" w:tblpY="15"/>
        <w:tblW w:w="0" w:type="auto"/>
        <w:tblLook w:val="04A0" w:firstRow="1" w:lastRow="0" w:firstColumn="1" w:lastColumn="0" w:noHBand="0" w:noVBand="1"/>
      </w:tblPr>
      <w:tblGrid>
        <w:gridCol w:w="5211"/>
        <w:gridCol w:w="3686"/>
        <w:gridCol w:w="5886"/>
      </w:tblGrid>
      <w:tr w:rsidR="008712FA" w:rsidRPr="00EC3E10" w14:paraId="058F5373" w14:textId="77777777" w:rsidTr="00197391">
        <w:trPr>
          <w:trHeight w:val="521"/>
        </w:trPr>
        <w:tc>
          <w:tcPr>
            <w:tcW w:w="14783" w:type="dxa"/>
            <w:gridSpan w:val="3"/>
            <w:tcBorders>
              <w:top w:val="single" w:sz="4" w:space="0" w:color="auto"/>
              <w:left w:val="single" w:sz="4" w:space="0" w:color="auto"/>
              <w:bottom w:val="single" w:sz="4" w:space="0" w:color="auto"/>
              <w:right w:val="single" w:sz="4" w:space="0" w:color="auto"/>
            </w:tcBorders>
          </w:tcPr>
          <w:p w14:paraId="058F5372" w14:textId="77777777" w:rsidR="008712FA" w:rsidRPr="00EC3E10" w:rsidRDefault="008712FA" w:rsidP="00595371">
            <w:pPr>
              <w:pStyle w:val="berschrift3"/>
              <w:outlineLvl w:val="2"/>
              <w:rPr>
                <w:rFonts w:cstheme="majorHAnsi"/>
                <w:color w:val="2F5496" w:themeColor="accent1" w:themeShade="BF"/>
              </w:rPr>
            </w:pPr>
            <w:bookmarkStart w:id="13" w:name="_Toc85535748"/>
            <w:r w:rsidRPr="00EC3E10">
              <w:rPr>
                <w:rFonts w:cstheme="majorHAnsi"/>
                <w:color w:val="2F5496" w:themeColor="accent1" w:themeShade="BF"/>
              </w:rPr>
              <w:lastRenderedPageBreak/>
              <w:t>Unterrichtsvorhaben 2: Ich lese die Bibel – was liest du?</w:t>
            </w:r>
            <w:bookmarkEnd w:id="13"/>
          </w:p>
        </w:tc>
      </w:tr>
      <w:tr w:rsidR="008712FA" w:rsidRPr="00EC3E10" w14:paraId="058F5378" w14:textId="77777777" w:rsidTr="00197391">
        <w:trPr>
          <w:trHeight w:val="566"/>
        </w:trPr>
        <w:tc>
          <w:tcPr>
            <w:tcW w:w="14783" w:type="dxa"/>
            <w:gridSpan w:val="3"/>
            <w:tcBorders>
              <w:top w:val="single" w:sz="4" w:space="0" w:color="auto"/>
              <w:left w:val="single" w:sz="4" w:space="0" w:color="auto"/>
              <w:bottom w:val="single" w:sz="4" w:space="0" w:color="auto"/>
              <w:right w:val="single" w:sz="4" w:space="0" w:color="auto"/>
            </w:tcBorders>
            <w:hideMark/>
          </w:tcPr>
          <w:p w14:paraId="058F5374" w14:textId="77777777" w:rsidR="008712FA" w:rsidRPr="00EC3E10" w:rsidRDefault="008712FA" w:rsidP="00595371">
            <w:pPr>
              <w:pStyle w:val="berschrift4"/>
              <w:outlineLvl w:val="3"/>
              <w:rPr>
                <w:rFonts w:cstheme="majorHAnsi"/>
                <w:i w:val="0"/>
                <w:sz w:val="24"/>
                <w:szCs w:val="24"/>
                <w:highlight w:val="lightGray"/>
              </w:rPr>
            </w:pPr>
            <w:r w:rsidRPr="00EC3E10">
              <w:rPr>
                <w:rFonts w:cstheme="majorHAnsi"/>
                <w:i w:val="0"/>
                <w:noProof/>
                <w:sz w:val="24"/>
                <w:szCs w:val="24"/>
              </w:rPr>
              <w:drawing>
                <wp:anchor distT="0" distB="0" distL="114300" distR="114300" simplePos="0" relativeHeight="251700224" behindDoc="0" locked="0" layoutInCell="1" allowOverlap="1" wp14:anchorId="058F61A5" wp14:editId="058F61A6">
                  <wp:simplePos x="0" y="0"/>
                  <wp:positionH relativeFrom="margin">
                    <wp:posOffset>8168640</wp:posOffset>
                  </wp:positionH>
                  <wp:positionV relativeFrom="margin">
                    <wp:posOffset>87630</wp:posOffset>
                  </wp:positionV>
                  <wp:extent cx="673735" cy="422275"/>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735" cy="422275"/>
                          </a:xfrm>
                          <a:prstGeom prst="rect">
                            <a:avLst/>
                          </a:prstGeom>
                          <a:noFill/>
                          <a:ln>
                            <a:noFill/>
                          </a:ln>
                        </pic:spPr>
                      </pic:pic>
                    </a:graphicData>
                  </a:graphic>
                </wp:anchor>
              </w:drawing>
            </w:r>
          </w:p>
          <w:p w14:paraId="058F5375"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t>Inhaltsfeld 5: Bibel als „Ur-kunde“ des Glaubens</w:t>
            </w:r>
            <w:r w:rsidRPr="00EC3E10">
              <w:rPr>
                <w:rFonts w:cstheme="majorHAnsi"/>
                <w:i w:val="0"/>
                <w:noProof/>
                <w:sz w:val="24"/>
                <w:szCs w:val="24"/>
              </w:rPr>
              <w:drawing>
                <wp:anchor distT="0" distB="0" distL="114300" distR="114300" simplePos="0" relativeHeight="251710464" behindDoc="0" locked="0" layoutInCell="1" allowOverlap="1" wp14:anchorId="058F61A7" wp14:editId="058F61A8">
                  <wp:simplePos x="0" y="0"/>
                  <wp:positionH relativeFrom="margin">
                    <wp:posOffset>8241665</wp:posOffset>
                  </wp:positionH>
                  <wp:positionV relativeFrom="margin">
                    <wp:posOffset>179070</wp:posOffset>
                  </wp:positionV>
                  <wp:extent cx="563880" cy="352425"/>
                  <wp:effectExtent l="0" t="0" r="7620" b="9525"/>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880" cy="352425"/>
                          </a:xfrm>
                          <a:prstGeom prst="rect">
                            <a:avLst/>
                          </a:prstGeom>
                          <a:noFill/>
                          <a:ln>
                            <a:noFill/>
                          </a:ln>
                        </pic:spPr>
                      </pic:pic>
                    </a:graphicData>
                  </a:graphic>
                </wp:anchor>
              </w:drawing>
            </w:r>
            <w:r w:rsidRPr="00EC3E10">
              <w:rPr>
                <w:rFonts w:cstheme="majorHAnsi"/>
                <w:i w:val="0"/>
                <w:sz w:val="24"/>
                <w:szCs w:val="24"/>
              </w:rPr>
              <w:t>: Die –Bibel als Buch</w:t>
            </w:r>
          </w:p>
          <w:p w14:paraId="058F5376"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t>Inhaltsfeld 4: Kirche als Nachfolgegemeinschaft: Leben in der Gemeinde</w:t>
            </w:r>
          </w:p>
          <w:p w14:paraId="058F5377" w14:textId="77777777" w:rsidR="008712FA" w:rsidRPr="00EC3E10" w:rsidRDefault="008712FA" w:rsidP="00595371">
            <w:pPr>
              <w:pStyle w:val="berschrift4"/>
              <w:outlineLvl w:val="3"/>
              <w:rPr>
                <w:rFonts w:cstheme="majorHAnsi"/>
                <w:b/>
                <w:i w:val="0"/>
                <w:sz w:val="24"/>
                <w:szCs w:val="24"/>
              </w:rPr>
            </w:pPr>
            <w:r w:rsidRPr="00EC3E10">
              <w:rPr>
                <w:rFonts w:cstheme="majorHAnsi"/>
                <w:i w:val="0"/>
                <w:sz w:val="24"/>
                <w:szCs w:val="24"/>
              </w:rPr>
              <w:t>Inhaltsfeld 6: Weltreligionen im Dialog: Glauben und Lebensgestaltung von Menschen jüdischen, christlichen und muslimischen Glaubens</w:t>
            </w:r>
          </w:p>
        </w:tc>
      </w:tr>
      <w:tr w:rsidR="008712FA" w:rsidRPr="00EC3E10" w14:paraId="058F537A" w14:textId="77777777" w:rsidTr="00197391">
        <w:trPr>
          <w:trHeight w:val="289"/>
        </w:trPr>
        <w:tc>
          <w:tcPr>
            <w:tcW w:w="14783" w:type="dxa"/>
            <w:gridSpan w:val="3"/>
            <w:tcBorders>
              <w:top w:val="single" w:sz="4" w:space="0" w:color="auto"/>
              <w:left w:val="single" w:sz="4" w:space="0" w:color="auto"/>
              <w:bottom w:val="single" w:sz="4" w:space="0" w:color="auto"/>
              <w:right w:val="single" w:sz="4" w:space="0" w:color="auto"/>
            </w:tcBorders>
            <w:hideMark/>
          </w:tcPr>
          <w:p w14:paraId="058F5379"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highlight w:val="lightGray"/>
              </w:rPr>
              <w:t xml:space="preserve">Lebensweltliche Relevanz:  </w:t>
            </w:r>
            <w:r w:rsidRPr="00EC3E10">
              <w:rPr>
                <w:rFonts w:cstheme="majorHAnsi"/>
                <w:i w:val="0"/>
                <w:sz w:val="24"/>
                <w:szCs w:val="24"/>
              </w:rPr>
              <w:t xml:space="preserve">  Die Bibel als Buch erkunden und  als Heilige Schrift verstehen, Respekt entwickeln für die Heiligen Schriften anderer Religionen  </w:t>
            </w:r>
          </w:p>
        </w:tc>
      </w:tr>
      <w:tr w:rsidR="008712FA" w:rsidRPr="00EC3E10" w14:paraId="058F537D" w14:textId="77777777" w:rsidTr="00D07313">
        <w:trPr>
          <w:trHeight w:val="566"/>
        </w:trPr>
        <w:tc>
          <w:tcPr>
            <w:tcW w:w="8897" w:type="dxa"/>
            <w:gridSpan w:val="2"/>
            <w:tcBorders>
              <w:top w:val="single" w:sz="4" w:space="0" w:color="auto"/>
              <w:left w:val="single" w:sz="4" w:space="0" w:color="auto"/>
              <w:bottom w:val="single" w:sz="4" w:space="0" w:color="auto"/>
              <w:right w:val="single" w:sz="4" w:space="0" w:color="auto"/>
            </w:tcBorders>
            <w:hideMark/>
          </w:tcPr>
          <w:p w14:paraId="058F537B"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5886" w:type="dxa"/>
            <w:tcBorders>
              <w:top w:val="single" w:sz="4" w:space="0" w:color="auto"/>
              <w:left w:val="single" w:sz="4" w:space="0" w:color="auto"/>
              <w:bottom w:val="single" w:sz="4" w:space="0" w:color="auto"/>
              <w:right w:val="single" w:sz="4" w:space="0" w:color="auto"/>
            </w:tcBorders>
            <w:hideMark/>
          </w:tcPr>
          <w:p w14:paraId="058F537C"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t xml:space="preserve">Vorhabenbezogene Vereinbarungen vor allem auch bei konfessionssensiblen bzw. -differenten Themen  </w:t>
            </w:r>
          </w:p>
        </w:tc>
      </w:tr>
      <w:tr w:rsidR="008712FA" w:rsidRPr="00EC3E10" w14:paraId="058F53B9" w14:textId="77777777" w:rsidTr="00D07313">
        <w:trPr>
          <w:trHeight w:val="1696"/>
        </w:trPr>
        <w:tc>
          <w:tcPr>
            <w:tcW w:w="5211" w:type="dxa"/>
            <w:tcBorders>
              <w:top w:val="single" w:sz="4" w:space="0" w:color="auto"/>
              <w:left w:val="single" w:sz="4" w:space="0" w:color="auto"/>
              <w:bottom w:val="single" w:sz="4" w:space="0" w:color="auto"/>
              <w:right w:val="single" w:sz="4" w:space="0" w:color="auto"/>
            </w:tcBorders>
          </w:tcPr>
          <w:p w14:paraId="058F537E"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37F"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380" w14:textId="77777777" w:rsidR="008712FA" w:rsidRPr="00EC3E10" w:rsidRDefault="008712FA" w:rsidP="00595371">
            <w:pPr>
              <w:pStyle w:val="berschrift4"/>
              <w:outlineLvl w:val="3"/>
              <w:rPr>
                <w:rFonts w:cstheme="majorHAnsi"/>
                <w:i w:val="0"/>
                <w:sz w:val="24"/>
                <w:szCs w:val="24"/>
              </w:rPr>
            </w:pPr>
          </w:p>
          <w:p w14:paraId="058F5381"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t>Sachkompetenz</w:t>
            </w:r>
          </w:p>
          <w:p w14:paraId="058F5382" w14:textId="77777777" w:rsidR="008712FA" w:rsidRPr="00EC3E10" w:rsidRDefault="008712FA" w:rsidP="00EB75B4">
            <w:pPr>
              <w:pStyle w:val="berschrift4"/>
              <w:numPr>
                <w:ilvl w:val="0"/>
                <w:numId w:val="60"/>
              </w:numPr>
              <w:outlineLvl w:val="3"/>
              <w:rPr>
                <w:rFonts w:cstheme="majorHAnsi"/>
                <w:i w:val="0"/>
                <w:sz w:val="24"/>
                <w:szCs w:val="24"/>
              </w:rPr>
            </w:pPr>
            <w:r w:rsidRPr="00EC3E10">
              <w:rPr>
                <w:rFonts w:cstheme="majorHAnsi"/>
                <w:i w:val="0"/>
                <w:sz w:val="24"/>
                <w:szCs w:val="24"/>
              </w:rPr>
              <w:t>beschreiben exemplarische Geschichten des Alten und Neuen Testaments als Ausdruck des Glaubens an den den Menschen zugewandten Gott, SK3</w:t>
            </w:r>
          </w:p>
          <w:p w14:paraId="058F5383" w14:textId="77777777" w:rsidR="008712FA" w:rsidRPr="00EC3E10" w:rsidRDefault="008712FA" w:rsidP="00595371">
            <w:pPr>
              <w:pStyle w:val="berschrift4"/>
              <w:outlineLvl w:val="3"/>
              <w:rPr>
                <w:rFonts w:cstheme="majorHAnsi"/>
                <w:i w:val="0"/>
                <w:sz w:val="24"/>
                <w:szCs w:val="24"/>
              </w:rPr>
            </w:pPr>
          </w:p>
          <w:p w14:paraId="058F5384" w14:textId="77777777" w:rsidR="008712FA" w:rsidRPr="00EC3E10" w:rsidRDefault="008712FA" w:rsidP="00EB75B4">
            <w:pPr>
              <w:pStyle w:val="berschrift4"/>
              <w:numPr>
                <w:ilvl w:val="0"/>
                <w:numId w:val="60"/>
              </w:numPr>
              <w:outlineLvl w:val="3"/>
              <w:rPr>
                <w:rFonts w:cstheme="majorHAnsi"/>
                <w:i w:val="0"/>
                <w:sz w:val="24"/>
                <w:szCs w:val="24"/>
              </w:rPr>
            </w:pPr>
            <w:r w:rsidRPr="00EC3E10">
              <w:rPr>
                <w:rFonts w:cstheme="majorHAnsi"/>
                <w:i w:val="0"/>
                <w:sz w:val="24"/>
                <w:szCs w:val="24"/>
              </w:rPr>
              <w:t>entwickeln Fragen nach der Erfahrbarkeit Gottes in der Welt, SK2</w:t>
            </w:r>
          </w:p>
          <w:p w14:paraId="058F5385" w14:textId="77777777" w:rsidR="008712FA" w:rsidRPr="00EC3E10" w:rsidRDefault="008712FA" w:rsidP="00595371">
            <w:pPr>
              <w:pStyle w:val="berschrift4"/>
              <w:outlineLvl w:val="3"/>
              <w:rPr>
                <w:rFonts w:cstheme="majorHAnsi"/>
                <w:i w:val="0"/>
                <w:sz w:val="24"/>
                <w:szCs w:val="24"/>
              </w:rPr>
            </w:pPr>
          </w:p>
          <w:p w14:paraId="058F5386" w14:textId="77777777" w:rsidR="008712FA" w:rsidRPr="00EC3E10" w:rsidRDefault="008712FA" w:rsidP="00EB75B4">
            <w:pPr>
              <w:pStyle w:val="berschrift4"/>
              <w:numPr>
                <w:ilvl w:val="0"/>
                <w:numId w:val="60"/>
              </w:numPr>
              <w:outlineLvl w:val="3"/>
              <w:rPr>
                <w:rFonts w:cstheme="majorHAnsi"/>
                <w:i w:val="0"/>
                <w:sz w:val="24"/>
                <w:szCs w:val="24"/>
              </w:rPr>
            </w:pPr>
            <w:r w:rsidRPr="00EC3E10">
              <w:rPr>
                <w:rFonts w:cstheme="majorHAnsi"/>
                <w:i w:val="0"/>
                <w:sz w:val="24"/>
                <w:szCs w:val="24"/>
              </w:rPr>
              <w:t>deuten religiöse Sprache und Zeichen an Beispielen, SK7</w:t>
            </w:r>
          </w:p>
          <w:p w14:paraId="058F5387" w14:textId="77777777" w:rsidR="008712FA" w:rsidRPr="00EC3E10" w:rsidRDefault="008712FA" w:rsidP="00595371">
            <w:pPr>
              <w:pStyle w:val="berschrift4"/>
              <w:outlineLvl w:val="3"/>
              <w:rPr>
                <w:rFonts w:cstheme="majorHAnsi"/>
                <w:i w:val="0"/>
                <w:sz w:val="24"/>
                <w:szCs w:val="24"/>
              </w:rPr>
            </w:pPr>
          </w:p>
          <w:p w14:paraId="058F5388" w14:textId="77777777" w:rsidR="003A1BBC" w:rsidRPr="00EC3E10" w:rsidRDefault="008712FA" w:rsidP="00EB75B4">
            <w:pPr>
              <w:pStyle w:val="berschrift4"/>
              <w:numPr>
                <w:ilvl w:val="0"/>
                <w:numId w:val="60"/>
              </w:numPr>
              <w:outlineLvl w:val="3"/>
              <w:rPr>
                <w:rFonts w:cstheme="majorHAnsi"/>
                <w:i w:val="0"/>
                <w:sz w:val="24"/>
                <w:szCs w:val="24"/>
              </w:rPr>
            </w:pPr>
            <w:r w:rsidRPr="00EC3E10">
              <w:rPr>
                <w:rFonts w:cstheme="majorHAnsi"/>
                <w:i w:val="0"/>
                <w:sz w:val="24"/>
                <w:szCs w:val="24"/>
              </w:rPr>
              <w:t>unterscheiden religiöse und säkulare Ausdrucksformen im Alltag SK 10</w:t>
            </w:r>
          </w:p>
          <w:p w14:paraId="058F5389" w14:textId="77777777" w:rsidR="003A1BBC" w:rsidRPr="00EC3E10" w:rsidRDefault="003A1BBC" w:rsidP="003A1BBC">
            <w:pPr>
              <w:rPr>
                <w:rFonts w:asciiTheme="majorHAnsi" w:hAnsiTheme="majorHAnsi" w:cstheme="majorHAnsi"/>
                <w:color w:val="2F5496" w:themeColor="accent1" w:themeShade="BF"/>
                <w:sz w:val="24"/>
                <w:szCs w:val="24"/>
              </w:rPr>
            </w:pPr>
          </w:p>
          <w:p w14:paraId="058F538A" w14:textId="77777777" w:rsidR="003A1BBC" w:rsidRPr="00EC3E10" w:rsidRDefault="003A1BBC" w:rsidP="003A1BBC">
            <w:pPr>
              <w:rPr>
                <w:rFonts w:asciiTheme="majorHAnsi" w:hAnsiTheme="majorHAnsi" w:cstheme="majorHAnsi"/>
                <w:color w:val="2F5496" w:themeColor="accent1" w:themeShade="BF"/>
                <w:sz w:val="24"/>
                <w:szCs w:val="24"/>
              </w:rPr>
            </w:pPr>
            <w:r w:rsidRPr="00EC3E10">
              <w:rPr>
                <w:rFonts w:asciiTheme="majorHAnsi" w:hAnsiTheme="majorHAnsi" w:cstheme="majorHAnsi"/>
                <w:color w:val="2F5496" w:themeColor="accent1" w:themeShade="BF"/>
                <w:sz w:val="24"/>
                <w:szCs w:val="24"/>
              </w:rPr>
              <w:t>Methodenkompetenz</w:t>
            </w:r>
          </w:p>
          <w:p w14:paraId="058F538B" w14:textId="77777777" w:rsidR="003A1BBC" w:rsidRPr="00EC3E10" w:rsidRDefault="008712FA" w:rsidP="00EB75B4">
            <w:pPr>
              <w:pStyle w:val="berschrift4"/>
              <w:numPr>
                <w:ilvl w:val="0"/>
                <w:numId w:val="60"/>
              </w:numPr>
              <w:outlineLvl w:val="3"/>
              <w:rPr>
                <w:rFonts w:cstheme="majorHAnsi"/>
                <w:i w:val="0"/>
                <w:sz w:val="24"/>
                <w:szCs w:val="24"/>
              </w:rPr>
            </w:pPr>
            <w:r w:rsidRPr="00EC3E10">
              <w:rPr>
                <w:rFonts w:cstheme="majorHAnsi"/>
                <w:i w:val="0"/>
                <w:sz w:val="24"/>
                <w:szCs w:val="24"/>
              </w:rPr>
              <w:t>erschließen angeleitet religiös relevante Texte, MK1</w:t>
            </w:r>
          </w:p>
          <w:p w14:paraId="058F538C" w14:textId="77777777" w:rsidR="00DF52B2" w:rsidRPr="00EC3E10" w:rsidRDefault="008712FA" w:rsidP="00EB75B4">
            <w:pPr>
              <w:pStyle w:val="berschrift4"/>
              <w:numPr>
                <w:ilvl w:val="0"/>
                <w:numId w:val="60"/>
              </w:numPr>
              <w:outlineLvl w:val="3"/>
              <w:rPr>
                <w:rFonts w:cstheme="majorHAnsi"/>
                <w:i w:val="0"/>
                <w:sz w:val="24"/>
                <w:szCs w:val="24"/>
              </w:rPr>
            </w:pPr>
            <w:r w:rsidRPr="00EC3E10">
              <w:rPr>
                <w:rFonts w:cstheme="majorHAnsi"/>
                <w:i w:val="0"/>
                <w:sz w:val="24"/>
                <w:szCs w:val="24"/>
              </w:rPr>
              <w:lastRenderedPageBreak/>
              <w:t xml:space="preserve">finden </w:t>
            </w:r>
            <w:r w:rsidR="00DF52B2" w:rsidRPr="00EC3E10">
              <w:rPr>
                <w:rFonts w:cstheme="majorHAnsi"/>
                <w:i w:val="0"/>
                <w:sz w:val="24"/>
                <w:szCs w:val="24"/>
              </w:rPr>
              <w:t>selbstständig Bibelstellen auf, M</w:t>
            </w:r>
            <w:r w:rsidRPr="00EC3E10">
              <w:rPr>
                <w:rFonts w:cstheme="majorHAnsi"/>
                <w:i w:val="0"/>
                <w:sz w:val="24"/>
                <w:szCs w:val="24"/>
              </w:rPr>
              <w:t>K2</w:t>
            </w:r>
            <w:r w:rsidR="00DF52B2" w:rsidRPr="00EC3E10">
              <w:rPr>
                <w:rFonts w:cstheme="majorHAnsi"/>
                <w:i w:val="0"/>
                <w:sz w:val="24"/>
                <w:szCs w:val="24"/>
              </w:rPr>
              <w:t xml:space="preserve"> </w:t>
            </w:r>
          </w:p>
          <w:p w14:paraId="058F538D" w14:textId="77777777" w:rsidR="000D5A53" w:rsidRPr="00EC3E10" w:rsidRDefault="000D5A53" w:rsidP="00595371">
            <w:pPr>
              <w:pStyle w:val="berschrift4"/>
              <w:outlineLvl w:val="3"/>
              <w:rPr>
                <w:rFonts w:cstheme="majorHAnsi"/>
                <w:i w:val="0"/>
                <w:sz w:val="24"/>
                <w:szCs w:val="24"/>
              </w:rPr>
            </w:pPr>
          </w:p>
          <w:p w14:paraId="058F538E"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t>Urteilskompetenz</w:t>
            </w:r>
          </w:p>
          <w:p w14:paraId="058F538F" w14:textId="77777777" w:rsidR="008712FA" w:rsidRPr="00EC3E10" w:rsidRDefault="008712FA" w:rsidP="00EB75B4">
            <w:pPr>
              <w:pStyle w:val="berschrift4"/>
              <w:numPr>
                <w:ilvl w:val="0"/>
                <w:numId w:val="59"/>
              </w:numPr>
              <w:outlineLvl w:val="3"/>
              <w:rPr>
                <w:rFonts w:cstheme="majorHAnsi"/>
                <w:i w:val="0"/>
                <w:sz w:val="24"/>
                <w:szCs w:val="24"/>
              </w:rPr>
            </w:pPr>
            <w:r w:rsidRPr="00EC3E10">
              <w:rPr>
                <w:rFonts w:cstheme="majorHAnsi"/>
                <w:i w:val="0"/>
                <w:sz w:val="24"/>
                <w:szCs w:val="24"/>
              </w:rPr>
              <w:t>erörtern in Ansätzen die Verwendung und die Bedeutung von religiösen und säkularen Ausdrucksformen im Alltag, UK3</w:t>
            </w:r>
          </w:p>
          <w:p w14:paraId="058F5390" w14:textId="77777777" w:rsidR="008712FA" w:rsidRPr="00EC3E10" w:rsidRDefault="008712FA" w:rsidP="00595371">
            <w:pPr>
              <w:pStyle w:val="berschrift4"/>
              <w:outlineLvl w:val="3"/>
              <w:rPr>
                <w:rFonts w:cstheme="majorHAnsi"/>
                <w:i w:val="0"/>
                <w:sz w:val="24"/>
                <w:szCs w:val="24"/>
              </w:rPr>
            </w:pPr>
          </w:p>
          <w:p w14:paraId="058F5391"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t xml:space="preserve">Handlungskompetenz: </w:t>
            </w:r>
          </w:p>
          <w:p w14:paraId="058F5392" w14:textId="77777777" w:rsidR="008712FA" w:rsidRPr="00EC3E10" w:rsidRDefault="008712FA" w:rsidP="00EB75B4">
            <w:pPr>
              <w:pStyle w:val="berschrift4"/>
              <w:numPr>
                <w:ilvl w:val="0"/>
                <w:numId w:val="58"/>
              </w:numPr>
              <w:outlineLvl w:val="3"/>
              <w:rPr>
                <w:rFonts w:cstheme="majorHAnsi"/>
                <w:i w:val="0"/>
                <w:sz w:val="24"/>
                <w:szCs w:val="24"/>
              </w:rPr>
            </w:pPr>
            <w:r w:rsidRPr="00EC3E10">
              <w:rPr>
                <w:rFonts w:cstheme="majorHAnsi"/>
                <w:i w:val="0"/>
                <w:sz w:val="24"/>
                <w:szCs w:val="24"/>
              </w:rPr>
              <w:t>achten religiöse Überzeugungen anderer und handeln entsprechend, HK 3</w:t>
            </w:r>
          </w:p>
        </w:tc>
        <w:tc>
          <w:tcPr>
            <w:tcW w:w="3686" w:type="dxa"/>
            <w:tcBorders>
              <w:top w:val="single" w:sz="4" w:space="0" w:color="auto"/>
              <w:left w:val="single" w:sz="4" w:space="0" w:color="auto"/>
              <w:bottom w:val="single" w:sz="4" w:space="0" w:color="auto"/>
              <w:right w:val="single" w:sz="4" w:space="0" w:color="auto"/>
            </w:tcBorders>
          </w:tcPr>
          <w:p w14:paraId="058F5393"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394"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395" w14:textId="77777777" w:rsidR="008712FA" w:rsidRPr="00EC3E10" w:rsidRDefault="008712FA" w:rsidP="00595371">
            <w:pPr>
              <w:pStyle w:val="berschrift4"/>
              <w:outlineLvl w:val="3"/>
              <w:rPr>
                <w:rFonts w:cstheme="majorHAnsi"/>
                <w:i w:val="0"/>
                <w:sz w:val="24"/>
                <w:szCs w:val="24"/>
              </w:rPr>
            </w:pPr>
          </w:p>
          <w:p w14:paraId="058F5396" w14:textId="77777777" w:rsidR="008712FA" w:rsidRPr="00EC3E10" w:rsidRDefault="008712FA" w:rsidP="00EB75B4">
            <w:pPr>
              <w:pStyle w:val="berschrift4"/>
              <w:numPr>
                <w:ilvl w:val="0"/>
                <w:numId w:val="58"/>
              </w:numPr>
              <w:outlineLvl w:val="3"/>
              <w:rPr>
                <w:rFonts w:cstheme="majorHAnsi"/>
                <w:i w:val="0"/>
                <w:sz w:val="24"/>
                <w:szCs w:val="24"/>
              </w:rPr>
            </w:pPr>
            <w:r w:rsidRPr="00EC3E10">
              <w:rPr>
                <w:rFonts w:cstheme="majorHAnsi"/>
                <w:i w:val="0"/>
                <w:sz w:val="24"/>
                <w:szCs w:val="24"/>
              </w:rPr>
              <w:t>beschreiben die Entstehung der Kirche aus dem Glauben an Jesus Christus und dem Wirken des Heiligen Geistes, K20</w:t>
            </w:r>
          </w:p>
          <w:p w14:paraId="058F5397" w14:textId="77777777" w:rsidR="008712FA" w:rsidRPr="00EC3E10" w:rsidRDefault="008712FA" w:rsidP="00595371">
            <w:pPr>
              <w:pStyle w:val="berschrift4"/>
              <w:outlineLvl w:val="3"/>
              <w:rPr>
                <w:rFonts w:cstheme="majorHAnsi"/>
                <w:i w:val="0"/>
                <w:sz w:val="24"/>
                <w:szCs w:val="24"/>
              </w:rPr>
            </w:pPr>
          </w:p>
          <w:p w14:paraId="058F5398" w14:textId="77777777" w:rsidR="008712FA" w:rsidRPr="00EC3E10" w:rsidRDefault="008712FA" w:rsidP="00EB75B4">
            <w:pPr>
              <w:pStyle w:val="berschrift4"/>
              <w:numPr>
                <w:ilvl w:val="0"/>
                <w:numId w:val="58"/>
              </w:numPr>
              <w:outlineLvl w:val="3"/>
              <w:rPr>
                <w:rFonts w:cstheme="majorHAnsi"/>
                <w:i w:val="0"/>
                <w:sz w:val="24"/>
                <w:szCs w:val="24"/>
              </w:rPr>
            </w:pPr>
            <w:r w:rsidRPr="00EC3E10">
              <w:rPr>
                <w:rFonts w:cstheme="majorHAnsi"/>
                <w:i w:val="0"/>
                <w:sz w:val="24"/>
                <w:szCs w:val="24"/>
              </w:rPr>
              <w:t>zeigen an Beispielen Gemeinsamkeiten und Unterschiede in der Glaubenspraxis der Konfessionen auf, K30</w:t>
            </w:r>
          </w:p>
          <w:p w14:paraId="058F5399" w14:textId="77777777" w:rsidR="008712FA" w:rsidRPr="00EC3E10" w:rsidRDefault="008712FA" w:rsidP="00595371">
            <w:pPr>
              <w:pStyle w:val="berschrift4"/>
              <w:outlineLvl w:val="3"/>
              <w:rPr>
                <w:rFonts w:cstheme="majorHAnsi"/>
                <w:i w:val="0"/>
                <w:sz w:val="24"/>
                <w:szCs w:val="24"/>
              </w:rPr>
            </w:pPr>
          </w:p>
          <w:p w14:paraId="058F539A" w14:textId="77777777" w:rsidR="008712FA" w:rsidRPr="00EC3E10" w:rsidRDefault="008712FA" w:rsidP="00EB75B4">
            <w:pPr>
              <w:pStyle w:val="berschrift4"/>
              <w:numPr>
                <w:ilvl w:val="0"/>
                <w:numId w:val="58"/>
              </w:numPr>
              <w:outlineLvl w:val="3"/>
              <w:rPr>
                <w:rFonts w:cstheme="majorHAnsi"/>
                <w:i w:val="0"/>
                <w:sz w:val="24"/>
                <w:szCs w:val="24"/>
              </w:rPr>
            </w:pPr>
            <w:r w:rsidRPr="00EC3E10">
              <w:rPr>
                <w:rFonts w:cstheme="majorHAnsi"/>
                <w:i w:val="0"/>
                <w:sz w:val="24"/>
                <w:szCs w:val="24"/>
              </w:rPr>
              <w:t>erläutern in Grundzügen Entstehung und Aufbau der Bibel, K35</w:t>
            </w:r>
          </w:p>
          <w:p w14:paraId="058F539B" w14:textId="77777777" w:rsidR="008712FA" w:rsidRPr="00EC3E10" w:rsidRDefault="008712FA" w:rsidP="00595371">
            <w:pPr>
              <w:pStyle w:val="berschrift4"/>
              <w:outlineLvl w:val="3"/>
              <w:rPr>
                <w:rFonts w:cstheme="majorHAnsi"/>
                <w:i w:val="0"/>
                <w:sz w:val="24"/>
                <w:szCs w:val="24"/>
              </w:rPr>
            </w:pPr>
          </w:p>
          <w:p w14:paraId="058F539C" w14:textId="77777777" w:rsidR="008712FA" w:rsidRPr="00EC3E10" w:rsidRDefault="008712FA" w:rsidP="00EB75B4">
            <w:pPr>
              <w:pStyle w:val="berschrift4"/>
              <w:numPr>
                <w:ilvl w:val="0"/>
                <w:numId w:val="58"/>
              </w:numPr>
              <w:outlineLvl w:val="3"/>
              <w:rPr>
                <w:rFonts w:cstheme="majorHAnsi"/>
                <w:i w:val="0"/>
                <w:sz w:val="24"/>
                <w:szCs w:val="24"/>
              </w:rPr>
            </w:pPr>
            <w:r w:rsidRPr="00EC3E10">
              <w:rPr>
                <w:rFonts w:cstheme="majorHAnsi"/>
                <w:i w:val="0"/>
                <w:sz w:val="24"/>
                <w:szCs w:val="24"/>
              </w:rPr>
              <w:t xml:space="preserve">beschreiben zentrale Rituale </w:t>
            </w:r>
            <w:r w:rsidRPr="00EC3E10">
              <w:rPr>
                <w:rFonts w:cstheme="majorHAnsi"/>
                <w:i w:val="0"/>
                <w:sz w:val="24"/>
                <w:szCs w:val="24"/>
              </w:rPr>
              <w:lastRenderedPageBreak/>
              <w:t>und religiöse Handlungen in Judentum, Christentum und Islam als Gestaltung des Glaubens und des Lebens K42</w:t>
            </w:r>
          </w:p>
          <w:p w14:paraId="058F539D" w14:textId="77777777" w:rsidR="008712FA" w:rsidRPr="00EC3E10" w:rsidRDefault="008712FA" w:rsidP="00595371">
            <w:pPr>
              <w:pStyle w:val="berschrift4"/>
              <w:outlineLvl w:val="3"/>
              <w:rPr>
                <w:rFonts w:cstheme="majorHAnsi"/>
                <w:i w:val="0"/>
                <w:sz w:val="24"/>
                <w:szCs w:val="24"/>
              </w:rPr>
            </w:pPr>
          </w:p>
          <w:p w14:paraId="058F539E" w14:textId="77777777" w:rsidR="008712FA" w:rsidRPr="00EC3E10" w:rsidRDefault="00DF52B2" w:rsidP="00EB75B4">
            <w:pPr>
              <w:pStyle w:val="berschrift4"/>
              <w:numPr>
                <w:ilvl w:val="0"/>
                <w:numId w:val="58"/>
              </w:numPr>
              <w:outlineLvl w:val="3"/>
              <w:rPr>
                <w:rFonts w:cstheme="majorHAnsi"/>
                <w:i w:val="0"/>
                <w:sz w:val="24"/>
                <w:szCs w:val="24"/>
              </w:rPr>
            </w:pPr>
            <w:r w:rsidRPr="00EC3E10">
              <w:rPr>
                <w:rFonts w:cstheme="majorHAnsi"/>
                <w:i w:val="0"/>
                <w:sz w:val="24"/>
                <w:szCs w:val="24"/>
              </w:rPr>
              <w:t>r</w:t>
            </w:r>
            <w:r w:rsidR="008712FA" w:rsidRPr="00EC3E10">
              <w:rPr>
                <w:rFonts w:cstheme="majorHAnsi"/>
                <w:i w:val="0"/>
                <w:sz w:val="24"/>
                <w:szCs w:val="24"/>
              </w:rPr>
              <w:t>eflektieren ihr eigenes Verhalten gegenüber Menschen anderer religiöser Überzeugungen, K46</w:t>
            </w:r>
          </w:p>
        </w:tc>
        <w:tc>
          <w:tcPr>
            <w:tcW w:w="5886" w:type="dxa"/>
            <w:tcBorders>
              <w:top w:val="single" w:sz="4" w:space="0" w:color="auto"/>
              <w:left w:val="single" w:sz="4" w:space="0" w:color="auto"/>
              <w:bottom w:val="single" w:sz="4" w:space="0" w:color="auto"/>
              <w:right w:val="single" w:sz="4" w:space="0" w:color="auto"/>
            </w:tcBorders>
          </w:tcPr>
          <w:p w14:paraId="058F539F"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lastRenderedPageBreak/>
              <w:t xml:space="preserve">Was mir wichtig ist </w:t>
            </w:r>
          </w:p>
          <w:p w14:paraId="058F53A0"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t>Sich in der Bibel zurecht finden</w:t>
            </w:r>
          </w:p>
          <w:p w14:paraId="058F53A1"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t xml:space="preserve">Entstehung der Bibel </w:t>
            </w:r>
          </w:p>
          <w:p w14:paraId="058F53A2"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t xml:space="preserve">Die Bedeutung und Verwendung der Bibel im evangelischen und katholischen Glauben </w:t>
            </w:r>
          </w:p>
          <w:p w14:paraId="058F53A3"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t xml:space="preserve">Die Bibel in vielen Gestalten </w:t>
            </w:r>
          </w:p>
          <w:p w14:paraId="058F53A4"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t xml:space="preserve">Meine Taschenbibel </w:t>
            </w:r>
          </w:p>
          <w:p w14:paraId="058F53A5" w14:textId="77777777" w:rsidR="008712FA" w:rsidRPr="00EC3E10" w:rsidRDefault="008712FA" w:rsidP="00595371">
            <w:pPr>
              <w:pStyle w:val="berschrift4"/>
              <w:outlineLvl w:val="3"/>
              <w:rPr>
                <w:rFonts w:cstheme="majorHAnsi"/>
                <w:i w:val="0"/>
                <w:sz w:val="24"/>
                <w:szCs w:val="24"/>
              </w:rPr>
            </w:pPr>
          </w:p>
          <w:p w14:paraId="058F53A6"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t>Materialien:</w:t>
            </w:r>
          </w:p>
          <w:p w14:paraId="058F53A7" w14:textId="77777777" w:rsidR="008712FA" w:rsidRPr="00EC3E10" w:rsidRDefault="008712FA" w:rsidP="00595371">
            <w:pPr>
              <w:pStyle w:val="berschrift4"/>
              <w:outlineLvl w:val="3"/>
              <w:rPr>
                <w:rFonts w:cstheme="majorHAnsi"/>
                <w:i w:val="0"/>
                <w:sz w:val="24"/>
                <w:szCs w:val="24"/>
              </w:rPr>
            </w:pPr>
          </w:p>
          <w:p w14:paraId="058F53A8"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t xml:space="preserve">Siehe wwschool </w:t>
            </w:r>
          </w:p>
          <w:p w14:paraId="058F53A9" w14:textId="77777777" w:rsidR="008712FA" w:rsidRPr="00EC3E10" w:rsidRDefault="008712FA" w:rsidP="00595371">
            <w:pPr>
              <w:pStyle w:val="berschrift4"/>
              <w:outlineLvl w:val="3"/>
              <w:rPr>
                <w:rFonts w:eastAsia="Times New Roman" w:cstheme="majorHAnsi"/>
                <w:i w:val="0"/>
                <w:sz w:val="24"/>
                <w:szCs w:val="24"/>
              </w:rPr>
            </w:pPr>
            <w:r w:rsidRPr="00EC3E10">
              <w:rPr>
                <w:rFonts w:cstheme="majorHAnsi"/>
                <w:i w:val="0"/>
                <w:sz w:val="24"/>
                <w:szCs w:val="24"/>
              </w:rPr>
              <w:t xml:space="preserve">Film: </w:t>
            </w:r>
            <w:r w:rsidRPr="00EC3E10">
              <w:rPr>
                <w:rFonts w:eastAsia="Times New Roman" w:cstheme="majorHAnsi"/>
                <w:i w:val="0"/>
                <w:sz w:val="24"/>
                <w:szCs w:val="24"/>
              </w:rPr>
              <w:t>Die Bibel: Entstehung, Aufbau und Rezeption (</w:t>
            </w:r>
            <w:r w:rsidRPr="00EC3E10">
              <w:rPr>
                <w:rFonts w:cstheme="majorHAnsi"/>
                <w:i w:val="0"/>
                <w:sz w:val="24"/>
                <w:szCs w:val="24"/>
              </w:rPr>
              <w:t xml:space="preserve">Edmond: </w:t>
            </w:r>
            <w:r w:rsidRPr="00EC3E10">
              <w:rPr>
                <w:rFonts w:eastAsia="Times New Roman" w:cstheme="majorHAnsi"/>
                <w:i w:val="0"/>
                <w:sz w:val="24"/>
                <w:szCs w:val="24"/>
                <w:u w:val="single"/>
              </w:rPr>
              <w:t>interaktiv)</w:t>
            </w:r>
          </w:p>
          <w:p w14:paraId="058F53AA" w14:textId="77777777" w:rsidR="008712FA" w:rsidRPr="00EC3E10" w:rsidRDefault="008712FA" w:rsidP="00595371">
            <w:pPr>
              <w:pStyle w:val="berschrift4"/>
              <w:outlineLvl w:val="3"/>
              <w:rPr>
                <w:rFonts w:cstheme="majorHAnsi"/>
                <w:i w:val="0"/>
                <w:sz w:val="24"/>
                <w:szCs w:val="24"/>
              </w:rPr>
            </w:pPr>
          </w:p>
          <w:p w14:paraId="058F53AB"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t>Möglichkeiten der Binnendifferenzierung:</w:t>
            </w:r>
          </w:p>
          <w:p w14:paraId="058F53AC" w14:textId="77777777" w:rsidR="008712FA" w:rsidRPr="00EC3E10" w:rsidRDefault="008712FA" w:rsidP="00595371">
            <w:pPr>
              <w:pStyle w:val="berschrift4"/>
              <w:outlineLvl w:val="3"/>
              <w:rPr>
                <w:rFonts w:cstheme="majorHAnsi"/>
                <w:i w:val="0"/>
                <w:sz w:val="24"/>
                <w:szCs w:val="24"/>
              </w:rPr>
            </w:pPr>
          </w:p>
          <w:p w14:paraId="058F53AD"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t>Erstellung eines Paul-Heftchens als „persönliche Bibel“, das im Laufe der weiteren UV mit Textstellen (und Bildern) aus der Bibel gefüllt wird.</w:t>
            </w:r>
          </w:p>
          <w:p w14:paraId="058F53AE" w14:textId="77777777" w:rsidR="008712FA" w:rsidRPr="00EC3E10" w:rsidRDefault="008712FA" w:rsidP="00595371">
            <w:pPr>
              <w:pStyle w:val="berschrift4"/>
              <w:outlineLvl w:val="3"/>
              <w:rPr>
                <w:rFonts w:cstheme="majorHAnsi"/>
                <w:i w:val="0"/>
                <w:sz w:val="24"/>
                <w:szCs w:val="24"/>
              </w:rPr>
            </w:pPr>
          </w:p>
          <w:p w14:paraId="058F53AF"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lastRenderedPageBreak/>
              <w:t>Außerschulische Lernorte:</w:t>
            </w:r>
          </w:p>
          <w:p w14:paraId="058F53B0"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t xml:space="preserve">Bibeldorf Scriptorium und Buchdruckerei  </w:t>
            </w:r>
          </w:p>
          <w:p w14:paraId="058F53B1" w14:textId="77777777" w:rsidR="008712FA" w:rsidRPr="00EC3E10" w:rsidRDefault="008712FA" w:rsidP="00595371">
            <w:pPr>
              <w:pStyle w:val="berschrift4"/>
              <w:outlineLvl w:val="3"/>
              <w:rPr>
                <w:rFonts w:cstheme="majorHAnsi"/>
                <w:i w:val="0"/>
                <w:sz w:val="24"/>
                <w:szCs w:val="24"/>
              </w:rPr>
            </w:pPr>
          </w:p>
          <w:p w14:paraId="058F53B2" w14:textId="77777777" w:rsidR="008712FA" w:rsidRPr="00EC3E10" w:rsidRDefault="008712FA" w:rsidP="00595371">
            <w:pPr>
              <w:pStyle w:val="berschrift4"/>
              <w:outlineLvl w:val="3"/>
              <w:rPr>
                <w:rFonts w:cstheme="majorHAnsi"/>
                <w:i w:val="0"/>
                <w:sz w:val="24"/>
                <w:szCs w:val="24"/>
              </w:rPr>
            </w:pPr>
          </w:p>
          <w:p w14:paraId="058F53B3"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shd w:val="clear" w:color="auto" w:fill="ACB9CA" w:themeFill="text2" w:themeFillTint="66"/>
              </w:rPr>
              <w:t>Bezüge zum Europa-Curriculum:</w:t>
            </w:r>
          </w:p>
          <w:p w14:paraId="058F53B4" w14:textId="77777777" w:rsidR="008712FA" w:rsidRPr="00EC3E10" w:rsidRDefault="008712FA" w:rsidP="00595371">
            <w:pPr>
              <w:pStyle w:val="berschrift4"/>
              <w:outlineLvl w:val="3"/>
              <w:rPr>
                <w:rFonts w:cstheme="majorHAnsi"/>
                <w:i w:val="0"/>
                <w:sz w:val="24"/>
                <w:szCs w:val="24"/>
              </w:rPr>
            </w:pPr>
            <w:r w:rsidRPr="00EC3E10">
              <w:rPr>
                <w:rFonts w:cstheme="majorHAnsi"/>
                <w:i w:val="0"/>
                <w:sz w:val="24"/>
                <w:szCs w:val="24"/>
              </w:rPr>
              <w:t>Bibeln in untersch. Sprachen in Europa</w:t>
            </w:r>
          </w:p>
          <w:p w14:paraId="058F53B5" w14:textId="77777777" w:rsidR="008712FA" w:rsidRPr="00EC3E10" w:rsidRDefault="008712FA" w:rsidP="00595371">
            <w:pPr>
              <w:pStyle w:val="berschrift4"/>
              <w:outlineLvl w:val="3"/>
              <w:rPr>
                <w:rFonts w:cstheme="majorHAnsi"/>
                <w:i w:val="0"/>
                <w:sz w:val="24"/>
                <w:szCs w:val="24"/>
              </w:rPr>
            </w:pPr>
          </w:p>
          <w:p w14:paraId="058F53B6" w14:textId="77777777" w:rsidR="008712FA" w:rsidRPr="00EC3E10" w:rsidRDefault="008712FA" w:rsidP="00595371">
            <w:pPr>
              <w:pStyle w:val="berschrift4"/>
              <w:outlineLvl w:val="3"/>
              <w:rPr>
                <w:rFonts w:cstheme="majorHAnsi"/>
                <w:i w:val="0"/>
                <w:sz w:val="24"/>
                <w:szCs w:val="24"/>
              </w:rPr>
            </w:pPr>
          </w:p>
          <w:p w14:paraId="058F53B7" w14:textId="77777777" w:rsidR="008712FA" w:rsidRPr="00EC3E10" w:rsidRDefault="008712FA" w:rsidP="00595371">
            <w:pPr>
              <w:pStyle w:val="berschrift4"/>
              <w:outlineLvl w:val="3"/>
              <w:rPr>
                <w:rFonts w:cstheme="majorHAnsi"/>
                <w:i w:val="0"/>
                <w:sz w:val="24"/>
                <w:szCs w:val="24"/>
              </w:rPr>
            </w:pPr>
          </w:p>
          <w:p w14:paraId="058F53B8" w14:textId="77777777" w:rsidR="008712FA" w:rsidRPr="00EC3E10" w:rsidRDefault="008712FA" w:rsidP="00595371">
            <w:pPr>
              <w:pStyle w:val="berschrift4"/>
              <w:outlineLvl w:val="3"/>
              <w:rPr>
                <w:rFonts w:cstheme="majorHAnsi"/>
                <w:i w:val="0"/>
                <w:sz w:val="24"/>
                <w:szCs w:val="24"/>
              </w:rPr>
            </w:pPr>
          </w:p>
        </w:tc>
      </w:tr>
    </w:tbl>
    <w:p w14:paraId="058F53BA" w14:textId="77777777" w:rsidR="009C30B2" w:rsidRPr="00EC3E10" w:rsidRDefault="009C30B2" w:rsidP="00115BC9">
      <w:pPr>
        <w:rPr>
          <w:rFonts w:asciiTheme="majorHAnsi" w:hAnsiTheme="majorHAnsi" w:cstheme="majorHAnsi"/>
          <w:b/>
          <w:color w:val="2F5496" w:themeColor="accent1" w:themeShade="BF"/>
          <w:sz w:val="24"/>
          <w:szCs w:val="24"/>
          <w:highlight w:val="lightGray"/>
        </w:rPr>
        <w:sectPr w:rsidR="009C30B2" w:rsidRPr="00EC3E10" w:rsidSect="008719BC">
          <w:footerReference w:type="default" r:id="rId11"/>
          <w:pgSz w:w="16838" w:h="11906" w:orient="landscape"/>
          <w:pgMar w:top="567" w:right="1134" w:bottom="1418" w:left="794" w:header="0" w:footer="709" w:gutter="0"/>
          <w:cols w:space="708"/>
          <w:docGrid w:linePitch="360"/>
        </w:sectPr>
      </w:pPr>
    </w:p>
    <w:tbl>
      <w:tblPr>
        <w:tblStyle w:val="Tabellenraster"/>
        <w:tblpPr w:leftFromText="141" w:rightFromText="141" w:vertAnchor="text" w:horzAnchor="margin" w:tblpX="108" w:tblpY="94"/>
        <w:tblW w:w="0" w:type="auto"/>
        <w:tblLook w:val="04A0" w:firstRow="1" w:lastRow="0" w:firstColumn="1" w:lastColumn="0" w:noHBand="0" w:noVBand="1"/>
      </w:tblPr>
      <w:tblGrid>
        <w:gridCol w:w="7905"/>
        <w:gridCol w:w="4089"/>
        <w:gridCol w:w="2856"/>
      </w:tblGrid>
      <w:tr w:rsidR="00115BC9" w:rsidRPr="00EC3E10" w14:paraId="058F53BD" w14:textId="77777777" w:rsidTr="00115BC9">
        <w:trPr>
          <w:trHeight w:val="836"/>
        </w:trPr>
        <w:tc>
          <w:tcPr>
            <w:tcW w:w="14850" w:type="dxa"/>
            <w:gridSpan w:val="3"/>
            <w:tcBorders>
              <w:top w:val="single" w:sz="4" w:space="0" w:color="auto"/>
              <w:left w:val="single" w:sz="4" w:space="0" w:color="auto"/>
              <w:bottom w:val="single" w:sz="4" w:space="0" w:color="auto"/>
              <w:right w:val="single" w:sz="4" w:space="0" w:color="auto"/>
            </w:tcBorders>
          </w:tcPr>
          <w:p w14:paraId="058F53BB" w14:textId="77777777" w:rsidR="00115BC9" w:rsidRPr="00EC3E10" w:rsidRDefault="00115BC9" w:rsidP="00115BC9">
            <w:pPr>
              <w:rPr>
                <w:rFonts w:asciiTheme="majorHAnsi" w:hAnsiTheme="majorHAnsi" w:cstheme="majorHAnsi"/>
                <w:b/>
                <w:color w:val="2F5496" w:themeColor="accent1" w:themeShade="BF"/>
                <w:sz w:val="24"/>
                <w:szCs w:val="24"/>
              </w:rPr>
            </w:pPr>
          </w:p>
          <w:p w14:paraId="058F53BC" w14:textId="77777777" w:rsidR="00115BC9" w:rsidRPr="00EC3E10" w:rsidRDefault="00115BC9" w:rsidP="002C713D">
            <w:pPr>
              <w:pStyle w:val="berschrift3"/>
              <w:outlineLvl w:val="2"/>
              <w:rPr>
                <w:rFonts w:cstheme="majorHAnsi"/>
                <w:color w:val="2F5496" w:themeColor="accent1" w:themeShade="BF"/>
                <w:u w:val="single"/>
              </w:rPr>
            </w:pPr>
            <w:bookmarkStart w:id="14" w:name="_Toc85535749"/>
            <w:r w:rsidRPr="00EC3E10">
              <w:rPr>
                <w:rFonts w:cstheme="majorHAnsi"/>
                <w:color w:val="2F5496" w:themeColor="accent1" w:themeShade="BF"/>
              </w:rPr>
              <w:t>Unterrichtsvorhaben 3: Was wir feiern: Weihnachten und andere religiöse Feste</w:t>
            </w:r>
            <w:bookmarkEnd w:id="14"/>
          </w:p>
        </w:tc>
      </w:tr>
      <w:tr w:rsidR="00115BC9" w:rsidRPr="00EC3E10" w14:paraId="058F53C0" w14:textId="77777777" w:rsidTr="00115BC9">
        <w:trPr>
          <w:trHeight w:val="1126"/>
        </w:trPr>
        <w:tc>
          <w:tcPr>
            <w:tcW w:w="14850" w:type="dxa"/>
            <w:gridSpan w:val="3"/>
            <w:tcBorders>
              <w:top w:val="single" w:sz="4" w:space="0" w:color="auto"/>
              <w:left w:val="single" w:sz="4" w:space="0" w:color="auto"/>
              <w:bottom w:val="single" w:sz="4" w:space="0" w:color="auto"/>
              <w:right w:val="single" w:sz="4" w:space="0" w:color="auto"/>
            </w:tcBorders>
            <w:hideMark/>
          </w:tcPr>
          <w:p w14:paraId="058F53BE" w14:textId="77777777" w:rsidR="00115BC9" w:rsidRPr="00EC3E10" w:rsidRDefault="00115BC9" w:rsidP="002C713D">
            <w:pPr>
              <w:pStyle w:val="berschrift4"/>
              <w:outlineLvl w:val="3"/>
              <w:rPr>
                <w:rFonts w:cstheme="majorHAnsi"/>
                <w:i w:val="0"/>
                <w:sz w:val="24"/>
                <w:szCs w:val="24"/>
                <w:u w:val="single"/>
              </w:rPr>
            </w:pPr>
            <w:r w:rsidRPr="00EC3E10">
              <w:rPr>
                <w:rFonts w:cstheme="majorHAnsi"/>
                <w:i w:val="0"/>
                <w:noProof/>
                <w:sz w:val="24"/>
                <w:szCs w:val="24"/>
              </w:rPr>
              <w:drawing>
                <wp:anchor distT="0" distB="0" distL="114300" distR="114300" simplePos="0" relativeHeight="251522048" behindDoc="0" locked="0" layoutInCell="1" allowOverlap="1" wp14:anchorId="058F61A9" wp14:editId="058F61AA">
                  <wp:simplePos x="0" y="0"/>
                  <wp:positionH relativeFrom="margin">
                    <wp:posOffset>8095615</wp:posOffset>
                  </wp:positionH>
                  <wp:positionV relativeFrom="margin">
                    <wp:posOffset>82550</wp:posOffset>
                  </wp:positionV>
                  <wp:extent cx="673735" cy="421005"/>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735" cy="421005"/>
                          </a:xfrm>
                          <a:prstGeom prst="rect">
                            <a:avLst/>
                          </a:prstGeom>
                          <a:noFill/>
                          <a:ln>
                            <a:noFill/>
                          </a:ln>
                        </pic:spPr>
                      </pic:pic>
                    </a:graphicData>
                  </a:graphic>
                </wp:anchor>
              </w:drawing>
            </w:r>
          </w:p>
          <w:p w14:paraId="058F53BF" w14:textId="77777777" w:rsidR="00115BC9" w:rsidRPr="00EC3E10" w:rsidRDefault="00115BC9" w:rsidP="002C713D">
            <w:pPr>
              <w:pStyle w:val="berschrift4"/>
              <w:outlineLvl w:val="3"/>
              <w:rPr>
                <w:rFonts w:eastAsiaTheme="minorHAnsi" w:cstheme="majorHAnsi"/>
                <w:i w:val="0"/>
                <w:sz w:val="24"/>
                <w:szCs w:val="24"/>
                <w:lang w:eastAsia="en-US"/>
              </w:rPr>
            </w:pPr>
            <w:r w:rsidRPr="00EC3E10">
              <w:rPr>
                <w:rFonts w:cstheme="majorHAnsi"/>
                <w:i w:val="0"/>
                <w:sz w:val="24"/>
                <w:szCs w:val="24"/>
              </w:rPr>
              <w:t xml:space="preserve">Inhaltsfeld 7 </w:t>
            </w:r>
            <w:r w:rsidRPr="00EC3E10">
              <w:rPr>
                <w:rFonts w:eastAsiaTheme="minorHAnsi" w:cstheme="majorHAnsi"/>
                <w:i w:val="0"/>
                <w:sz w:val="24"/>
                <w:szCs w:val="24"/>
                <w:lang w:eastAsia="en-US"/>
              </w:rPr>
              <w:t xml:space="preserve">Religion </w:t>
            </w:r>
            <w:r w:rsidR="00CB1102" w:rsidRPr="00EC3E10">
              <w:rPr>
                <w:rFonts w:eastAsiaTheme="minorHAnsi" w:cstheme="majorHAnsi"/>
                <w:i w:val="0"/>
                <w:sz w:val="24"/>
                <w:szCs w:val="24"/>
                <w:lang w:eastAsia="en-US"/>
              </w:rPr>
              <w:t xml:space="preserve">in einer pluralen Gesellschaft  - </w:t>
            </w:r>
            <w:r w:rsidRPr="00EC3E10">
              <w:rPr>
                <w:rFonts w:eastAsiaTheme="minorHAnsi" w:cstheme="majorHAnsi"/>
                <w:i w:val="0"/>
                <w:sz w:val="24"/>
                <w:szCs w:val="24"/>
                <w:lang w:eastAsia="en-US"/>
              </w:rPr>
              <w:t>Spuren des Religiösen im Lebens- und Jahreslauf</w:t>
            </w:r>
          </w:p>
        </w:tc>
      </w:tr>
      <w:tr w:rsidR="00115BC9" w:rsidRPr="00EC3E10" w14:paraId="058F53C3" w14:textId="77777777" w:rsidTr="00115BC9">
        <w:trPr>
          <w:trHeight w:val="289"/>
        </w:trPr>
        <w:tc>
          <w:tcPr>
            <w:tcW w:w="14850" w:type="dxa"/>
            <w:gridSpan w:val="3"/>
            <w:tcBorders>
              <w:top w:val="single" w:sz="4" w:space="0" w:color="auto"/>
              <w:left w:val="single" w:sz="4" w:space="0" w:color="auto"/>
              <w:bottom w:val="single" w:sz="4" w:space="0" w:color="auto"/>
              <w:right w:val="single" w:sz="4" w:space="0" w:color="auto"/>
            </w:tcBorders>
            <w:hideMark/>
          </w:tcPr>
          <w:p w14:paraId="058F53C1"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highlight w:val="lightGray"/>
              </w:rPr>
              <w:t>Lebensweltliche Relevanz:</w:t>
            </w:r>
            <w:r w:rsidRPr="00EC3E10">
              <w:rPr>
                <w:rFonts w:cstheme="majorHAnsi"/>
                <w:i w:val="0"/>
                <w:sz w:val="24"/>
                <w:szCs w:val="24"/>
              </w:rPr>
              <w:t xml:space="preserve"> Das beliebteste Fest und das Fest der Liebe – Warum und was feiern wir Weihnachten? </w:t>
            </w:r>
          </w:p>
          <w:p w14:paraId="058F53C2" w14:textId="77777777" w:rsidR="00115BC9" w:rsidRPr="00EC3E10" w:rsidRDefault="00115BC9" w:rsidP="002C713D">
            <w:pPr>
              <w:pStyle w:val="berschrift4"/>
              <w:outlineLvl w:val="3"/>
              <w:rPr>
                <w:rFonts w:cstheme="majorHAnsi"/>
                <w:i w:val="0"/>
                <w:sz w:val="24"/>
                <w:szCs w:val="24"/>
                <w:highlight w:val="lightGray"/>
              </w:rPr>
            </w:pPr>
          </w:p>
        </w:tc>
      </w:tr>
      <w:tr w:rsidR="00115BC9" w:rsidRPr="00EC3E10" w14:paraId="058F53C6" w14:textId="77777777" w:rsidTr="00DC6D4F">
        <w:trPr>
          <w:trHeight w:val="566"/>
        </w:trPr>
        <w:tc>
          <w:tcPr>
            <w:tcW w:w="11994" w:type="dxa"/>
            <w:gridSpan w:val="2"/>
            <w:tcBorders>
              <w:top w:val="single" w:sz="4" w:space="0" w:color="auto"/>
              <w:left w:val="single" w:sz="4" w:space="0" w:color="auto"/>
              <w:bottom w:val="single" w:sz="4" w:space="0" w:color="auto"/>
              <w:right w:val="single" w:sz="4" w:space="0" w:color="auto"/>
            </w:tcBorders>
            <w:hideMark/>
          </w:tcPr>
          <w:p w14:paraId="058F53C4"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2856" w:type="dxa"/>
            <w:tcBorders>
              <w:top w:val="single" w:sz="4" w:space="0" w:color="auto"/>
              <w:left w:val="single" w:sz="4" w:space="0" w:color="auto"/>
              <w:bottom w:val="single" w:sz="4" w:space="0" w:color="auto"/>
              <w:right w:val="single" w:sz="4" w:space="0" w:color="auto"/>
            </w:tcBorders>
            <w:hideMark/>
          </w:tcPr>
          <w:p w14:paraId="058F53C5"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rPr>
              <w:t xml:space="preserve">Vorhabenbezogene Vereinbarungen vor allem auch bei konfessionssensiblen bzw. -differenten Themen  </w:t>
            </w:r>
          </w:p>
        </w:tc>
      </w:tr>
      <w:tr w:rsidR="00115BC9" w:rsidRPr="00EC3E10" w14:paraId="058F5409" w14:textId="77777777" w:rsidTr="00DC6D4F">
        <w:trPr>
          <w:trHeight w:val="1554"/>
        </w:trPr>
        <w:tc>
          <w:tcPr>
            <w:tcW w:w="7905" w:type="dxa"/>
            <w:tcBorders>
              <w:top w:val="single" w:sz="4" w:space="0" w:color="auto"/>
              <w:left w:val="single" w:sz="4" w:space="0" w:color="auto"/>
              <w:bottom w:val="single" w:sz="4" w:space="0" w:color="auto"/>
              <w:right w:val="single" w:sz="4" w:space="0" w:color="auto"/>
            </w:tcBorders>
          </w:tcPr>
          <w:p w14:paraId="058F53C7"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3C8"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3C9" w14:textId="77777777" w:rsidR="00115BC9" w:rsidRPr="00EC3E10" w:rsidRDefault="00115BC9" w:rsidP="002C713D">
            <w:pPr>
              <w:pStyle w:val="berschrift4"/>
              <w:outlineLvl w:val="3"/>
              <w:rPr>
                <w:rFonts w:cstheme="majorHAnsi"/>
                <w:i w:val="0"/>
                <w:sz w:val="24"/>
                <w:szCs w:val="24"/>
              </w:rPr>
            </w:pPr>
          </w:p>
          <w:p w14:paraId="058F53CA"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rPr>
              <w:t>Sachkompetenz</w:t>
            </w:r>
          </w:p>
          <w:p w14:paraId="058F53CB" w14:textId="77777777" w:rsidR="00115BC9" w:rsidRPr="00EC3E10" w:rsidRDefault="00115BC9" w:rsidP="00EB75B4">
            <w:pPr>
              <w:pStyle w:val="berschrift4"/>
              <w:numPr>
                <w:ilvl w:val="0"/>
                <w:numId w:val="57"/>
              </w:numPr>
              <w:outlineLvl w:val="3"/>
              <w:rPr>
                <w:rFonts w:cstheme="majorHAnsi"/>
                <w:i w:val="0"/>
                <w:sz w:val="24"/>
                <w:szCs w:val="24"/>
              </w:rPr>
            </w:pPr>
            <w:r w:rsidRPr="00EC3E10">
              <w:rPr>
                <w:rFonts w:cstheme="majorHAnsi"/>
                <w:i w:val="0"/>
                <w:sz w:val="24"/>
                <w:szCs w:val="24"/>
              </w:rPr>
              <w:t>beschreiben exemplarische Geschichten des Alten und Neuen Testaments als Ausdruck des Glaubens an den den Menschen zugewandten Gott, SK3</w:t>
            </w:r>
          </w:p>
          <w:p w14:paraId="058F53CC" w14:textId="77777777" w:rsidR="00115BC9" w:rsidRPr="00EC3E10" w:rsidRDefault="00115BC9" w:rsidP="002C713D">
            <w:pPr>
              <w:pStyle w:val="berschrift4"/>
              <w:outlineLvl w:val="3"/>
              <w:rPr>
                <w:rFonts w:cstheme="majorHAnsi"/>
                <w:i w:val="0"/>
                <w:sz w:val="24"/>
                <w:szCs w:val="24"/>
              </w:rPr>
            </w:pPr>
          </w:p>
          <w:p w14:paraId="058F53CD" w14:textId="77777777" w:rsidR="00115BC9" w:rsidRPr="00EC3E10" w:rsidRDefault="00115BC9" w:rsidP="00EB75B4">
            <w:pPr>
              <w:pStyle w:val="berschrift4"/>
              <w:numPr>
                <w:ilvl w:val="0"/>
                <w:numId w:val="57"/>
              </w:numPr>
              <w:outlineLvl w:val="3"/>
              <w:rPr>
                <w:rFonts w:cstheme="majorHAnsi"/>
                <w:i w:val="0"/>
                <w:sz w:val="24"/>
                <w:szCs w:val="24"/>
              </w:rPr>
            </w:pPr>
            <w:r w:rsidRPr="00EC3E10">
              <w:rPr>
                <w:rFonts w:cstheme="majorHAnsi"/>
                <w:i w:val="0"/>
                <w:sz w:val="24"/>
                <w:szCs w:val="24"/>
              </w:rPr>
              <w:t>unterscheiden Religionen und Konfessionen im Hinblick auf Formen gelebten Glaubens, SK5</w:t>
            </w:r>
          </w:p>
          <w:p w14:paraId="058F53CE" w14:textId="77777777" w:rsidR="00115BC9" w:rsidRPr="00EC3E10" w:rsidRDefault="00115BC9" w:rsidP="002C713D">
            <w:pPr>
              <w:pStyle w:val="berschrift4"/>
              <w:outlineLvl w:val="3"/>
              <w:rPr>
                <w:rFonts w:cstheme="majorHAnsi"/>
                <w:i w:val="0"/>
                <w:sz w:val="24"/>
                <w:szCs w:val="24"/>
              </w:rPr>
            </w:pPr>
          </w:p>
          <w:p w14:paraId="058F53CF" w14:textId="77777777" w:rsidR="00115BC9" w:rsidRPr="00EC3E10" w:rsidRDefault="00115BC9" w:rsidP="00EB75B4">
            <w:pPr>
              <w:pStyle w:val="berschrift4"/>
              <w:numPr>
                <w:ilvl w:val="0"/>
                <w:numId w:val="57"/>
              </w:numPr>
              <w:outlineLvl w:val="3"/>
              <w:rPr>
                <w:rFonts w:cstheme="majorHAnsi"/>
                <w:i w:val="0"/>
                <w:sz w:val="24"/>
                <w:szCs w:val="24"/>
              </w:rPr>
            </w:pPr>
            <w:r w:rsidRPr="00EC3E10">
              <w:rPr>
                <w:rFonts w:cstheme="majorHAnsi"/>
                <w:i w:val="0"/>
                <w:sz w:val="24"/>
                <w:szCs w:val="24"/>
              </w:rPr>
              <w:t>deuten religiöse Sprache und Zeichen an Beispielen, SK7</w:t>
            </w:r>
          </w:p>
          <w:p w14:paraId="058F53D0" w14:textId="77777777" w:rsidR="00115BC9" w:rsidRPr="00EC3E10" w:rsidRDefault="00115BC9" w:rsidP="002C713D">
            <w:pPr>
              <w:pStyle w:val="berschrift4"/>
              <w:outlineLvl w:val="3"/>
              <w:rPr>
                <w:rFonts w:cstheme="majorHAnsi"/>
                <w:i w:val="0"/>
                <w:sz w:val="24"/>
                <w:szCs w:val="24"/>
              </w:rPr>
            </w:pPr>
          </w:p>
          <w:p w14:paraId="058F53D1" w14:textId="77777777" w:rsidR="00115BC9" w:rsidRPr="00EC3E10" w:rsidRDefault="00115BC9" w:rsidP="00EB75B4">
            <w:pPr>
              <w:pStyle w:val="berschrift4"/>
              <w:numPr>
                <w:ilvl w:val="0"/>
                <w:numId w:val="57"/>
              </w:numPr>
              <w:outlineLvl w:val="3"/>
              <w:rPr>
                <w:rFonts w:cstheme="majorHAnsi"/>
                <w:i w:val="0"/>
                <w:sz w:val="24"/>
                <w:szCs w:val="24"/>
              </w:rPr>
            </w:pPr>
            <w:r w:rsidRPr="00EC3E10">
              <w:rPr>
                <w:rFonts w:cstheme="majorHAnsi"/>
                <w:i w:val="0"/>
                <w:sz w:val="24"/>
                <w:szCs w:val="24"/>
              </w:rPr>
              <w:t>erklären die Bedeutung religiöser, insbesondere kirchlicher Räume und Zeiten, SK9</w:t>
            </w:r>
          </w:p>
          <w:p w14:paraId="058F53D2" w14:textId="77777777" w:rsidR="00115BC9" w:rsidRPr="00EC3E10" w:rsidRDefault="00115BC9" w:rsidP="002C713D">
            <w:pPr>
              <w:pStyle w:val="berschrift4"/>
              <w:outlineLvl w:val="3"/>
              <w:rPr>
                <w:rFonts w:cstheme="majorHAnsi"/>
                <w:i w:val="0"/>
                <w:sz w:val="24"/>
                <w:szCs w:val="24"/>
              </w:rPr>
            </w:pPr>
          </w:p>
          <w:p w14:paraId="058F53D3"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rPr>
              <w:t>Methodenkompetenz</w:t>
            </w:r>
          </w:p>
          <w:p w14:paraId="058F53D4" w14:textId="77777777" w:rsidR="00115BC9" w:rsidRPr="00EC3E10" w:rsidRDefault="00115BC9" w:rsidP="00EB75B4">
            <w:pPr>
              <w:pStyle w:val="berschrift4"/>
              <w:numPr>
                <w:ilvl w:val="0"/>
                <w:numId w:val="56"/>
              </w:numPr>
              <w:outlineLvl w:val="3"/>
              <w:rPr>
                <w:rFonts w:cstheme="majorHAnsi"/>
                <w:i w:val="0"/>
                <w:sz w:val="24"/>
                <w:szCs w:val="24"/>
              </w:rPr>
            </w:pPr>
            <w:r w:rsidRPr="00EC3E10">
              <w:rPr>
                <w:rFonts w:cstheme="majorHAnsi"/>
                <w:i w:val="0"/>
                <w:sz w:val="24"/>
                <w:szCs w:val="24"/>
              </w:rPr>
              <w:t>finden selbstständig Bibelstellen auf, MK2</w:t>
            </w:r>
          </w:p>
          <w:p w14:paraId="058F53D5" w14:textId="77777777" w:rsidR="00115BC9" w:rsidRPr="00EC3E10" w:rsidRDefault="00115BC9" w:rsidP="002C713D">
            <w:pPr>
              <w:pStyle w:val="berschrift4"/>
              <w:outlineLvl w:val="3"/>
              <w:rPr>
                <w:rFonts w:cstheme="majorHAnsi"/>
                <w:i w:val="0"/>
                <w:sz w:val="24"/>
                <w:szCs w:val="24"/>
              </w:rPr>
            </w:pPr>
          </w:p>
          <w:p w14:paraId="058F53D6" w14:textId="77777777" w:rsidR="00115BC9" w:rsidRPr="00EC3E10" w:rsidRDefault="00115BC9" w:rsidP="00EB75B4">
            <w:pPr>
              <w:pStyle w:val="berschrift4"/>
              <w:numPr>
                <w:ilvl w:val="0"/>
                <w:numId w:val="56"/>
              </w:numPr>
              <w:outlineLvl w:val="3"/>
              <w:rPr>
                <w:rFonts w:cstheme="majorHAnsi"/>
                <w:i w:val="0"/>
                <w:sz w:val="24"/>
                <w:szCs w:val="24"/>
              </w:rPr>
            </w:pPr>
            <w:r w:rsidRPr="00EC3E10">
              <w:rPr>
                <w:rFonts w:cstheme="majorHAnsi"/>
                <w:i w:val="0"/>
                <w:sz w:val="24"/>
                <w:szCs w:val="24"/>
              </w:rPr>
              <w:t>deuten biblische Texte unter Berücksichtigung des jeweiligen lebensweltlichen Hintergrunds, MK3</w:t>
            </w:r>
          </w:p>
          <w:p w14:paraId="058F53D7" w14:textId="77777777" w:rsidR="00115BC9" w:rsidRPr="00EC3E10" w:rsidRDefault="00115BC9" w:rsidP="002C713D">
            <w:pPr>
              <w:pStyle w:val="berschrift4"/>
              <w:outlineLvl w:val="3"/>
              <w:rPr>
                <w:rFonts w:cstheme="majorHAnsi"/>
                <w:i w:val="0"/>
                <w:sz w:val="24"/>
                <w:szCs w:val="24"/>
              </w:rPr>
            </w:pPr>
          </w:p>
          <w:p w14:paraId="058F53D8"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rPr>
              <w:t>Urteilskompetenz</w:t>
            </w:r>
          </w:p>
          <w:p w14:paraId="058F53D9" w14:textId="77777777" w:rsidR="00115BC9" w:rsidRPr="00EC3E10" w:rsidRDefault="00115BC9" w:rsidP="00EB75B4">
            <w:pPr>
              <w:pStyle w:val="berschrift4"/>
              <w:numPr>
                <w:ilvl w:val="0"/>
                <w:numId w:val="55"/>
              </w:numPr>
              <w:outlineLvl w:val="3"/>
              <w:rPr>
                <w:rFonts w:cstheme="majorHAnsi"/>
                <w:i w:val="0"/>
                <w:sz w:val="24"/>
                <w:szCs w:val="24"/>
              </w:rPr>
            </w:pPr>
            <w:r w:rsidRPr="00EC3E10">
              <w:rPr>
                <w:rFonts w:cstheme="majorHAnsi"/>
                <w:i w:val="0"/>
                <w:sz w:val="24"/>
                <w:szCs w:val="24"/>
              </w:rPr>
              <w:t>begründen ansatzweise eigene Standpunkte zu religiösen und ethischen Fragen, UK1</w:t>
            </w:r>
          </w:p>
          <w:p w14:paraId="058F53DA" w14:textId="77777777" w:rsidR="00115BC9" w:rsidRPr="00EC3E10" w:rsidRDefault="00115BC9" w:rsidP="002C713D">
            <w:pPr>
              <w:pStyle w:val="berschrift4"/>
              <w:outlineLvl w:val="3"/>
              <w:rPr>
                <w:rFonts w:cstheme="majorHAnsi"/>
                <w:i w:val="0"/>
                <w:sz w:val="24"/>
                <w:szCs w:val="24"/>
              </w:rPr>
            </w:pPr>
          </w:p>
          <w:p w14:paraId="058F53DB"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rPr>
              <w:t xml:space="preserve">Handlungskompetenz: </w:t>
            </w:r>
          </w:p>
          <w:p w14:paraId="058F53DC" w14:textId="77777777" w:rsidR="00115BC9" w:rsidRPr="00EC3E10" w:rsidRDefault="00115BC9" w:rsidP="00EB75B4">
            <w:pPr>
              <w:pStyle w:val="berschrift4"/>
              <w:numPr>
                <w:ilvl w:val="0"/>
                <w:numId w:val="54"/>
              </w:numPr>
              <w:outlineLvl w:val="3"/>
              <w:rPr>
                <w:rFonts w:cstheme="majorHAnsi"/>
                <w:i w:val="0"/>
                <w:sz w:val="24"/>
                <w:szCs w:val="24"/>
              </w:rPr>
            </w:pPr>
            <w:r w:rsidRPr="00EC3E10">
              <w:rPr>
                <w:rFonts w:cstheme="majorHAnsi"/>
                <w:i w:val="0"/>
                <w:sz w:val="24"/>
                <w:szCs w:val="24"/>
              </w:rPr>
              <w:t>achten religiöse Überzeugungen anderer und handeln entsprechend, HK 3</w:t>
            </w:r>
          </w:p>
          <w:p w14:paraId="058F53DD" w14:textId="77777777" w:rsidR="00115BC9" w:rsidRPr="00EC3E10" w:rsidRDefault="00115BC9" w:rsidP="002C713D">
            <w:pPr>
              <w:pStyle w:val="berschrift4"/>
              <w:outlineLvl w:val="3"/>
              <w:rPr>
                <w:rFonts w:cstheme="majorHAnsi"/>
                <w:i w:val="0"/>
                <w:sz w:val="24"/>
                <w:szCs w:val="24"/>
              </w:rPr>
            </w:pPr>
          </w:p>
          <w:p w14:paraId="058F53DE" w14:textId="77777777" w:rsidR="00115BC9" w:rsidRPr="00EC3E10" w:rsidRDefault="00115BC9" w:rsidP="00EB75B4">
            <w:pPr>
              <w:pStyle w:val="berschrift4"/>
              <w:numPr>
                <w:ilvl w:val="0"/>
                <w:numId w:val="53"/>
              </w:numPr>
              <w:outlineLvl w:val="3"/>
              <w:rPr>
                <w:rFonts w:cstheme="majorHAnsi"/>
                <w:i w:val="0"/>
                <w:sz w:val="24"/>
                <w:szCs w:val="24"/>
              </w:rPr>
            </w:pPr>
            <w:r w:rsidRPr="00EC3E10">
              <w:rPr>
                <w:rFonts w:cstheme="majorHAnsi"/>
                <w:i w:val="0"/>
                <w:sz w:val="24"/>
                <w:szCs w:val="24"/>
              </w:rPr>
              <w:t>begegnen Grundformen liturgischer Praxis respektvoll und reflektieren diese, HK4</w:t>
            </w:r>
          </w:p>
          <w:p w14:paraId="058F53DF" w14:textId="77777777" w:rsidR="00115BC9" w:rsidRPr="00EC3E10" w:rsidRDefault="00115BC9" w:rsidP="002C713D">
            <w:pPr>
              <w:pStyle w:val="berschrift4"/>
              <w:outlineLvl w:val="3"/>
              <w:rPr>
                <w:rFonts w:cstheme="majorHAnsi"/>
                <w:i w:val="0"/>
                <w:sz w:val="24"/>
                <w:szCs w:val="24"/>
              </w:rPr>
            </w:pPr>
          </w:p>
        </w:tc>
        <w:tc>
          <w:tcPr>
            <w:tcW w:w="4089" w:type="dxa"/>
            <w:tcBorders>
              <w:top w:val="single" w:sz="4" w:space="0" w:color="auto"/>
              <w:left w:val="single" w:sz="4" w:space="0" w:color="auto"/>
              <w:bottom w:val="single" w:sz="4" w:space="0" w:color="auto"/>
              <w:right w:val="single" w:sz="4" w:space="0" w:color="auto"/>
            </w:tcBorders>
          </w:tcPr>
          <w:p w14:paraId="058F53E0"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3E1"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3E2" w14:textId="77777777" w:rsidR="00DF52B2" w:rsidRPr="00EC3E10" w:rsidRDefault="00DF52B2" w:rsidP="002C713D">
            <w:pPr>
              <w:pStyle w:val="berschrift4"/>
              <w:outlineLvl w:val="3"/>
              <w:rPr>
                <w:rFonts w:cstheme="majorHAnsi"/>
                <w:i w:val="0"/>
                <w:sz w:val="24"/>
                <w:szCs w:val="24"/>
              </w:rPr>
            </w:pPr>
          </w:p>
          <w:p w14:paraId="058F53E3" w14:textId="77777777" w:rsidR="00115BC9" w:rsidRPr="00EC3E10" w:rsidRDefault="00115BC9" w:rsidP="00EB75B4">
            <w:pPr>
              <w:pStyle w:val="berschrift4"/>
              <w:numPr>
                <w:ilvl w:val="0"/>
                <w:numId w:val="53"/>
              </w:numPr>
              <w:outlineLvl w:val="3"/>
              <w:rPr>
                <w:rFonts w:cstheme="majorHAnsi"/>
                <w:i w:val="0"/>
                <w:sz w:val="24"/>
                <w:szCs w:val="24"/>
              </w:rPr>
            </w:pPr>
            <w:r w:rsidRPr="00EC3E10">
              <w:rPr>
                <w:rFonts w:cstheme="majorHAnsi"/>
                <w:i w:val="0"/>
                <w:sz w:val="24"/>
                <w:szCs w:val="24"/>
              </w:rPr>
              <w:t>erklären die Botschaft von der Geburt Jesu als Ausdruck des Glaubens an die Beziehung Gottes zu den Menschen, K9</w:t>
            </w:r>
          </w:p>
          <w:p w14:paraId="058F53E4" w14:textId="77777777" w:rsidR="00115BC9" w:rsidRPr="00EC3E10" w:rsidRDefault="00115BC9" w:rsidP="002C713D">
            <w:pPr>
              <w:pStyle w:val="berschrift4"/>
              <w:outlineLvl w:val="3"/>
              <w:rPr>
                <w:rFonts w:cstheme="majorHAnsi"/>
                <w:i w:val="0"/>
                <w:sz w:val="24"/>
                <w:szCs w:val="24"/>
              </w:rPr>
            </w:pPr>
          </w:p>
          <w:p w14:paraId="058F53E5" w14:textId="77777777" w:rsidR="00115BC9" w:rsidRPr="00EC3E10" w:rsidRDefault="00115BC9" w:rsidP="00EB75B4">
            <w:pPr>
              <w:pStyle w:val="berschrift4"/>
              <w:numPr>
                <w:ilvl w:val="0"/>
                <w:numId w:val="53"/>
              </w:numPr>
              <w:outlineLvl w:val="3"/>
              <w:rPr>
                <w:rFonts w:cstheme="majorHAnsi"/>
                <w:i w:val="0"/>
                <w:sz w:val="24"/>
                <w:szCs w:val="24"/>
              </w:rPr>
            </w:pPr>
            <w:r w:rsidRPr="00EC3E10">
              <w:rPr>
                <w:rFonts w:cstheme="majorHAnsi"/>
                <w:i w:val="0"/>
                <w:sz w:val="24"/>
                <w:szCs w:val="24"/>
              </w:rPr>
              <w:t>prüfen verschiedene Bilder und Symbole für Gott im Hinblick auf ihre mögliche Bedeutung für den Glauben von Menschen, K12</w:t>
            </w:r>
          </w:p>
          <w:p w14:paraId="058F53E6" w14:textId="77777777" w:rsidR="00115BC9" w:rsidRPr="00EC3E10" w:rsidRDefault="00115BC9" w:rsidP="002C713D">
            <w:pPr>
              <w:pStyle w:val="berschrift4"/>
              <w:outlineLvl w:val="3"/>
              <w:rPr>
                <w:rFonts w:cstheme="majorHAnsi"/>
                <w:i w:val="0"/>
                <w:sz w:val="24"/>
                <w:szCs w:val="24"/>
              </w:rPr>
            </w:pPr>
          </w:p>
          <w:p w14:paraId="058F53E7" w14:textId="77777777" w:rsidR="00115BC9" w:rsidRPr="00EC3E10" w:rsidRDefault="00115BC9" w:rsidP="00EB75B4">
            <w:pPr>
              <w:pStyle w:val="berschrift4"/>
              <w:numPr>
                <w:ilvl w:val="0"/>
                <w:numId w:val="53"/>
              </w:numPr>
              <w:outlineLvl w:val="3"/>
              <w:rPr>
                <w:rFonts w:cstheme="majorHAnsi"/>
                <w:i w:val="0"/>
                <w:sz w:val="24"/>
                <w:szCs w:val="24"/>
              </w:rPr>
            </w:pPr>
            <w:r w:rsidRPr="00EC3E10">
              <w:rPr>
                <w:rFonts w:cstheme="majorHAnsi"/>
                <w:i w:val="0"/>
                <w:sz w:val="24"/>
                <w:szCs w:val="24"/>
              </w:rPr>
              <w:t>beschreiben die Verwendung und Bedeutung von Ritualen im Alltag, K47</w:t>
            </w:r>
          </w:p>
          <w:p w14:paraId="058F53E8" w14:textId="77777777" w:rsidR="00115BC9" w:rsidRPr="00EC3E10" w:rsidRDefault="00115BC9" w:rsidP="002C713D">
            <w:pPr>
              <w:pStyle w:val="berschrift4"/>
              <w:outlineLvl w:val="3"/>
              <w:rPr>
                <w:rFonts w:cstheme="majorHAnsi"/>
                <w:i w:val="0"/>
                <w:sz w:val="24"/>
                <w:szCs w:val="24"/>
              </w:rPr>
            </w:pPr>
          </w:p>
          <w:p w14:paraId="058F53E9" w14:textId="77777777" w:rsidR="00115BC9" w:rsidRPr="00EC3E10" w:rsidRDefault="00115BC9" w:rsidP="00EB75B4">
            <w:pPr>
              <w:pStyle w:val="berschrift4"/>
              <w:numPr>
                <w:ilvl w:val="0"/>
                <w:numId w:val="53"/>
              </w:numPr>
              <w:outlineLvl w:val="3"/>
              <w:rPr>
                <w:rFonts w:cstheme="majorHAnsi"/>
                <w:i w:val="0"/>
                <w:sz w:val="24"/>
                <w:szCs w:val="24"/>
              </w:rPr>
            </w:pPr>
            <w:r w:rsidRPr="00EC3E10">
              <w:rPr>
                <w:rFonts w:cstheme="majorHAnsi"/>
                <w:i w:val="0"/>
                <w:sz w:val="24"/>
                <w:szCs w:val="24"/>
              </w:rPr>
              <w:t xml:space="preserve">erläutern verschiedene Rituale </w:t>
            </w:r>
            <w:r w:rsidRPr="00EC3E10">
              <w:rPr>
                <w:rFonts w:cstheme="majorHAnsi"/>
                <w:i w:val="0"/>
                <w:sz w:val="24"/>
                <w:szCs w:val="24"/>
              </w:rPr>
              <w:lastRenderedPageBreak/>
              <w:t>und Symbole eines zentralen christlichen Festes, K48</w:t>
            </w:r>
          </w:p>
          <w:p w14:paraId="058F53EA" w14:textId="77777777" w:rsidR="00115BC9" w:rsidRPr="00EC3E10" w:rsidRDefault="00115BC9" w:rsidP="002C713D">
            <w:pPr>
              <w:pStyle w:val="berschrift4"/>
              <w:outlineLvl w:val="3"/>
              <w:rPr>
                <w:rFonts w:cstheme="majorHAnsi"/>
                <w:i w:val="0"/>
                <w:sz w:val="24"/>
                <w:szCs w:val="24"/>
              </w:rPr>
            </w:pPr>
          </w:p>
          <w:p w14:paraId="058F53EB" w14:textId="77777777" w:rsidR="00115BC9" w:rsidRPr="00EC3E10" w:rsidRDefault="00115BC9" w:rsidP="00EB75B4">
            <w:pPr>
              <w:pStyle w:val="berschrift4"/>
              <w:numPr>
                <w:ilvl w:val="0"/>
                <w:numId w:val="53"/>
              </w:numPr>
              <w:outlineLvl w:val="3"/>
              <w:rPr>
                <w:rFonts w:cstheme="majorHAnsi"/>
                <w:i w:val="0"/>
                <w:sz w:val="24"/>
                <w:szCs w:val="24"/>
              </w:rPr>
            </w:pPr>
            <w:r w:rsidRPr="00EC3E10">
              <w:rPr>
                <w:rFonts w:cstheme="majorHAnsi"/>
                <w:i w:val="0"/>
                <w:sz w:val="24"/>
                <w:szCs w:val="24"/>
              </w:rPr>
              <w:t>unterscheiden am Beispiel eines christlichen Festes religiöse und säkulare Ausdrucksformen, K49</w:t>
            </w:r>
          </w:p>
          <w:p w14:paraId="058F53EC" w14:textId="77777777" w:rsidR="00115BC9" w:rsidRPr="00EC3E10" w:rsidRDefault="00115BC9" w:rsidP="002C713D">
            <w:pPr>
              <w:pStyle w:val="berschrift4"/>
              <w:outlineLvl w:val="3"/>
              <w:rPr>
                <w:rFonts w:cstheme="majorHAnsi"/>
                <w:i w:val="0"/>
                <w:sz w:val="24"/>
                <w:szCs w:val="24"/>
              </w:rPr>
            </w:pPr>
          </w:p>
          <w:p w14:paraId="058F53ED" w14:textId="77777777" w:rsidR="00115BC9" w:rsidRPr="00EC3E10" w:rsidRDefault="00115BC9" w:rsidP="00EB75B4">
            <w:pPr>
              <w:pStyle w:val="berschrift4"/>
              <w:numPr>
                <w:ilvl w:val="0"/>
                <w:numId w:val="53"/>
              </w:numPr>
              <w:outlineLvl w:val="3"/>
              <w:rPr>
                <w:rFonts w:cstheme="majorHAnsi"/>
                <w:i w:val="0"/>
                <w:sz w:val="24"/>
                <w:szCs w:val="24"/>
              </w:rPr>
            </w:pPr>
            <w:r w:rsidRPr="00EC3E10">
              <w:rPr>
                <w:rFonts w:cstheme="majorHAnsi"/>
                <w:i w:val="0"/>
                <w:sz w:val="24"/>
                <w:szCs w:val="24"/>
              </w:rPr>
              <w:t xml:space="preserve">erörtern die Bedeutung von Ritualen und Symbolen für religiöse Feste und Feiern, K50 </w:t>
            </w:r>
          </w:p>
          <w:p w14:paraId="058F53EE" w14:textId="77777777" w:rsidR="00115BC9" w:rsidRPr="00EC3E10" w:rsidRDefault="00115BC9" w:rsidP="002C713D">
            <w:pPr>
              <w:pStyle w:val="berschrift4"/>
              <w:outlineLvl w:val="3"/>
              <w:rPr>
                <w:rFonts w:cstheme="majorHAnsi"/>
                <w:i w:val="0"/>
                <w:sz w:val="24"/>
                <w:szCs w:val="24"/>
              </w:rPr>
            </w:pPr>
          </w:p>
          <w:p w14:paraId="058F53EF" w14:textId="77777777" w:rsidR="00115BC9" w:rsidRPr="00EC3E10" w:rsidRDefault="00115BC9" w:rsidP="00EB75B4">
            <w:pPr>
              <w:pStyle w:val="berschrift4"/>
              <w:numPr>
                <w:ilvl w:val="0"/>
                <w:numId w:val="53"/>
              </w:numPr>
              <w:outlineLvl w:val="3"/>
              <w:rPr>
                <w:rFonts w:cstheme="majorHAnsi"/>
                <w:i w:val="0"/>
                <w:sz w:val="24"/>
                <w:szCs w:val="24"/>
              </w:rPr>
            </w:pPr>
            <w:r w:rsidRPr="00EC3E10">
              <w:rPr>
                <w:rFonts w:cstheme="majorHAnsi"/>
                <w:i w:val="0"/>
                <w:sz w:val="24"/>
                <w:szCs w:val="24"/>
              </w:rPr>
              <w:t>beurteilen die Relevanz eines christlichen Festes und seiner Symbolsprache für das eigene Leben und das Leben anderer, K51</w:t>
            </w:r>
          </w:p>
          <w:p w14:paraId="058F53F0" w14:textId="77777777" w:rsidR="00115BC9" w:rsidRPr="00EC3E10" w:rsidRDefault="00115BC9" w:rsidP="002C713D">
            <w:pPr>
              <w:pStyle w:val="berschrift4"/>
              <w:outlineLvl w:val="3"/>
              <w:rPr>
                <w:rFonts w:cstheme="majorHAnsi"/>
                <w:i w:val="0"/>
                <w:sz w:val="24"/>
                <w:szCs w:val="24"/>
              </w:rPr>
            </w:pPr>
          </w:p>
          <w:p w14:paraId="058F53F1" w14:textId="77777777" w:rsidR="00115BC9" w:rsidRPr="00EC3E10" w:rsidRDefault="00115BC9" w:rsidP="002C713D">
            <w:pPr>
              <w:pStyle w:val="berschrift4"/>
              <w:outlineLvl w:val="3"/>
              <w:rPr>
                <w:rFonts w:cstheme="majorHAnsi"/>
                <w:i w:val="0"/>
                <w:sz w:val="24"/>
                <w:szCs w:val="24"/>
              </w:rPr>
            </w:pPr>
          </w:p>
        </w:tc>
        <w:tc>
          <w:tcPr>
            <w:tcW w:w="2856" w:type="dxa"/>
            <w:tcBorders>
              <w:top w:val="single" w:sz="4" w:space="0" w:color="auto"/>
              <w:left w:val="single" w:sz="4" w:space="0" w:color="auto"/>
              <w:bottom w:val="single" w:sz="4" w:space="0" w:color="auto"/>
              <w:right w:val="single" w:sz="4" w:space="0" w:color="auto"/>
            </w:tcBorders>
          </w:tcPr>
          <w:p w14:paraId="058F53F2"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rPr>
              <w:lastRenderedPageBreak/>
              <w:t>Materialien:</w:t>
            </w:r>
          </w:p>
          <w:p w14:paraId="058F53F3"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rPr>
              <w:t>siehe wwschool</w:t>
            </w:r>
          </w:p>
          <w:p w14:paraId="058F53F4" w14:textId="77777777" w:rsidR="00115BC9" w:rsidRPr="00EC3E10" w:rsidRDefault="00115BC9" w:rsidP="002C713D">
            <w:pPr>
              <w:pStyle w:val="berschrift4"/>
              <w:outlineLvl w:val="3"/>
              <w:rPr>
                <w:rFonts w:cstheme="majorHAnsi"/>
                <w:i w:val="0"/>
                <w:sz w:val="24"/>
                <w:szCs w:val="24"/>
              </w:rPr>
            </w:pPr>
          </w:p>
          <w:p w14:paraId="058F53F5"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rPr>
              <w:t>Außerschulische Lernorte: Krippenbesuche in den Kirchen</w:t>
            </w:r>
          </w:p>
          <w:p w14:paraId="058F53F6" w14:textId="77777777" w:rsidR="00115BC9" w:rsidRPr="00EC3E10" w:rsidRDefault="00115BC9" w:rsidP="002C713D">
            <w:pPr>
              <w:pStyle w:val="berschrift4"/>
              <w:outlineLvl w:val="3"/>
              <w:rPr>
                <w:rFonts w:cstheme="majorHAnsi"/>
                <w:i w:val="0"/>
                <w:sz w:val="24"/>
                <w:szCs w:val="24"/>
              </w:rPr>
            </w:pPr>
          </w:p>
          <w:p w14:paraId="058F53F7"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rPr>
              <w:t xml:space="preserve">Gestaltung und Besuch des Angebots „Start in den Tag“ </w:t>
            </w:r>
          </w:p>
          <w:p w14:paraId="058F53F8" w14:textId="77777777" w:rsidR="00115BC9" w:rsidRPr="00EC3E10" w:rsidRDefault="00115BC9" w:rsidP="002C713D">
            <w:pPr>
              <w:pStyle w:val="berschrift4"/>
              <w:outlineLvl w:val="3"/>
              <w:rPr>
                <w:rFonts w:cstheme="majorHAnsi"/>
                <w:i w:val="0"/>
                <w:sz w:val="24"/>
                <w:szCs w:val="24"/>
              </w:rPr>
            </w:pPr>
          </w:p>
          <w:p w14:paraId="058F53F9"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rPr>
              <w:t>Möglichkeiten der Binnendifferenzierung:</w:t>
            </w:r>
          </w:p>
          <w:p w14:paraId="058F53FA"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rPr>
              <w:t xml:space="preserve">Einträge in “Meine Taschenbibel“ </w:t>
            </w:r>
          </w:p>
          <w:p w14:paraId="058F53FB" w14:textId="77777777" w:rsidR="00115BC9" w:rsidRPr="00EC3E10" w:rsidRDefault="00115BC9" w:rsidP="002C713D">
            <w:pPr>
              <w:pStyle w:val="berschrift4"/>
              <w:outlineLvl w:val="3"/>
              <w:rPr>
                <w:rFonts w:cstheme="majorHAnsi"/>
                <w:i w:val="0"/>
                <w:sz w:val="24"/>
                <w:szCs w:val="24"/>
              </w:rPr>
            </w:pPr>
          </w:p>
          <w:p w14:paraId="058F53FC" w14:textId="77777777" w:rsidR="00115BC9" w:rsidRPr="00EC3E10" w:rsidRDefault="00115BC9" w:rsidP="002C713D">
            <w:pPr>
              <w:pStyle w:val="berschrift4"/>
              <w:outlineLvl w:val="3"/>
              <w:rPr>
                <w:rFonts w:cstheme="majorHAnsi"/>
                <w:i w:val="0"/>
                <w:sz w:val="24"/>
                <w:szCs w:val="24"/>
              </w:rPr>
            </w:pPr>
          </w:p>
          <w:p w14:paraId="058F53FD"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highlight w:val="green"/>
              </w:rPr>
              <w:t>Bezüge zum Medienkompetenzrahmen:</w:t>
            </w:r>
            <w:r w:rsidRPr="00EC3E10">
              <w:rPr>
                <w:rFonts w:cstheme="majorHAnsi"/>
                <w:i w:val="0"/>
                <w:sz w:val="24"/>
                <w:szCs w:val="24"/>
              </w:rPr>
              <w:t xml:space="preserve"> </w:t>
            </w:r>
          </w:p>
          <w:p w14:paraId="058F53FE"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rPr>
              <w:lastRenderedPageBreak/>
              <w:t>Arbeitsteilige internetbasierte Recherche zu Weihnachtsbräuchen</w:t>
            </w:r>
          </w:p>
          <w:p w14:paraId="058F53FF" w14:textId="77777777" w:rsidR="00115BC9" w:rsidRPr="00EC3E10" w:rsidRDefault="00115BC9" w:rsidP="002C713D">
            <w:pPr>
              <w:pStyle w:val="berschrift4"/>
              <w:outlineLvl w:val="3"/>
              <w:rPr>
                <w:rFonts w:cstheme="majorHAnsi"/>
                <w:i w:val="0"/>
                <w:sz w:val="24"/>
                <w:szCs w:val="24"/>
              </w:rPr>
            </w:pPr>
          </w:p>
          <w:p w14:paraId="058F5400"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shd w:val="clear" w:color="auto" w:fill="ACB9CA" w:themeFill="text2" w:themeFillTint="66"/>
              </w:rPr>
              <w:t>Bezüge zum Europa-Curriculum:</w:t>
            </w:r>
          </w:p>
          <w:p w14:paraId="058F5401"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rPr>
              <w:t>Weihnachten in anderen europäischen Ländern</w:t>
            </w:r>
          </w:p>
          <w:p w14:paraId="058F5402" w14:textId="77777777" w:rsidR="00115BC9" w:rsidRPr="00EC3E10" w:rsidRDefault="00115BC9" w:rsidP="002C713D">
            <w:pPr>
              <w:pStyle w:val="berschrift4"/>
              <w:outlineLvl w:val="3"/>
              <w:rPr>
                <w:rFonts w:cstheme="majorHAnsi"/>
                <w:i w:val="0"/>
                <w:sz w:val="24"/>
                <w:szCs w:val="24"/>
              </w:rPr>
            </w:pPr>
          </w:p>
          <w:p w14:paraId="058F5403" w14:textId="77777777" w:rsidR="00115BC9" w:rsidRPr="00EC3E10" w:rsidRDefault="00115BC9" w:rsidP="002C713D">
            <w:pPr>
              <w:pStyle w:val="berschrift4"/>
              <w:outlineLvl w:val="3"/>
              <w:rPr>
                <w:rFonts w:cstheme="majorHAnsi"/>
                <w:i w:val="0"/>
                <w:sz w:val="24"/>
                <w:szCs w:val="24"/>
              </w:rPr>
            </w:pPr>
            <w:r w:rsidRPr="00EC3E10">
              <w:rPr>
                <w:rFonts w:cstheme="majorHAnsi"/>
                <w:i w:val="0"/>
                <w:sz w:val="24"/>
                <w:szCs w:val="24"/>
              </w:rPr>
              <w:t xml:space="preserve">Unterstützung des „Weihnachtspäckchen-Konvois“ für notleidenden Waisenkinder in Osteuropa </w:t>
            </w:r>
          </w:p>
          <w:p w14:paraId="058F5404" w14:textId="77777777" w:rsidR="00115BC9" w:rsidRPr="00EC3E10" w:rsidRDefault="00115BC9" w:rsidP="002C713D">
            <w:pPr>
              <w:pStyle w:val="berschrift4"/>
              <w:outlineLvl w:val="3"/>
              <w:rPr>
                <w:rFonts w:cstheme="majorHAnsi"/>
                <w:i w:val="0"/>
                <w:sz w:val="24"/>
                <w:szCs w:val="24"/>
              </w:rPr>
            </w:pPr>
          </w:p>
          <w:p w14:paraId="058F5405" w14:textId="77777777" w:rsidR="00115BC9" w:rsidRPr="00EC3E10" w:rsidRDefault="00115BC9" w:rsidP="002C713D">
            <w:pPr>
              <w:pStyle w:val="berschrift4"/>
              <w:outlineLvl w:val="3"/>
              <w:rPr>
                <w:rFonts w:cstheme="majorHAnsi"/>
                <w:i w:val="0"/>
                <w:sz w:val="24"/>
                <w:szCs w:val="24"/>
              </w:rPr>
            </w:pPr>
          </w:p>
          <w:p w14:paraId="058F5406" w14:textId="77777777" w:rsidR="00115BC9" w:rsidRPr="00EC3E10" w:rsidRDefault="00115BC9" w:rsidP="002C713D">
            <w:pPr>
              <w:pStyle w:val="berschrift4"/>
              <w:outlineLvl w:val="3"/>
              <w:rPr>
                <w:rFonts w:cstheme="majorHAnsi"/>
                <w:i w:val="0"/>
                <w:sz w:val="24"/>
                <w:szCs w:val="24"/>
              </w:rPr>
            </w:pPr>
          </w:p>
          <w:p w14:paraId="058F5407" w14:textId="77777777" w:rsidR="00115BC9" w:rsidRPr="00EC3E10" w:rsidRDefault="00115BC9" w:rsidP="002C713D">
            <w:pPr>
              <w:pStyle w:val="berschrift4"/>
              <w:outlineLvl w:val="3"/>
              <w:rPr>
                <w:rFonts w:cstheme="majorHAnsi"/>
                <w:i w:val="0"/>
                <w:sz w:val="24"/>
                <w:szCs w:val="24"/>
              </w:rPr>
            </w:pPr>
          </w:p>
          <w:p w14:paraId="058F5408" w14:textId="77777777" w:rsidR="00115BC9" w:rsidRPr="00EC3E10" w:rsidRDefault="00115BC9" w:rsidP="002C713D">
            <w:pPr>
              <w:pStyle w:val="berschrift4"/>
              <w:outlineLvl w:val="3"/>
              <w:rPr>
                <w:rFonts w:cstheme="majorHAnsi"/>
                <w:i w:val="0"/>
                <w:sz w:val="24"/>
                <w:szCs w:val="24"/>
              </w:rPr>
            </w:pPr>
          </w:p>
        </w:tc>
      </w:tr>
    </w:tbl>
    <w:p w14:paraId="058F540A" w14:textId="77777777" w:rsidR="00115BC9" w:rsidRPr="00EC3E10" w:rsidRDefault="00115BC9" w:rsidP="002C713D">
      <w:pPr>
        <w:pStyle w:val="berschrift4"/>
        <w:rPr>
          <w:rFonts w:cstheme="majorHAnsi"/>
          <w:i w:val="0"/>
          <w:sz w:val="24"/>
          <w:szCs w:val="24"/>
        </w:rPr>
        <w:sectPr w:rsidR="00115BC9" w:rsidRPr="00EC3E10" w:rsidSect="008719BC">
          <w:pgSz w:w="16838" w:h="11906" w:orient="landscape"/>
          <w:pgMar w:top="567" w:right="851" w:bottom="567" w:left="851" w:header="0" w:footer="709" w:gutter="0"/>
          <w:cols w:space="708"/>
          <w:docGrid w:linePitch="360"/>
        </w:sectPr>
      </w:pPr>
    </w:p>
    <w:p w14:paraId="058F540B" w14:textId="77777777" w:rsidR="00115BC9" w:rsidRPr="00EC3E10" w:rsidRDefault="00115BC9" w:rsidP="002C713D">
      <w:pPr>
        <w:pStyle w:val="berschrift4"/>
        <w:rPr>
          <w:rFonts w:cstheme="majorHAnsi"/>
          <w:i w:val="0"/>
          <w:sz w:val="24"/>
          <w:szCs w:val="24"/>
        </w:rPr>
        <w:sectPr w:rsidR="00115BC9" w:rsidRPr="00EC3E10" w:rsidSect="008719BC">
          <w:type w:val="continuous"/>
          <w:pgSz w:w="16838" w:h="11906" w:orient="landscape"/>
          <w:pgMar w:top="567" w:right="1134" w:bottom="1418" w:left="794" w:header="0" w:footer="709" w:gutter="0"/>
          <w:cols w:space="708"/>
          <w:docGrid w:linePitch="360"/>
        </w:sectPr>
      </w:pPr>
    </w:p>
    <w:tbl>
      <w:tblPr>
        <w:tblStyle w:val="Tabellenraster"/>
        <w:tblpPr w:leftFromText="141" w:rightFromText="141" w:vertAnchor="text" w:horzAnchor="margin" w:tblpY="371"/>
        <w:tblW w:w="15134" w:type="dxa"/>
        <w:tblLook w:val="04A0" w:firstRow="1" w:lastRow="0" w:firstColumn="1" w:lastColumn="0" w:noHBand="0" w:noVBand="1"/>
      </w:tblPr>
      <w:tblGrid>
        <w:gridCol w:w="4077"/>
        <w:gridCol w:w="3402"/>
        <w:gridCol w:w="7655"/>
      </w:tblGrid>
      <w:tr w:rsidR="00115BC9" w:rsidRPr="00EC3E10" w14:paraId="058F540D" w14:textId="77777777" w:rsidTr="00115BC9">
        <w:trPr>
          <w:trHeight w:val="521"/>
        </w:trPr>
        <w:tc>
          <w:tcPr>
            <w:tcW w:w="15134" w:type="dxa"/>
            <w:gridSpan w:val="3"/>
            <w:tcBorders>
              <w:top w:val="single" w:sz="4" w:space="0" w:color="auto"/>
              <w:left w:val="single" w:sz="4" w:space="0" w:color="auto"/>
              <w:bottom w:val="single" w:sz="4" w:space="0" w:color="auto"/>
              <w:right w:val="single" w:sz="4" w:space="0" w:color="auto"/>
            </w:tcBorders>
          </w:tcPr>
          <w:p w14:paraId="058F540C" w14:textId="77777777" w:rsidR="00115BC9" w:rsidRPr="00EC3E10" w:rsidRDefault="00115BC9" w:rsidP="000A755C">
            <w:pPr>
              <w:pStyle w:val="berschrift3"/>
              <w:outlineLvl w:val="2"/>
              <w:rPr>
                <w:rFonts w:cstheme="majorHAnsi"/>
                <w:color w:val="2F5496" w:themeColor="accent1" w:themeShade="BF"/>
                <w:u w:val="single"/>
              </w:rPr>
            </w:pPr>
            <w:bookmarkStart w:id="15" w:name="_Toc85535750"/>
            <w:r w:rsidRPr="00EC3E10">
              <w:rPr>
                <w:rFonts w:cstheme="majorHAnsi"/>
                <w:color w:val="2F5496" w:themeColor="accent1" w:themeShade="BF"/>
              </w:rPr>
              <w:lastRenderedPageBreak/>
              <w:t>Unterrichtsvorhaben 4: Abrahams Weg mit Gott</w:t>
            </w:r>
            <w:r w:rsidR="000A755C" w:rsidRPr="00EC3E10">
              <w:rPr>
                <w:rFonts w:cstheme="majorHAnsi"/>
                <w:color w:val="2F5496" w:themeColor="accent1" w:themeShade="BF"/>
              </w:rPr>
              <w:t xml:space="preserve"> - </w:t>
            </w:r>
            <w:r w:rsidRPr="00EC3E10">
              <w:rPr>
                <w:rFonts w:cstheme="majorHAnsi"/>
                <w:color w:val="2F5496" w:themeColor="accent1" w:themeShade="BF"/>
              </w:rPr>
              <w:t>Wie Menschen sich Gott vorstellen und warum sie an ihn glauben.</w:t>
            </w:r>
            <w:bookmarkEnd w:id="15"/>
          </w:p>
        </w:tc>
      </w:tr>
      <w:tr w:rsidR="00115BC9" w:rsidRPr="00EC3E10" w14:paraId="058F5410" w14:textId="77777777" w:rsidTr="00115BC9">
        <w:trPr>
          <w:trHeight w:val="566"/>
        </w:trPr>
        <w:tc>
          <w:tcPr>
            <w:tcW w:w="15134" w:type="dxa"/>
            <w:gridSpan w:val="3"/>
            <w:tcBorders>
              <w:top w:val="single" w:sz="4" w:space="0" w:color="auto"/>
              <w:left w:val="single" w:sz="4" w:space="0" w:color="auto"/>
              <w:bottom w:val="single" w:sz="4" w:space="0" w:color="auto"/>
              <w:right w:val="single" w:sz="4" w:space="0" w:color="auto"/>
            </w:tcBorders>
            <w:hideMark/>
          </w:tcPr>
          <w:p w14:paraId="058F540E" w14:textId="77777777" w:rsidR="004D2170" w:rsidRPr="00EC3E10" w:rsidRDefault="004D2170" w:rsidP="004D2170">
            <w:pPr>
              <w:pStyle w:val="berschrift4"/>
              <w:outlineLvl w:val="3"/>
              <w:rPr>
                <w:rFonts w:cstheme="majorHAnsi"/>
                <w:i w:val="0"/>
                <w:sz w:val="24"/>
                <w:szCs w:val="24"/>
              </w:rPr>
            </w:pPr>
          </w:p>
          <w:p w14:paraId="058F540F"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Inhaltsfel</w:t>
            </w:r>
            <w:r w:rsidR="00A64AAC" w:rsidRPr="00EC3E10">
              <w:rPr>
                <w:rFonts w:cstheme="majorHAnsi"/>
                <w:i w:val="0"/>
                <w:sz w:val="24"/>
                <w:szCs w:val="24"/>
              </w:rPr>
              <w:t xml:space="preserve">d 2: Sprechen von und mit Gott  - </w:t>
            </w:r>
            <w:r w:rsidRPr="00EC3E10">
              <w:rPr>
                <w:rFonts w:cstheme="majorHAnsi"/>
                <w:i w:val="0"/>
                <w:sz w:val="24"/>
                <w:szCs w:val="24"/>
              </w:rPr>
              <w:t>die Frag-Würdigkeit des Glaubens an Gott</w:t>
            </w:r>
            <w:r w:rsidRPr="00EC3E10">
              <w:rPr>
                <w:rFonts w:cstheme="majorHAnsi"/>
                <w:i w:val="0"/>
                <w:noProof/>
                <w:sz w:val="24"/>
                <w:szCs w:val="24"/>
              </w:rPr>
              <w:drawing>
                <wp:anchor distT="0" distB="0" distL="114300" distR="114300" simplePos="0" relativeHeight="251532288" behindDoc="0" locked="0" layoutInCell="1" allowOverlap="1" wp14:anchorId="058F61AB" wp14:editId="058F61AC">
                  <wp:simplePos x="0" y="0"/>
                  <wp:positionH relativeFrom="margin">
                    <wp:posOffset>8168640</wp:posOffset>
                  </wp:positionH>
                  <wp:positionV relativeFrom="margin">
                    <wp:posOffset>85725</wp:posOffset>
                  </wp:positionV>
                  <wp:extent cx="673735" cy="42227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735" cy="422275"/>
                          </a:xfrm>
                          <a:prstGeom prst="rect">
                            <a:avLst/>
                          </a:prstGeom>
                          <a:noFill/>
                          <a:ln>
                            <a:noFill/>
                          </a:ln>
                        </pic:spPr>
                      </pic:pic>
                    </a:graphicData>
                  </a:graphic>
                </wp:anchor>
              </w:drawing>
            </w:r>
          </w:p>
        </w:tc>
      </w:tr>
      <w:tr w:rsidR="00115BC9" w:rsidRPr="00EC3E10" w14:paraId="058F5413" w14:textId="77777777" w:rsidTr="00115BC9">
        <w:trPr>
          <w:trHeight w:val="289"/>
        </w:trPr>
        <w:tc>
          <w:tcPr>
            <w:tcW w:w="15134" w:type="dxa"/>
            <w:gridSpan w:val="3"/>
            <w:tcBorders>
              <w:top w:val="single" w:sz="4" w:space="0" w:color="auto"/>
              <w:left w:val="single" w:sz="4" w:space="0" w:color="auto"/>
              <w:bottom w:val="single" w:sz="4" w:space="0" w:color="auto"/>
              <w:right w:val="single" w:sz="4" w:space="0" w:color="auto"/>
            </w:tcBorders>
            <w:hideMark/>
          </w:tcPr>
          <w:p w14:paraId="058F5411"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highlight w:val="lightGray"/>
              </w:rPr>
              <w:t xml:space="preserve">Lebensweltliche Relevanz:  </w:t>
            </w:r>
            <w:r w:rsidRPr="00EC3E10">
              <w:rPr>
                <w:rFonts w:cstheme="majorHAnsi"/>
                <w:i w:val="0"/>
                <w:sz w:val="24"/>
                <w:szCs w:val="24"/>
              </w:rPr>
              <w:t xml:space="preserve"> Abrahams Gotteserfahrung und seine Beziehung zu Gott: Nachdenken eines Menschen über sich, Gott und die Welt, über Ursprung und Ziel des Lebens; Bedenken eigener Erfahrungen – positiver wie negativer Art; Abraham – Gemeinschaft der Weltreligionen: Christentum, Judentum und Islam</w:t>
            </w:r>
          </w:p>
          <w:p w14:paraId="058F5412" w14:textId="77777777" w:rsidR="00115BC9" w:rsidRPr="00EC3E10" w:rsidRDefault="00115BC9" w:rsidP="004D2170">
            <w:pPr>
              <w:pStyle w:val="berschrift4"/>
              <w:outlineLvl w:val="3"/>
              <w:rPr>
                <w:rFonts w:cstheme="majorHAnsi"/>
                <w:i w:val="0"/>
                <w:sz w:val="24"/>
                <w:szCs w:val="24"/>
                <w:highlight w:val="lightGray"/>
              </w:rPr>
            </w:pPr>
          </w:p>
        </w:tc>
      </w:tr>
      <w:tr w:rsidR="00115BC9" w:rsidRPr="00EC3E10" w14:paraId="058F5416" w14:textId="77777777" w:rsidTr="00115BC9">
        <w:trPr>
          <w:trHeight w:val="566"/>
        </w:trPr>
        <w:tc>
          <w:tcPr>
            <w:tcW w:w="7479" w:type="dxa"/>
            <w:gridSpan w:val="2"/>
            <w:tcBorders>
              <w:top w:val="single" w:sz="4" w:space="0" w:color="auto"/>
              <w:left w:val="single" w:sz="4" w:space="0" w:color="auto"/>
              <w:bottom w:val="single" w:sz="4" w:space="0" w:color="auto"/>
              <w:right w:val="single" w:sz="4" w:space="0" w:color="auto"/>
            </w:tcBorders>
            <w:hideMark/>
          </w:tcPr>
          <w:p w14:paraId="058F5414"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7655" w:type="dxa"/>
            <w:tcBorders>
              <w:top w:val="single" w:sz="4" w:space="0" w:color="auto"/>
              <w:left w:val="single" w:sz="4" w:space="0" w:color="auto"/>
              <w:bottom w:val="single" w:sz="4" w:space="0" w:color="auto"/>
              <w:right w:val="single" w:sz="4" w:space="0" w:color="auto"/>
            </w:tcBorders>
            <w:hideMark/>
          </w:tcPr>
          <w:p w14:paraId="058F5415"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 xml:space="preserve">Vorhabenbezogene Vereinbarungen vor allem auch bei konfessionssensiblen bzw. -differenten Themen  </w:t>
            </w:r>
          </w:p>
        </w:tc>
      </w:tr>
      <w:tr w:rsidR="00115BC9" w:rsidRPr="00EC3E10" w14:paraId="058F5446" w14:textId="77777777" w:rsidTr="00115BC9">
        <w:trPr>
          <w:trHeight w:val="417"/>
        </w:trPr>
        <w:tc>
          <w:tcPr>
            <w:tcW w:w="4077" w:type="dxa"/>
            <w:tcBorders>
              <w:top w:val="single" w:sz="4" w:space="0" w:color="auto"/>
              <w:left w:val="single" w:sz="4" w:space="0" w:color="auto"/>
              <w:bottom w:val="single" w:sz="4" w:space="0" w:color="auto"/>
              <w:right w:val="single" w:sz="4" w:space="0" w:color="auto"/>
            </w:tcBorders>
          </w:tcPr>
          <w:p w14:paraId="058F5417"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418"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419" w14:textId="77777777" w:rsidR="00115BC9" w:rsidRPr="00EC3E10" w:rsidRDefault="00115BC9" w:rsidP="004D2170">
            <w:pPr>
              <w:pStyle w:val="berschrift4"/>
              <w:outlineLvl w:val="3"/>
              <w:rPr>
                <w:rFonts w:cstheme="majorHAnsi"/>
                <w:i w:val="0"/>
                <w:sz w:val="24"/>
                <w:szCs w:val="24"/>
              </w:rPr>
            </w:pPr>
          </w:p>
          <w:p w14:paraId="058F541A"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Sachkompeten</w:t>
            </w:r>
            <w:r w:rsidR="003C6D0A" w:rsidRPr="00EC3E10">
              <w:rPr>
                <w:rFonts w:cstheme="majorHAnsi"/>
                <w:i w:val="0"/>
                <w:sz w:val="24"/>
                <w:szCs w:val="24"/>
              </w:rPr>
              <w:t>z</w:t>
            </w:r>
          </w:p>
          <w:p w14:paraId="058F541B" w14:textId="77777777" w:rsidR="00115BC9" w:rsidRPr="00EC3E10" w:rsidRDefault="00115BC9" w:rsidP="00EB75B4">
            <w:pPr>
              <w:pStyle w:val="berschrift4"/>
              <w:numPr>
                <w:ilvl w:val="0"/>
                <w:numId w:val="52"/>
              </w:numPr>
              <w:outlineLvl w:val="3"/>
              <w:rPr>
                <w:rFonts w:cstheme="majorHAnsi"/>
                <w:i w:val="0"/>
                <w:sz w:val="24"/>
                <w:szCs w:val="24"/>
              </w:rPr>
            </w:pPr>
            <w:r w:rsidRPr="00EC3E10">
              <w:rPr>
                <w:rFonts w:cstheme="majorHAnsi"/>
                <w:i w:val="0"/>
                <w:sz w:val="24"/>
                <w:szCs w:val="24"/>
              </w:rPr>
              <w:t>beschreiben exemplarische Geschichten des Alten und Neuen Testaments als Ausdruck des Glaubens an den den Menschen zugewandten Gott, SK3</w:t>
            </w:r>
          </w:p>
          <w:p w14:paraId="058F541C" w14:textId="77777777" w:rsidR="00115BC9" w:rsidRPr="00EC3E10" w:rsidRDefault="00115BC9" w:rsidP="004D2170">
            <w:pPr>
              <w:pStyle w:val="berschrift4"/>
              <w:outlineLvl w:val="3"/>
              <w:rPr>
                <w:rFonts w:cstheme="majorHAnsi"/>
                <w:i w:val="0"/>
                <w:sz w:val="24"/>
                <w:szCs w:val="24"/>
              </w:rPr>
            </w:pPr>
          </w:p>
          <w:p w14:paraId="058F541D"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 xml:space="preserve">Methodenkompetenz: </w:t>
            </w:r>
          </w:p>
          <w:p w14:paraId="058F541E" w14:textId="77777777" w:rsidR="00115BC9" w:rsidRPr="00EC3E10" w:rsidRDefault="00115BC9" w:rsidP="00EB75B4">
            <w:pPr>
              <w:pStyle w:val="berschrift4"/>
              <w:numPr>
                <w:ilvl w:val="0"/>
                <w:numId w:val="52"/>
              </w:numPr>
              <w:outlineLvl w:val="3"/>
              <w:rPr>
                <w:rFonts w:cstheme="majorHAnsi"/>
                <w:i w:val="0"/>
                <w:sz w:val="24"/>
                <w:szCs w:val="24"/>
              </w:rPr>
            </w:pPr>
            <w:r w:rsidRPr="00EC3E10">
              <w:rPr>
                <w:rFonts w:cstheme="majorHAnsi"/>
                <w:i w:val="0"/>
                <w:sz w:val="24"/>
                <w:szCs w:val="24"/>
              </w:rPr>
              <w:t>deuten biblische Texte unter Berücksichtigung des jeweiligen lebensweltlichen Hintergrunds, MK3</w:t>
            </w:r>
          </w:p>
          <w:p w14:paraId="058F541F" w14:textId="77777777" w:rsidR="00115BC9" w:rsidRPr="00EC3E10" w:rsidRDefault="00115BC9" w:rsidP="004D2170">
            <w:pPr>
              <w:pStyle w:val="berschrift4"/>
              <w:outlineLvl w:val="3"/>
              <w:rPr>
                <w:rFonts w:cstheme="majorHAnsi"/>
                <w:i w:val="0"/>
                <w:sz w:val="24"/>
                <w:szCs w:val="24"/>
              </w:rPr>
            </w:pPr>
          </w:p>
          <w:p w14:paraId="058F5420"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Urteilskompetenz</w:t>
            </w:r>
          </w:p>
          <w:p w14:paraId="058F5421" w14:textId="77777777" w:rsidR="00115BC9" w:rsidRPr="00EC3E10" w:rsidRDefault="00115BC9" w:rsidP="00EB75B4">
            <w:pPr>
              <w:pStyle w:val="berschrift4"/>
              <w:numPr>
                <w:ilvl w:val="0"/>
                <w:numId w:val="52"/>
              </w:numPr>
              <w:outlineLvl w:val="3"/>
              <w:rPr>
                <w:rFonts w:cstheme="majorHAnsi"/>
                <w:i w:val="0"/>
                <w:sz w:val="24"/>
                <w:szCs w:val="24"/>
              </w:rPr>
            </w:pPr>
            <w:r w:rsidRPr="00EC3E10">
              <w:rPr>
                <w:rFonts w:cstheme="majorHAnsi"/>
                <w:i w:val="0"/>
                <w:sz w:val="24"/>
                <w:szCs w:val="24"/>
              </w:rPr>
              <w:t xml:space="preserve">bewerten einfache ethische Sachverhalte unter Rückbezug </w:t>
            </w:r>
            <w:r w:rsidRPr="00EC3E10">
              <w:rPr>
                <w:rFonts w:cstheme="majorHAnsi"/>
                <w:i w:val="0"/>
                <w:sz w:val="24"/>
                <w:szCs w:val="24"/>
              </w:rPr>
              <w:lastRenderedPageBreak/>
              <w:t>auf ausgewählte christliche Positionen und Werte, UK2</w:t>
            </w:r>
          </w:p>
          <w:p w14:paraId="058F5422" w14:textId="77777777" w:rsidR="00115BC9" w:rsidRPr="00EC3E10" w:rsidRDefault="00115BC9" w:rsidP="004D2170">
            <w:pPr>
              <w:pStyle w:val="berschrift4"/>
              <w:outlineLvl w:val="3"/>
              <w:rPr>
                <w:rFonts w:cstheme="majorHAnsi"/>
                <w:i w:val="0"/>
                <w:sz w:val="24"/>
                <w:szCs w:val="24"/>
              </w:rPr>
            </w:pPr>
          </w:p>
          <w:p w14:paraId="058F5423"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 xml:space="preserve">Handlungskompetenz: </w:t>
            </w:r>
          </w:p>
          <w:p w14:paraId="058F5424" w14:textId="77777777" w:rsidR="00115BC9" w:rsidRPr="00EC3E10" w:rsidRDefault="00115BC9" w:rsidP="00EB75B4">
            <w:pPr>
              <w:pStyle w:val="berschrift4"/>
              <w:numPr>
                <w:ilvl w:val="0"/>
                <w:numId w:val="51"/>
              </w:numPr>
              <w:outlineLvl w:val="3"/>
              <w:rPr>
                <w:rFonts w:cstheme="majorHAnsi"/>
                <w:i w:val="0"/>
                <w:sz w:val="24"/>
                <w:szCs w:val="24"/>
              </w:rPr>
            </w:pPr>
            <w:r w:rsidRPr="00EC3E10">
              <w:rPr>
                <w:rFonts w:cstheme="majorHAnsi"/>
                <w:i w:val="0"/>
                <w:sz w:val="24"/>
                <w:szCs w:val="24"/>
              </w:rPr>
              <w:t>vertreten eigene Positionen zu religiösen und ethischen Fragen, HK1</w:t>
            </w:r>
          </w:p>
        </w:tc>
        <w:tc>
          <w:tcPr>
            <w:tcW w:w="3402" w:type="dxa"/>
            <w:tcBorders>
              <w:top w:val="single" w:sz="4" w:space="0" w:color="auto"/>
              <w:left w:val="single" w:sz="4" w:space="0" w:color="auto"/>
              <w:bottom w:val="single" w:sz="4" w:space="0" w:color="auto"/>
              <w:right w:val="single" w:sz="4" w:space="0" w:color="auto"/>
            </w:tcBorders>
          </w:tcPr>
          <w:p w14:paraId="058F5425"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426"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427" w14:textId="77777777" w:rsidR="00115BC9" w:rsidRPr="00EC3E10" w:rsidRDefault="00115BC9" w:rsidP="004D2170">
            <w:pPr>
              <w:pStyle w:val="berschrift4"/>
              <w:outlineLvl w:val="3"/>
              <w:rPr>
                <w:rFonts w:cstheme="majorHAnsi"/>
                <w:i w:val="0"/>
                <w:sz w:val="24"/>
                <w:szCs w:val="24"/>
              </w:rPr>
            </w:pPr>
          </w:p>
          <w:p w14:paraId="058F5428"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 xml:space="preserve">- </w:t>
            </w:r>
            <w:r w:rsidR="003C6D0A" w:rsidRPr="00EC3E10">
              <w:rPr>
                <w:rFonts w:cstheme="majorHAnsi"/>
                <w:i w:val="0"/>
                <w:sz w:val="24"/>
                <w:szCs w:val="24"/>
              </w:rPr>
              <w:t xml:space="preserve"> </w:t>
            </w:r>
            <w:r w:rsidRPr="00EC3E10">
              <w:rPr>
                <w:rFonts w:cstheme="majorHAnsi"/>
                <w:i w:val="0"/>
                <w:sz w:val="24"/>
                <w:szCs w:val="24"/>
              </w:rPr>
              <w:t>stellen die Frage nach Gott und beschreiben eigene bzw. fremde Antwortversuche, K6</w:t>
            </w:r>
          </w:p>
          <w:p w14:paraId="058F5429" w14:textId="77777777" w:rsidR="00115BC9" w:rsidRPr="00EC3E10" w:rsidRDefault="00115BC9" w:rsidP="004D2170">
            <w:pPr>
              <w:pStyle w:val="berschrift4"/>
              <w:outlineLvl w:val="3"/>
              <w:rPr>
                <w:rFonts w:cstheme="majorHAnsi"/>
                <w:i w:val="0"/>
                <w:sz w:val="24"/>
                <w:szCs w:val="24"/>
              </w:rPr>
            </w:pPr>
          </w:p>
          <w:p w14:paraId="058F542A" w14:textId="77777777" w:rsidR="00115BC9" w:rsidRPr="00EC3E10" w:rsidRDefault="00115BC9" w:rsidP="00EB75B4">
            <w:pPr>
              <w:pStyle w:val="berschrift4"/>
              <w:numPr>
                <w:ilvl w:val="0"/>
                <w:numId w:val="51"/>
              </w:numPr>
              <w:outlineLvl w:val="3"/>
              <w:rPr>
                <w:rFonts w:cstheme="majorHAnsi"/>
                <w:i w:val="0"/>
                <w:sz w:val="24"/>
                <w:szCs w:val="24"/>
              </w:rPr>
            </w:pPr>
            <w:r w:rsidRPr="00EC3E10">
              <w:rPr>
                <w:rFonts w:cstheme="majorHAnsi"/>
                <w:i w:val="0"/>
                <w:sz w:val="24"/>
                <w:szCs w:val="24"/>
              </w:rPr>
              <w:t>deuten Namen und Bildworte von Gott, K7</w:t>
            </w:r>
          </w:p>
          <w:p w14:paraId="058F542B" w14:textId="77777777" w:rsidR="00115BC9" w:rsidRPr="00EC3E10" w:rsidRDefault="00115BC9" w:rsidP="004D2170">
            <w:pPr>
              <w:pStyle w:val="berschrift4"/>
              <w:outlineLvl w:val="3"/>
              <w:rPr>
                <w:rFonts w:cstheme="majorHAnsi"/>
                <w:i w:val="0"/>
                <w:sz w:val="24"/>
                <w:szCs w:val="24"/>
              </w:rPr>
            </w:pPr>
          </w:p>
          <w:p w14:paraId="058F542C" w14:textId="77777777" w:rsidR="00115BC9" w:rsidRPr="00EC3E10" w:rsidRDefault="00115BC9" w:rsidP="00EB75B4">
            <w:pPr>
              <w:pStyle w:val="berschrift4"/>
              <w:numPr>
                <w:ilvl w:val="0"/>
                <w:numId w:val="51"/>
              </w:numPr>
              <w:outlineLvl w:val="3"/>
              <w:rPr>
                <w:rFonts w:cstheme="majorHAnsi"/>
                <w:i w:val="0"/>
                <w:sz w:val="24"/>
                <w:szCs w:val="24"/>
              </w:rPr>
            </w:pPr>
            <w:r w:rsidRPr="00EC3E10">
              <w:rPr>
                <w:rFonts w:cstheme="majorHAnsi"/>
                <w:i w:val="0"/>
                <w:sz w:val="24"/>
                <w:szCs w:val="24"/>
              </w:rPr>
              <w:t>begründen, warum Religionen von Gott in Bildern und Symbolen sprechen, K8</w:t>
            </w:r>
          </w:p>
          <w:p w14:paraId="058F542D" w14:textId="77777777" w:rsidR="00115BC9" w:rsidRPr="00EC3E10" w:rsidRDefault="00115BC9" w:rsidP="004D2170">
            <w:pPr>
              <w:pStyle w:val="berschrift4"/>
              <w:outlineLvl w:val="3"/>
              <w:rPr>
                <w:rFonts w:cstheme="majorHAnsi"/>
                <w:i w:val="0"/>
                <w:sz w:val="24"/>
                <w:szCs w:val="24"/>
              </w:rPr>
            </w:pPr>
          </w:p>
          <w:p w14:paraId="058F542E" w14:textId="77777777" w:rsidR="00115BC9" w:rsidRPr="00EC3E10" w:rsidRDefault="00115BC9" w:rsidP="00EB75B4">
            <w:pPr>
              <w:pStyle w:val="berschrift4"/>
              <w:numPr>
                <w:ilvl w:val="0"/>
                <w:numId w:val="51"/>
              </w:numPr>
              <w:outlineLvl w:val="3"/>
              <w:rPr>
                <w:rFonts w:cstheme="majorHAnsi"/>
                <w:i w:val="0"/>
                <w:sz w:val="24"/>
                <w:szCs w:val="24"/>
              </w:rPr>
            </w:pPr>
            <w:r w:rsidRPr="00EC3E10">
              <w:rPr>
                <w:rFonts w:cstheme="majorHAnsi"/>
                <w:i w:val="0"/>
                <w:sz w:val="24"/>
                <w:szCs w:val="24"/>
              </w:rPr>
              <w:t>zeigen Situationen auf, in denen sich Menschen im Gebet an Gott wenden, K10</w:t>
            </w:r>
          </w:p>
          <w:p w14:paraId="058F542F" w14:textId="77777777" w:rsidR="00115BC9" w:rsidRPr="00EC3E10" w:rsidRDefault="00115BC9" w:rsidP="004D2170">
            <w:pPr>
              <w:pStyle w:val="berschrift4"/>
              <w:outlineLvl w:val="3"/>
              <w:rPr>
                <w:rFonts w:cstheme="majorHAnsi"/>
                <w:i w:val="0"/>
                <w:sz w:val="24"/>
                <w:szCs w:val="24"/>
              </w:rPr>
            </w:pPr>
          </w:p>
          <w:p w14:paraId="058F5430" w14:textId="77777777" w:rsidR="00115BC9" w:rsidRPr="00EC3E10" w:rsidRDefault="00115BC9" w:rsidP="00EB75B4">
            <w:pPr>
              <w:pStyle w:val="berschrift4"/>
              <w:numPr>
                <w:ilvl w:val="0"/>
                <w:numId w:val="51"/>
              </w:numPr>
              <w:outlineLvl w:val="3"/>
              <w:rPr>
                <w:rFonts w:cstheme="majorHAnsi"/>
                <w:i w:val="0"/>
                <w:sz w:val="24"/>
                <w:szCs w:val="24"/>
              </w:rPr>
            </w:pPr>
            <w:r w:rsidRPr="00EC3E10">
              <w:rPr>
                <w:rFonts w:cstheme="majorHAnsi"/>
                <w:i w:val="0"/>
                <w:sz w:val="24"/>
                <w:szCs w:val="24"/>
              </w:rPr>
              <w:lastRenderedPageBreak/>
              <w:t>prüfen verschiedene Bilder und Symbole für Gott im Hinblick auf ihre mögliche Bedeutung für den Glauben von Menschen, K12</w:t>
            </w:r>
          </w:p>
        </w:tc>
        <w:tc>
          <w:tcPr>
            <w:tcW w:w="7655" w:type="dxa"/>
            <w:tcBorders>
              <w:top w:val="single" w:sz="4" w:space="0" w:color="auto"/>
              <w:left w:val="single" w:sz="4" w:space="0" w:color="auto"/>
              <w:bottom w:val="single" w:sz="4" w:space="0" w:color="auto"/>
              <w:right w:val="single" w:sz="4" w:space="0" w:color="auto"/>
            </w:tcBorders>
          </w:tcPr>
          <w:p w14:paraId="058F5431"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highlight w:val="lightGray"/>
              </w:rPr>
              <w:lastRenderedPageBreak/>
              <w:t>Inhaltliche Akzente des Vorhabens</w:t>
            </w:r>
          </w:p>
          <w:p w14:paraId="058F5432"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 xml:space="preserve">Stationen des Lebens Abrahams;   </w:t>
            </w:r>
          </w:p>
          <w:p w14:paraId="058F5433"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 xml:space="preserve">Glaube als Vertrauen auf die Treue Gottes; </w:t>
            </w:r>
          </w:p>
          <w:p w14:paraId="058F5434"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 xml:space="preserve">Berufung von Juden, Christen und Muslime auf Abraham als ihren Stammvater; </w:t>
            </w:r>
          </w:p>
          <w:p w14:paraId="058F5435"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Identitäts- und gemeinschaftsstiftende Kraft von Glaubenserzählungen</w:t>
            </w:r>
          </w:p>
          <w:p w14:paraId="058F5436" w14:textId="77777777" w:rsidR="00115BC9" w:rsidRPr="00EC3E10" w:rsidRDefault="00115BC9" w:rsidP="004D2170">
            <w:pPr>
              <w:pStyle w:val="berschrift4"/>
              <w:outlineLvl w:val="3"/>
              <w:rPr>
                <w:rFonts w:cstheme="majorHAnsi"/>
                <w:i w:val="0"/>
                <w:sz w:val="24"/>
                <w:szCs w:val="24"/>
                <w:highlight w:val="lightGray"/>
              </w:rPr>
            </w:pPr>
          </w:p>
          <w:p w14:paraId="058F5437"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Materialien:</w:t>
            </w:r>
          </w:p>
          <w:p w14:paraId="058F5438"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Kursbuch S. 90ff./ S. 130ff</w:t>
            </w:r>
          </w:p>
          <w:p w14:paraId="058F5439"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Illustrierte Kinderbibel</w:t>
            </w:r>
          </w:p>
          <w:p w14:paraId="058F543A"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Der große Bibelatlas</w:t>
            </w:r>
          </w:p>
          <w:p w14:paraId="058F543B"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Raabits-Ordner</w:t>
            </w:r>
          </w:p>
          <w:p w14:paraId="058F543C" w14:textId="77777777" w:rsidR="00115BC9" w:rsidRPr="00EC3E10" w:rsidRDefault="00115BC9" w:rsidP="004D2170">
            <w:pPr>
              <w:pStyle w:val="berschrift4"/>
              <w:outlineLvl w:val="3"/>
              <w:rPr>
                <w:rFonts w:cstheme="majorHAnsi"/>
                <w:i w:val="0"/>
                <w:sz w:val="24"/>
                <w:szCs w:val="24"/>
              </w:rPr>
            </w:pPr>
          </w:p>
          <w:p w14:paraId="058F543D"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Möglichkeiten der Leistungsbewertung:</w:t>
            </w:r>
          </w:p>
          <w:p w14:paraId="058F543E"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Gestaltung einer Landkarte zu alttest. Orten</w:t>
            </w:r>
          </w:p>
          <w:p w14:paraId="058F543F" w14:textId="77777777" w:rsidR="00115BC9" w:rsidRPr="00EC3E10" w:rsidRDefault="00115BC9" w:rsidP="004D2170">
            <w:pPr>
              <w:pStyle w:val="berschrift4"/>
              <w:outlineLvl w:val="3"/>
              <w:rPr>
                <w:rFonts w:cstheme="majorHAnsi"/>
                <w:i w:val="0"/>
                <w:sz w:val="24"/>
                <w:szCs w:val="24"/>
              </w:rPr>
            </w:pPr>
          </w:p>
          <w:p w14:paraId="058F5440"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Möglichkeiten der Binnendifferenzierung:</w:t>
            </w:r>
          </w:p>
          <w:p w14:paraId="058F5441"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 xml:space="preserve">Weitere bibl. Geschichten unter Berücksichtigung der Lesekompetenz, z.B. Abraham und Sarah in Ägypten </w:t>
            </w:r>
          </w:p>
          <w:p w14:paraId="058F5442"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 xml:space="preserve">Einträge in “Meine Taschenbibel“ </w:t>
            </w:r>
          </w:p>
          <w:p w14:paraId="058F5443" w14:textId="77777777" w:rsidR="00115BC9" w:rsidRPr="00EC3E10" w:rsidRDefault="00115BC9" w:rsidP="004D2170">
            <w:pPr>
              <w:pStyle w:val="berschrift4"/>
              <w:outlineLvl w:val="3"/>
              <w:rPr>
                <w:rFonts w:cstheme="majorHAnsi"/>
                <w:i w:val="0"/>
                <w:sz w:val="24"/>
                <w:szCs w:val="24"/>
              </w:rPr>
            </w:pPr>
          </w:p>
          <w:p w14:paraId="058F5444"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Außerschulische Lernorte:</w:t>
            </w:r>
          </w:p>
          <w:p w14:paraId="058F5445" w14:textId="77777777" w:rsidR="00115BC9" w:rsidRPr="00EC3E10" w:rsidRDefault="00115BC9" w:rsidP="004D2170">
            <w:pPr>
              <w:pStyle w:val="berschrift4"/>
              <w:outlineLvl w:val="3"/>
              <w:rPr>
                <w:rFonts w:cstheme="majorHAnsi"/>
                <w:i w:val="0"/>
                <w:sz w:val="24"/>
                <w:szCs w:val="24"/>
                <w:highlight w:val="lightGray"/>
              </w:rPr>
            </w:pPr>
            <w:r w:rsidRPr="00EC3E10">
              <w:rPr>
                <w:rFonts w:cstheme="majorHAnsi"/>
                <w:i w:val="0"/>
                <w:sz w:val="24"/>
                <w:szCs w:val="24"/>
              </w:rPr>
              <w:t>Besuch des Nomadenzeltes im Bibeldorf</w:t>
            </w:r>
          </w:p>
        </w:tc>
      </w:tr>
    </w:tbl>
    <w:p w14:paraId="058F5447" w14:textId="77777777" w:rsidR="00115BC9" w:rsidRPr="00EC3E10" w:rsidRDefault="00115BC9" w:rsidP="00115BC9">
      <w:pPr>
        <w:rPr>
          <w:rFonts w:asciiTheme="majorHAnsi" w:hAnsiTheme="majorHAnsi" w:cstheme="majorHAnsi"/>
          <w:color w:val="2F5496" w:themeColor="accent1" w:themeShade="BF"/>
          <w:sz w:val="24"/>
          <w:szCs w:val="24"/>
        </w:rPr>
        <w:sectPr w:rsidR="00115BC9" w:rsidRPr="00EC3E10" w:rsidSect="008719BC">
          <w:pgSz w:w="16838" w:h="11906" w:orient="landscape"/>
          <w:pgMar w:top="567" w:right="1134" w:bottom="1418" w:left="794" w:header="0" w:footer="709" w:gutter="0"/>
          <w:cols w:space="708"/>
          <w:docGrid w:linePitch="360"/>
        </w:sectPr>
      </w:pPr>
    </w:p>
    <w:p w14:paraId="058F5448" w14:textId="77777777" w:rsidR="00115BC9" w:rsidRPr="00EC3E10" w:rsidRDefault="00115BC9" w:rsidP="00115BC9">
      <w:pPr>
        <w:tabs>
          <w:tab w:val="left" w:pos="2016"/>
        </w:tabs>
        <w:rPr>
          <w:rFonts w:asciiTheme="majorHAnsi" w:hAnsiTheme="majorHAnsi" w:cstheme="majorHAnsi"/>
          <w:color w:val="2F5496" w:themeColor="accent1" w:themeShade="BF"/>
          <w:sz w:val="24"/>
          <w:szCs w:val="24"/>
        </w:rPr>
      </w:pPr>
    </w:p>
    <w:tbl>
      <w:tblPr>
        <w:tblStyle w:val="Tabellenraster"/>
        <w:tblpPr w:leftFromText="141" w:rightFromText="141" w:vertAnchor="text" w:horzAnchor="margin" w:tblpXSpec="center" w:tblpY="15"/>
        <w:tblW w:w="0" w:type="auto"/>
        <w:tblLook w:val="04A0" w:firstRow="1" w:lastRow="0" w:firstColumn="1" w:lastColumn="0" w:noHBand="0" w:noVBand="1"/>
      </w:tblPr>
      <w:tblGrid>
        <w:gridCol w:w="5060"/>
        <w:gridCol w:w="3128"/>
        <w:gridCol w:w="6314"/>
      </w:tblGrid>
      <w:tr w:rsidR="00115BC9" w:rsidRPr="00EC3E10" w14:paraId="058F544A" w14:textId="77777777" w:rsidTr="00DC6D4F">
        <w:trPr>
          <w:trHeight w:val="521"/>
        </w:trPr>
        <w:tc>
          <w:tcPr>
            <w:tcW w:w="14502" w:type="dxa"/>
            <w:gridSpan w:val="3"/>
            <w:tcBorders>
              <w:top w:val="single" w:sz="4" w:space="0" w:color="auto"/>
              <w:left w:val="single" w:sz="4" w:space="0" w:color="auto"/>
              <w:bottom w:val="single" w:sz="4" w:space="0" w:color="auto"/>
              <w:right w:val="single" w:sz="4" w:space="0" w:color="auto"/>
            </w:tcBorders>
          </w:tcPr>
          <w:p w14:paraId="058F5449" w14:textId="77777777" w:rsidR="00115BC9" w:rsidRPr="00EC3E10" w:rsidRDefault="00115BC9" w:rsidP="004D2170">
            <w:pPr>
              <w:pStyle w:val="berschrift3"/>
              <w:outlineLvl w:val="2"/>
              <w:rPr>
                <w:rFonts w:cstheme="majorHAnsi"/>
                <w:color w:val="2F5496" w:themeColor="accent1" w:themeShade="BF"/>
                <w:u w:val="single"/>
              </w:rPr>
            </w:pPr>
            <w:bookmarkStart w:id="16" w:name="_Toc85535751"/>
            <w:r w:rsidRPr="00EC3E10">
              <w:rPr>
                <w:rFonts w:cstheme="majorHAnsi"/>
                <w:color w:val="2F5496" w:themeColor="accent1" w:themeShade="BF"/>
              </w:rPr>
              <w:t xml:space="preserve">Unterrichtsvorhaben 5: </w:t>
            </w:r>
            <w:r w:rsidRPr="00EC3E10">
              <w:rPr>
                <w:rFonts w:cstheme="majorHAnsi"/>
                <w:bCs/>
                <w:color w:val="2F5496" w:themeColor="accent1" w:themeShade="BF"/>
              </w:rPr>
              <w:t>Unsere</w:t>
            </w:r>
            <w:r w:rsidRPr="00EC3E10">
              <w:rPr>
                <w:rFonts w:cstheme="majorHAnsi"/>
                <w:color w:val="2F5496" w:themeColor="accent1" w:themeShade="BF"/>
              </w:rPr>
              <w:t xml:space="preserve"> Welt und den Menschen als Gottes Schöpfung sehen</w:t>
            </w:r>
            <w:bookmarkEnd w:id="16"/>
          </w:p>
        </w:tc>
      </w:tr>
      <w:tr w:rsidR="00115BC9" w:rsidRPr="00EC3E10" w14:paraId="058F544F" w14:textId="77777777" w:rsidTr="00DC6D4F">
        <w:trPr>
          <w:trHeight w:val="566"/>
        </w:trPr>
        <w:tc>
          <w:tcPr>
            <w:tcW w:w="14502" w:type="dxa"/>
            <w:gridSpan w:val="3"/>
            <w:tcBorders>
              <w:top w:val="single" w:sz="4" w:space="0" w:color="auto"/>
              <w:left w:val="single" w:sz="4" w:space="0" w:color="auto"/>
              <w:bottom w:val="single" w:sz="4" w:space="0" w:color="auto"/>
              <w:right w:val="single" w:sz="4" w:space="0" w:color="auto"/>
            </w:tcBorders>
            <w:hideMark/>
          </w:tcPr>
          <w:p w14:paraId="058F544B" w14:textId="77777777" w:rsidR="00115BC9" w:rsidRPr="00EC3E10" w:rsidRDefault="00115BC9" w:rsidP="004D2170">
            <w:pPr>
              <w:pStyle w:val="berschrift4"/>
              <w:outlineLvl w:val="3"/>
              <w:rPr>
                <w:rFonts w:cstheme="majorHAnsi"/>
                <w:i w:val="0"/>
                <w:sz w:val="24"/>
                <w:szCs w:val="24"/>
              </w:rPr>
            </w:pPr>
          </w:p>
          <w:p w14:paraId="058F544C"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Inhaltsfeld 1: Menschsei</w:t>
            </w:r>
            <w:r w:rsidR="00A64AAC" w:rsidRPr="00EC3E10">
              <w:rPr>
                <w:rFonts w:cstheme="majorHAnsi"/>
                <w:i w:val="0"/>
                <w:sz w:val="24"/>
                <w:szCs w:val="24"/>
              </w:rPr>
              <w:t xml:space="preserve">n in Freiheit und Verantwortung - </w:t>
            </w:r>
            <w:r w:rsidRPr="00EC3E10">
              <w:rPr>
                <w:rFonts w:cstheme="majorHAnsi"/>
                <w:i w:val="0"/>
                <w:sz w:val="24"/>
                <w:szCs w:val="24"/>
              </w:rPr>
              <w:t>der Mensch als Geschöpf Go</w:t>
            </w:r>
            <w:r w:rsidR="00A64AAC" w:rsidRPr="00EC3E10">
              <w:rPr>
                <w:rFonts w:cstheme="majorHAnsi"/>
                <w:i w:val="0"/>
                <w:sz w:val="24"/>
                <w:szCs w:val="24"/>
              </w:rPr>
              <w:t xml:space="preserve">ttes und Mitgestalter der Welt  - </w:t>
            </w:r>
            <w:r w:rsidRPr="00EC3E10">
              <w:rPr>
                <w:rFonts w:cstheme="majorHAnsi"/>
                <w:i w:val="0"/>
                <w:sz w:val="24"/>
                <w:szCs w:val="24"/>
              </w:rPr>
              <w:t xml:space="preserve">die Verantwortung des Menschen für sich und andere aus christlicher Perspektive </w:t>
            </w:r>
          </w:p>
          <w:p w14:paraId="058F544D"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Inhaltsfe</w:t>
            </w:r>
            <w:r w:rsidR="00A64AAC" w:rsidRPr="00EC3E10">
              <w:rPr>
                <w:rFonts w:cstheme="majorHAnsi"/>
                <w:i w:val="0"/>
                <w:sz w:val="24"/>
                <w:szCs w:val="24"/>
              </w:rPr>
              <w:t xml:space="preserve">ld 2: Sprechen von und mit Gott - </w:t>
            </w:r>
            <w:r w:rsidRPr="00EC3E10">
              <w:rPr>
                <w:rFonts w:cstheme="majorHAnsi"/>
                <w:i w:val="0"/>
                <w:sz w:val="24"/>
                <w:szCs w:val="24"/>
              </w:rPr>
              <w:t>die Frag-</w:t>
            </w:r>
            <w:r w:rsidR="00A64AAC" w:rsidRPr="00EC3E10">
              <w:rPr>
                <w:rFonts w:cstheme="majorHAnsi"/>
                <w:i w:val="0"/>
                <w:sz w:val="24"/>
                <w:szCs w:val="24"/>
              </w:rPr>
              <w:t xml:space="preserve">Würdigkeit des Glaubens an Gott - </w:t>
            </w:r>
            <w:r w:rsidRPr="00EC3E10">
              <w:rPr>
                <w:rFonts w:cstheme="majorHAnsi"/>
                <w:i w:val="0"/>
                <w:sz w:val="24"/>
                <w:szCs w:val="24"/>
              </w:rPr>
              <w:t xml:space="preserve">bildliches Sprechen von Gott </w:t>
            </w:r>
          </w:p>
          <w:p w14:paraId="058F544E" w14:textId="77777777" w:rsidR="00115BC9" w:rsidRPr="00EC3E10" w:rsidRDefault="00115BC9" w:rsidP="004D2170">
            <w:pPr>
              <w:pStyle w:val="berschrift4"/>
              <w:outlineLvl w:val="3"/>
              <w:rPr>
                <w:rFonts w:cstheme="majorHAnsi"/>
                <w:i w:val="0"/>
                <w:sz w:val="24"/>
                <w:szCs w:val="24"/>
              </w:rPr>
            </w:pPr>
            <w:r w:rsidRPr="00EC3E10">
              <w:rPr>
                <w:rFonts w:cstheme="majorHAnsi"/>
                <w:i w:val="0"/>
                <w:noProof/>
                <w:sz w:val="24"/>
                <w:szCs w:val="24"/>
              </w:rPr>
              <w:drawing>
                <wp:anchor distT="0" distB="0" distL="114300" distR="114300" simplePos="0" relativeHeight="251491328" behindDoc="0" locked="0" layoutInCell="1" allowOverlap="1" wp14:anchorId="058F61AD" wp14:editId="058F61AE">
                  <wp:simplePos x="0" y="0"/>
                  <wp:positionH relativeFrom="margin">
                    <wp:posOffset>8168640</wp:posOffset>
                  </wp:positionH>
                  <wp:positionV relativeFrom="margin">
                    <wp:posOffset>85725</wp:posOffset>
                  </wp:positionV>
                  <wp:extent cx="673735" cy="42227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735" cy="422275"/>
                          </a:xfrm>
                          <a:prstGeom prst="rect">
                            <a:avLst/>
                          </a:prstGeom>
                          <a:noFill/>
                          <a:ln>
                            <a:noFill/>
                          </a:ln>
                        </pic:spPr>
                      </pic:pic>
                    </a:graphicData>
                  </a:graphic>
                </wp:anchor>
              </w:drawing>
            </w:r>
          </w:p>
        </w:tc>
      </w:tr>
      <w:tr w:rsidR="00115BC9" w:rsidRPr="00EC3E10" w14:paraId="058F5451" w14:textId="77777777" w:rsidTr="00DC6D4F">
        <w:trPr>
          <w:trHeight w:val="289"/>
        </w:trPr>
        <w:tc>
          <w:tcPr>
            <w:tcW w:w="14502" w:type="dxa"/>
            <w:gridSpan w:val="3"/>
            <w:tcBorders>
              <w:top w:val="single" w:sz="4" w:space="0" w:color="auto"/>
              <w:left w:val="single" w:sz="4" w:space="0" w:color="auto"/>
              <w:bottom w:val="single" w:sz="4" w:space="0" w:color="auto"/>
              <w:right w:val="single" w:sz="4" w:space="0" w:color="auto"/>
            </w:tcBorders>
            <w:hideMark/>
          </w:tcPr>
          <w:p w14:paraId="058F5450" w14:textId="77777777" w:rsidR="00115BC9" w:rsidRPr="00EC3E10" w:rsidRDefault="00115BC9" w:rsidP="004D2170">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Lebensweltliche Relevanz:  </w:t>
            </w:r>
            <w:r w:rsidRPr="00EC3E10">
              <w:rPr>
                <w:rFonts w:cstheme="majorHAnsi"/>
                <w:i w:val="0"/>
                <w:sz w:val="24"/>
                <w:szCs w:val="24"/>
              </w:rPr>
              <w:t>Förderung des Verantwortungsbewusstseins sich selbst, dem Nächsten, seiner Umwelt und Gott gegenüber;  Aufgabe der Identitätsfindung: Anstoßen und Begleiten des Nachdenkens über sich und Gott, über Ursprung und Ziel des Lebens; Anregen des Staunens über sich selbst und die Welt angesichts von zunehmender Gleichgültigkeit und Beliebigkeit; Bedenken der Ursprünge der Schöpfung und der sich daraus ergebenden Konsequenzen für den eigenen Umgang mit ihr in Zeiten des Klimawandels</w:t>
            </w:r>
          </w:p>
        </w:tc>
      </w:tr>
      <w:tr w:rsidR="00115BC9" w:rsidRPr="00EC3E10" w14:paraId="058F5454" w14:textId="77777777" w:rsidTr="00DC6D4F">
        <w:trPr>
          <w:trHeight w:val="566"/>
        </w:trPr>
        <w:tc>
          <w:tcPr>
            <w:tcW w:w="8188" w:type="dxa"/>
            <w:gridSpan w:val="2"/>
            <w:tcBorders>
              <w:top w:val="single" w:sz="4" w:space="0" w:color="auto"/>
              <w:left w:val="single" w:sz="4" w:space="0" w:color="auto"/>
              <w:bottom w:val="single" w:sz="4" w:space="0" w:color="auto"/>
              <w:right w:val="single" w:sz="4" w:space="0" w:color="auto"/>
            </w:tcBorders>
            <w:hideMark/>
          </w:tcPr>
          <w:p w14:paraId="058F5452"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6314" w:type="dxa"/>
            <w:tcBorders>
              <w:top w:val="single" w:sz="4" w:space="0" w:color="auto"/>
              <w:left w:val="single" w:sz="4" w:space="0" w:color="auto"/>
              <w:bottom w:val="single" w:sz="4" w:space="0" w:color="auto"/>
              <w:right w:val="single" w:sz="4" w:space="0" w:color="auto"/>
            </w:tcBorders>
            <w:hideMark/>
          </w:tcPr>
          <w:p w14:paraId="058F5453"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 xml:space="preserve">Vorhabenbezogene Vereinbarungen vor allem auch bei konfessionssensiblen bzw. -differenten Themen  </w:t>
            </w:r>
          </w:p>
        </w:tc>
      </w:tr>
      <w:tr w:rsidR="00115BC9" w:rsidRPr="00EC3E10" w14:paraId="058F548A" w14:textId="77777777" w:rsidTr="00DC6D4F">
        <w:trPr>
          <w:trHeight w:val="699"/>
        </w:trPr>
        <w:tc>
          <w:tcPr>
            <w:tcW w:w="5060" w:type="dxa"/>
            <w:tcBorders>
              <w:top w:val="single" w:sz="4" w:space="0" w:color="auto"/>
              <w:left w:val="single" w:sz="4" w:space="0" w:color="auto"/>
              <w:bottom w:val="single" w:sz="4" w:space="0" w:color="auto"/>
              <w:right w:val="single" w:sz="4" w:space="0" w:color="auto"/>
            </w:tcBorders>
          </w:tcPr>
          <w:p w14:paraId="058F5455"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456"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457" w14:textId="77777777" w:rsidR="00115BC9" w:rsidRPr="00EC3E10" w:rsidRDefault="00115BC9" w:rsidP="004D2170">
            <w:pPr>
              <w:pStyle w:val="berschrift4"/>
              <w:outlineLvl w:val="3"/>
              <w:rPr>
                <w:rFonts w:cstheme="majorHAnsi"/>
                <w:i w:val="0"/>
                <w:sz w:val="24"/>
                <w:szCs w:val="24"/>
              </w:rPr>
            </w:pPr>
          </w:p>
          <w:p w14:paraId="058F5458"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Sachkompetenz</w:t>
            </w:r>
          </w:p>
          <w:p w14:paraId="058F5459" w14:textId="77777777" w:rsidR="00115BC9" w:rsidRPr="00EC3E10" w:rsidRDefault="00115BC9" w:rsidP="00EB75B4">
            <w:pPr>
              <w:pStyle w:val="berschrift4"/>
              <w:numPr>
                <w:ilvl w:val="0"/>
                <w:numId w:val="50"/>
              </w:numPr>
              <w:outlineLvl w:val="3"/>
              <w:rPr>
                <w:rFonts w:cstheme="majorHAnsi"/>
                <w:i w:val="0"/>
                <w:sz w:val="24"/>
                <w:szCs w:val="24"/>
              </w:rPr>
            </w:pPr>
            <w:r w:rsidRPr="00EC3E10">
              <w:rPr>
                <w:rFonts w:cstheme="majorHAnsi"/>
                <w:i w:val="0"/>
                <w:sz w:val="24"/>
                <w:szCs w:val="24"/>
              </w:rPr>
              <w:t>entwickeln Fragen nach Grund, Sinn und Ziel des eigenen Lebens sowie der Welt und beschreiben erste Antwortversuche, SK1</w:t>
            </w:r>
          </w:p>
          <w:p w14:paraId="058F545A" w14:textId="77777777" w:rsidR="00115BC9" w:rsidRPr="00EC3E10" w:rsidRDefault="00115BC9" w:rsidP="004D2170">
            <w:pPr>
              <w:pStyle w:val="berschrift4"/>
              <w:outlineLvl w:val="3"/>
              <w:rPr>
                <w:rFonts w:cstheme="majorHAnsi"/>
                <w:i w:val="0"/>
                <w:sz w:val="24"/>
                <w:szCs w:val="24"/>
              </w:rPr>
            </w:pPr>
          </w:p>
          <w:p w14:paraId="058F545B" w14:textId="77777777" w:rsidR="00115BC9" w:rsidRPr="00EC3E10" w:rsidRDefault="00115BC9" w:rsidP="00EB75B4">
            <w:pPr>
              <w:pStyle w:val="berschrift4"/>
              <w:numPr>
                <w:ilvl w:val="0"/>
                <w:numId w:val="50"/>
              </w:numPr>
              <w:outlineLvl w:val="3"/>
              <w:rPr>
                <w:rFonts w:cstheme="majorHAnsi"/>
                <w:i w:val="0"/>
                <w:sz w:val="24"/>
                <w:szCs w:val="24"/>
              </w:rPr>
            </w:pPr>
            <w:r w:rsidRPr="00EC3E10">
              <w:rPr>
                <w:rFonts w:cstheme="majorHAnsi"/>
                <w:i w:val="0"/>
                <w:sz w:val="24"/>
                <w:szCs w:val="24"/>
              </w:rPr>
              <w:t>beschreiben exemplarische Geschichten des Alten und Neuen Testaments als Ausdruck des Glaubens an den den Menschen zugewandten Gott, SK3</w:t>
            </w:r>
          </w:p>
          <w:p w14:paraId="058F545C" w14:textId="77777777" w:rsidR="00115BC9" w:rsidRPr="00EC3E10" w:rsidRDefault="00115BC9" w:rsidP="004D2170">
            <w:pPr>
              <w:pStyle w:val="berschrift4"/>
              <w:outlineLvl w:val="3"/>
              <w:rPr>
                <w:rFonts w:cstheme="majorHAnsi"/>
                <w:i w:val="0"/>
                <w:sz w:val="24"/>
                <w:szCs w:val="24"/>
              </w:rPr>
            </w:pPr>
          </w:p>
          <w:p w14:paraId="058F545D" w14:textId="77777777" w:rsidR="00115BC9" w:rsidRPr="00EC3E10" w:rsidRDefault="00115BC9" w:rsidP="00EB75B4">
            <w:pPr>
              <w:pStyle w:val="berschrift4"/>
              <w:numPr>
                <w:ilvl w:val="0"/>
                <w:numId w:val="50"/>
              </w:numPr>
              <w:outlineLvl w:val="3"/>
              <w:rPr>
                <w:rFonts w:cstheme="majorHAnsi"/>
                <w:i w:val="0"/>
                <w:sz w:val="24"/>
                <w:szCs w:val="24"/>
              </w:rPr>
            </w:pPr>
            <w:r w:rsidRPr="00EC3E10">
              <w:rPr>
                <w:rFonts w:cstheme="majorHAnsi"/>
                <w:i w:val="0"/>
                <w:sz w:val="24"/>
                <w:szCs w:val="24"/>
              </w:rPr>
              <w:t xml:space="preserve">beschreiben die Verantwortung für sich und andere als Konsequenz einer durch </w:t>
            </w:r>
            <w:r w:rsidRPr="00EC3E10">
              <w:rPr>
                <w:rFonts w:cstheme="majorHAnsi"/>
                <w:i w:val="0"/>
                <w:sz w:val="24"/>
                <w:szCs w:val="24"/>
              </w:rPr>
              <w:lastRenderedPageBreak/>
              <w:t>den Glauben geprägten Lebenshaltung, SK6</w:t>
            </w:r>
          </w:p>
          <w:p w14:paraId="058F545E" w14:textId="77777777" w:rsidR="00115BC9" w:rsidRPr="00EC3E10" w:rsidRDefault="00115BC9" w:rsidP="004D2170">
            <w:pPr>
              <w:pStyle w:val="berschrift4"/>
              <w:outlineLvl w:val="3"/>
              <w:rPr>
                <w:rFonts w:cstheme="majorHAnsi"/>
                <w:i w:val="0"/>
                <w:sz w:val="24"/>
                <w:szCs w:val="24"/>
              </w:rPr>
            </w:pPr>
          </w:p>
          <w:p w14:paraId="058F545F"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Methodenkompetenz</w:t>
            </w:r>
          </w:p>
          <w:p w14:paraId="058F5460" w14:textId="77777777" w:rsidR="00115BC9" w:rsidRPr="00EC3E10" w:rsidRDefault="00115BC9" w:rsidP="00EB75B4">
            <w:pPr>
              <w:pStyle w:val="berschrift4"/>
              <w:numPr>
                <w:ilvl w:val="0"/>
                <w:numId w:val="49"/>
              </w:numPr>
              <w:outlineLvl w:val="3"/>
              <w:rPr>
                <w:rFonts w:cstheme="majorHAnsi"/>
                <w:i w:val="0"/>
                <w:sz w:val="24"/>
                <w:szCs w:val="24"/>
              </w:rPr>
            </w:pPr>
            <w:r w:rsidRPr="00EC3E10">
              <w:rPr>
                <w:rFonts w:cstheme="majorHAnsi"/>
                <w:i w:val="0"/>
                <w:sz w:val="24"/>
                <w:szCs w:val="24"/>
              </w:rPr>
              <w:t>deuten biblische Texte unter Berücksichtigung des jeweiligen lebensweltlichen Hintergrunds, MK3</w:t>
            </w:r>
          </w:p>
          <w:p w14:paraId="058F5461" w14:textId="77777777" w:rsidR="00115BC9" w:rsidRPr="00EC3E10" w:rsidRDefault="00115BC9" w:rsidP="004D2170">
            <w:pPr>
              <w:pStyle w:val="berschrift4"/>
              <w:outlineLvl w:val="3"/>
              <w:rPr>
                <w:rFonts w:cstheme="majorHAnsi"/>
                <w:i w:val="0"/>
                <w:sz w:val="24"/>
                <w:szCs w:val="24"/>
              </w:rPr>
            </w:pPr>
          </w:p>
          <w:p w14:paraId="058F5462" w14:textId="77777777" w:rsidR="00115BC9" w:rsidRPr="00EC3E10" w:rsidRDefault="00115BC9" w:rsidP="00EB75B4">
            <w:pPr>
              <w:pStyle w:val="berschrift4"/>
              <w:numPr>
                <w:ilvl w:val="0"/>
                <w:numId w:val="49"/>
              </w:numPr>
              <w:outlineLvl w:val="3"/>
              <w:rPr>
                <w:rFonts w:cstheme="majorHAnsi"/>
                <w:i w:val="0"/>
                <w:sz w:val="24"/>
                <w:szCs w:val="24"/>
              </w:rPr>
            </w:pPr>
            <w:r w:rsidRPr="00EC3E10">
              <w:rPr>
                <w:rFonts w:cstheme="majorHAnsi"/>
                <w:i w:val="0"/>
                <w:sz w:val="24"/>
                <w:szCs w:val="24"/>
              </w:rPr>
              <w:t>gestalten religiös relevante Inhalte kreativ und erläutern ihre Umsetzungen, MK6</w:t>
            </w:r>
          </w:p>
          <w:p w14:paraId="058F5463" w14:textId="77777777" w:rsidR="00115BC9" w:rsidRPr="00EC3E10" w:rsidRDefault="00115BC9" w:rsidP="004D2170">
            <w:pPr>
              <w:pStyle w:val="berschrift4"/>
              <w:outlineLvl w:val="3"/>
              <w:rPr>
                <w:rFonts w:cstheme="majorHAnsi"/>
                <w:i w:val="0"/>
                <w:sz w:val="24"/>
                <w:szCs w:val="24"/>
              </w:rPr>
            </w:pPr>
          </w:p>
          <w:p w14:paraId="058F5464"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Urteilskompetenz</w:t>
            </w:r>
          </w:p>
          <w:p w14:paraId="058F5465" w14:textId="77777777" w:rsidR="00115BC9" w:rsidRPr="00EC3E10" w:rsidRDefault="00115BC9"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in Ansätzen Handlungsoptionen, die sich aus dem Christsein ergeben, UK4</w:t>
            </w:r>
          </w:p>
          <w:p w14:paraId="058F5466" w14:textId="77777777" w:rsidR="00115BC9" w:rsidRPr="00EC3E10" w:rsidRDefault="00115BC9" w:rsidP="004D2170">
            <w:pPr>
              <w:pStyle w:val="berschrift4"/>
              <w:outlineLvl w:val="3"/>
              <w:rPr>
                <w:rFonts w:cstheme="majorHAnsi"/>
                <w:i w:val="0"/>
                <w:sz w:val="24"/>
                <w:szCs w:val="24"/>
              </w:rPr>
            </w:pPr>
          </w:p>
        </w:tc>
        <w:tc>
          <w:tcPr>
            <w:tcW w:w="3128" w:type="dxa"/>
            <w:tcBorders>
              <w:top w:val="single" w:sz="4" w:space="0" w:color="auto"/>
              <w:left w:val="single" w:sz="4" w:space="0" w:color="auto"/>
              <w:bottom w:val="single" w:sz="4" w:space="0" w:color="auto"/>
              <w:right w:val="single" w:sz="4" w:space="0" w:color="auto"/>
            </w:tcBorders>
          </w:tcPr>
          <w:p w14:paraId="058F5467"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468"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469" w14:textId="77777777" w:rsidR="00115BC9" w:rsidRPr="00EC3E10" w:rsidRDefault="00115BC9" w:rsidP="004D2170">
            <w:pPr>
              <w:pStyle w:val="berschrift4"/>
              <w:outlineLvl w:val="3"/>
              <w:rPr>
                <w:rFonts w:cstheme="majorHAnsi"/>
                <w:i w:val="0"/>
                <w:sz w:val="24"/>
                <w:szCs w:val="24"/>
              </w:rPr>
            </w:pPr>
          </w:p>
          <w:p w14:paraId="058F546A" w14:textId="77777777" w:rsidR="00115BC9" w:rsidRPr="00EC3E10" w:rsidRDefault="00115BC9" w:rsidP="00EB75B4">
            <w:pPr>
              <w:pStyle w:val="berschrift4"/>
              <w:numPr>
                <w:ilvl w:val="0"/>
                <w:numId w:val="48"/>
              </w:numPr>
              <w:outlineLvl w:val="3"/>
              <w:rPr>
                <w:rFonts w:cstheme="majorHAnsi"/>
                <w:i w:val="0"/>
                <w:sz w:val="24"/>
                <w:szCs w:val="24"/>
              </w:rPr>
            </w:pPr>
            <w:r w:rsidRPr="00EC3E10">
              <w:rPr>
                <w:rFonts w:cstheme="majorHAnsi"/>
                <w:i w:val="0"/>
                <w:sz w:val="24"/>
                <w:szCs w:val="24"/>
              </w:rPr>
              <w:t>zeigen das Spannungsverhältnis zwischen dem Bekenntnis zu Gottes guter Schöpfung und der Wahrnehmung ihrer Gefährdung auf, K2</w:t>
            </w:r>
          </w:p>
          <w:p w14:paraId="058F546B" w14:textId="77777777" w:rsidR="00115BC9" w:rsidRPr="00EC3E10" w:rsidRDefault="00115BC9" w:rsidP="004D2170">
            <w:pPr>
              <w:pStyle w:val="berschrift4"/>
              <w:outlineLvl w:val="3"/>
              <w:rPr>
                <w:rFonts w:cstheme="majorHAnsi"/>
                <w:i w:val="0"/>
                <w:sz w:val="24"/>
                <w:szCs w:val="24"/>
              </w:rPr>
            </w:pPr>
          </w:p>
          <w:p w14:paraId="058F546C" w14:textId="77777777" w:rsidR="00115BC9" w:rsidRPr="00EC3E10" w:rsidRDefault="00115BC9" w:rsidP="00EB75B4">
            <w:pPr>
              <w:pStyle w:val="berschrift4"/>
              <w:numPr>
                <w:ilvl w:val="0"/>
                <w:numId w:val="48"/>
              </w:numPr>
              <w:outlineLvl w:val="3"/>
              <w:rPr>
                <w:rFonts w:cstheme="majorHAnsi"/>
                <w:i w:val="0"/>
                <w:sz w:val="24"/>
                <w:szCs w:val="24"/>
              </w:rPr>
            </w:pPr>
            <w:r w:rsidRPr="00EC3E10">
              <w:rPr>
                <w:rFonts w:cstheme="majorHAnsi"/>
                <w:i w:val="0"/>
                <w:sz w:val="24"/>
                <w:szCs w:val="24"/>
              </w:rPr>
              <w:t xml:space="preserve">konkretisieren an einem Beispiel die Glaubensaussage über die </w:t>
            </w:r>
            <w:r w:rsidRPr="00EC3E10">
              <w:rPr>
                <w:rFonts w:cstheme="majorHAnsi"/>
                <w:i w:val="0"/>
                <w:sz w:val="24"/>
                <w:szCs w:val="24"/>
              </w:rPr>
              <w:lastRenderedPageBreak/>
              <w:t>Gottesebenbildlichkeit des Menschen, K3</w:t>
            </w:r>
          </w:p>
          <w:p w14:paraId="058F546D" w14:textId="77777777" w:rsidR="00115BC9" w:rsidRPr="00EC3E10" w:rsidRDefault="00115BC9" w:rsidP="004D2170">
            <w:pPr>
              <w:pStyle w:val="berschrift4"/>
              <w:outlineLvl w:val="3"/>
              <w:rPr>
                <w:rFonts w:cstheme="majorHAnsi"/>
                <w:i w:val="0"/>
                <w:sz w:val="24"/>
                <w:szCs w:val="24"/>
              </w:rPr>
            </w:pPr>
          </w:p>
          <w:p w14:paraId="058F546E" w14:textId="77777777" w:rsidR="00115BC9" w:rsidRPr="00EC3E10" w:rsidRDefault="00115BC9"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bezogen auf ihren Alltag die Möglichkeiten eines nachhaltigen Umgangs mit den Ressourcen der Erde vor dem Hintergrund der Schöpfungsverantwortung K5</w:t>
            </w:r>
          </w:p>
        </w:tc>
        <w:tc>
          <w:tcPr>
            <w:tcW w:w="6314" w:type="dxa"/>
            <w:tcBorders>
              <w:top w:val="single" w:sz="4" w:space="0" w:color="auto"/>
              <w:left w:val="single" w:sz="4" w:space="0" w:color="auto"/>
              <w:bottom w:val="single" w:sz="4" w:space="0" w:color="auto"/>
              <w:right w:val="single" w:sz="4" w:space="0" w:color="auto"/>
            </w:tcBorders>
          </w:tcPr>
          <w:p w14:paraId="058F546F"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highlight w:val="lightGray"/>
              </w:rPr>
              <w:lastRenderedPageBreak/>
              <w:t>Inhaltliche Akzente des Vorhabens</w:t>
            </w:r>
          </w:p>
          <w:p w14:paraId="058F5470"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Wie wir die Welt sehen /wahrnehmen</w:t>
            </w:r>
          </w:p>
          <w:p w14:paraId="058F5471"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Urknall/ Evolution und div. Schöpfungsmythen</w:t>
            </w:r>
          </w:p>
          <w:p w14:paraId="058F5472"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Schöpfungserzählungen Gen 1-2 – eine Erzählung vom Anfang</w:t>
            </w:r>
          </w:p>
          <w:p w14:paraId="058F5473"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Ich als Geschöpf Gottes lebe mit meinen Mitmenschen, meiner Umwelt  und meiner Beziehung zu Gott</w:t>
            </w:r>
          </w:p>
          <w:p w14:paraId="058F5474"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Meine Verantwortung für die Schöpfung</w:t>
            </w:r>
          </w:p>
          <w:p w14:paraId="058F5475"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Die Erde ist (k)ein Paradies</w:t>
            </w:r>
          </w:p>
          <w:p w14:paraId="058F5476" w14:textId="77777777" w:rsidR="00115BC9" w:rsidRPr="00EC3E10" w:rsidRDefault="00115BC9" w:rsidP="004D2170">
            <w:pPr>
              <w:pStyle w:val="berschrift4"/>
              <w:outlineLvl w:val="3"/>
              <w:rPr>
                <w:rFonts w:cstheme="majorHAnsi"/>
                <w:i w:val="0"/>
                <w:sz w:val="24"/>
                <w:szCs w:val="24"/>
              </w:rPr>
            </w:pPr>
          </w:p>
          <w:p w14:paraId="058F5477"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Materialien:</w:t>
            </w:r>
          </w:p>
          <w:p w14:paraId="058F5478"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Kursbuch S. 38ff.</w:t>
            </w:r>
          </w:p>
          <w:p w14:paraId="058F5479"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Phantasiereise S. 53</w:t>
            </w:r>
          </w:p>
          <w:p w14:paraId="058F547A"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Philip. Schöpfungsmythos (altes Kursbuch 2000)</w:t>
            </w:r>
          </w:p>
          <w:p w14:paraId="058F547B" w14:textId="77777777" w:rsidR="00115BC9" w:rsidRPr="00EC3E10" w:rsidRDefault="00115BC9" w:rsidP="004D2170">
            <w:pPr>
              <w:pStyle w:val="berschrift4"/>
              <w:outlineLvl w:val="3"/>
              <w:rPr>
                <w:rFonts w:cstheme="majorHAnsi"/>
                <w:i w:val="0"/>
                <w:sz w:val="24"/>
                <w:szCs w:val="24"/>
              </w:rPr>
            </w:pPr>
          </w:p>
          <w:p w14:paraId="058F547C"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Möglichkeiten der Binnendifferenzierung:</w:t>
            </w:r>
          </w:p>
          <w:p w14:paraId="058F547D"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 xml:space="preserve">Kurzvorträge, z.B. zu Darwin, Schöpfungsmythen </w:t>
            </w:r>
          </w:p>
          <w:p w14:paraId="058F547E" w14:textId="77777777" w:rsidR="00115BC9" w:rsidRPr="00EC3E10" w:rsidRDefault="00115BC9" w:rsidP="004D2170">
            <w:pPr>
              <w:pStyle w:val="berschrift4"/>
              <w:outlineLvl w:val="3"/>
              <w:rPr>
                <w:rFonts w:cstheme="majorHAnsi"/>
                <w:i w:val="0"/>
                <w:sz w:val="24"/>
                <w:szCs w:val="24"/>
              </w:rPr>
            </w:pPr>
          </w:p>
          <w:p w14:paraId="058F547F"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Außerschulische Lernorte:</w:t>
            </w:r>
          </w:p>
          <w:p w14:paraId="058F5480"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Schulgarten</w:t>
            </w:r>
          </w:p>
          <w:p w14:paraId="058F5481"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Klimapark Gartenschaugelände</w:t>
            </w:r>
          </w:p>
          <w:p w14:paraId="058F5482" w14:textId="77777777" w:rsidR="00115BC9" w:rsidRPr="00EC3E10" w:rsidRDefault="00115BC9" w:rsidP="004D2170">
            <w:pPr>
              <w:pStyle w:val="berschrift4"/>
              <w:outlineLvl w:val="3"/>
              <w:rPr>
                <w:rFonts w:cstheme="majorHAnsi"/>
                <w:i w:val="0"/>
                <w:sz w:val="24"/>
                <w:szCs w:val="24"/>
              </w:rPr>
            </w:pPr>
          </w:p>
          <w:p w14:paraId="058F5483"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Fächerübergreifender Unterricht:</w:t>
            </w:r>
          </w:p>
          <w:p w14:paraId="058F5484"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Politik</w:t>
            </w:r>
          </w:p>
          <w:p w14:paraId="058F5485" w14:textId="77777777" w:rsidR="00115BC9" w:rsidRPr="00EC3E10" w:rsidRDefault="00115BC9" w:rsidP="004D2170">
            <w:pPr>
              <w:pStyle w:val="berschrift4"/>
              <w:outlineLvl w:val="3"/>
              <w:rPr>
                <w:rFonts w:cstheme="majorHAnsi"/>
                <w:i w:val="0"/>
                <w:sz w:val="24"/>
                <w:szCs w:val="24"/>
              </w:rPr>
            </w:pPr>
          </w:p>
          <w:p w14:paraId="058F5486" w14:textId="77777777" w:rsidR="00115BC9" w:rsidRPr="00EC3E10" w:rsidRDefault="00115BC9" w:rsidP="004D2170">
            <w:pPr>
              <w:pStyle w:val="berschrift4"/>
              <w:outlineLvl w:val="3"/>
              <w:rPr>
                <w:rFonts w:cstheme="majorHAnsi"/>
                <w:i w:val="0"/>
                <w:sz w:val="24"/>
                <w:szCs w:val="24"/>
              </w:rPr>
            </w:pPr>
          </w:p>
          <w:p w14:paraId="058F5487"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shd w:val="clear" w:color="auto" w:fill="FFFF00"/>
              </w:rPr>
              <w:t>Bezüge zur Bildung nachhaltiger Entwicklung:</w:t>
            </w:r>
            <w:r w:rsidRPr="00EC3E10">
              <w:rPr>
                <w:rFonts w:cstheme="majorHAnsi"/>
                <w:i w:val="0"/>
                <w:sz w:val="24"/>
                <w:szCs w:val="24"/>
              </w:rPr>
              <w:t xml:space="preserve"> </w:t>
            </w:r>
          </w:p>
          <w:p w14:paraId="058F5488" w14:textId="77777777" w:rsidR="00115BC9" w:rsidRPr="00EC3E10" w:rsidRDefault="00115BC9" w:rsidP="004D2170">
            <w:pPr>
              <w:pStyle w:val="berschrift4"/>
              <w:outlineLvl w:val="3"/>
              <w:rPr>
                <w:rFonts w:cstheme="majorHAnsi"/>
                <w:i w:val="0"/>
                <w:sz w:val="24"/>
                <w:szCs w:val="24"/>
              </w:rPr>
            </w:pPr>
            <w:r w:rsidRPr="00EC3E10">
              <w:rPr>
                <w:rFonts w:cstheme="majorHAnsi"/>
                <w:i w:val="0"/>
                <w:sz w:val="24"/>
                <w:szCs w:val="24"/>
              </w:rPr>
              <w:t>Wahrnehmung der Natur, Bewahrung der Schöpfung (Müllsammelaktion in Zusammenarbeit mit der SV)</w:t>
            </w:r>
          </w:p>
          <w:p w14:paraId="058F5489" w14:textId="77777777" w:rsidR="00115BC9" w:rsidRPr="00EC3E10" w:rsidRDefault="00115BC9" w:rsidP="004D2170">
            <w:pPr>
              <w:pStyle w:val="berschrift4"/>
              <w:outlineLvl w:val="3"/>
              <w:rPr>
                <w:rFonts w:cstheme="majorHAnsi"/>
                <w:i w:val="0"/>
                <w:sz w:val="24"/>
                <w:szCs w:val="24"/>
              </w:rPr>
            </w:pPr>
          </w:p>
        </w:tc>
      </w:tr>
    </w:tbl>
    <w:p w14:paraId="058F548B" w14:textId="77777777" w:rsidR="002D7049" w:rsidRPr="00EC3E10" w:rsidRDefault="002D7049" w:rsidP="00115BC9">
      <w:pPr>
        <w:tabs>
          <w:tab w:val="left" w:pos="2016"/>
        </w:tabs>
        <w:rPr>
          <w:rFonts w:asciiTheme="majorHAnsi" w:hAnsiTheme="majorHAnsi" w:cstheme="majorHAnsi"/>
          <w:color w:val="2F5496" w:themeColor="accent1" w:themeShade="BF"/>
          <w:sz w:val="24"/>
          <w:szCs w:val="24"/>
        </w:rPr>
      </w:pPr>
    </w:p>
    <w:p w14:paraId="058F548C" w14:textId="77777777" w:rsidR="002D7049" w:rsidRPr="00EC3E10" w:rsidRDefault="002D7049" w:rsidP="002D7049">
      <w:pPr>
        <w:rPr>
          <w:rFonts w:asciiTheme="majorHAnsi" w:hAnsiTheme="majorHAnsi" w:cstheme="majorHAnsi"/>
          <w:color w:val="2F5496" w:themeColor="accent1" w:themeShade="BF"/>
          <w:sz w:val="24"/>
          <w:szCs w:val="24"/>
        </w:rPr>
      </w:pPr>
      <w:r w:rsidRPr="00EC3E10">
        <w:rPr>
          <w:rFonts w:asciiTheme="majorHAnsi" w:hAnsiTheme="majorHAnsi" w:cstheme="majorHAnsi"/>
          <w:color w:val="2F5496" w:themeColor="accent1" w:themeShade="BF"/>
          <w:sz w:val="24"/>
          <w:szCs w:val="24"/>
        </w:rPr>
        <w:br w:type="page"/>
      </w:r>
    </w:p>
    <w:tbl>
      <w:tblPr>
        <w:tblStyle w:val="Tabellenraster"/>
        <w:tblpPr w:leftFromText="141" w:rightFromText="141" w:vertAnchor="text" w:horzAnchor="margin" w:tblpXSpec="center" w:tblpY="15"/>
        <w:tblW w:w="0" w:type="auto"/>
        <w:tblLook w:val="04A0" w:firstRow="1" w:lastRow="0" w:firstColumn="1" w:lastColumn="0" w:noHBand="0" w:noVBand="1"/>
      </w:tblPr>
      <w:tblGrid>
        <w:gridCol w:w="4786"/>
        <w:gridCol w:w="4394"/>
        <w:gridCol w:w="5322"/>
      </w:tblGrid>
      <w:tr w:rsidR="00115BC9" w:rsidRPr="00EC3E10" w14:paraId="058F548E" w14:textId="77777777" w:rsidTr="00DC6D4F">
        <w:trPr>
          <w:trHeight w:val="521"/>
        </w:trPr>
        <w:tc>
          <w:tcPr>
            <w:tcW w:w="14502" w:type="dxa"/>
            <w:gridSpan w:val="3"/>
            <w:tcBorders>
              <w:top w:val="single" w:sz="4" w:space="0" w:color="auto"/>
              <w:left w:val="single" w:sz="4" w:space="0" w:color="auto"/>
              <w:bottom w:val="single" w:sz="4" w:space="0" w:color="auto"/>
              <w:right w:val="single" w:sz="4" w:space="0" w:color="auto"/>
            </w:tcBorders>
          </w:tcPr>
          <w:p w14:paraId="058F548D" w14:textId="77777777" w:rsidR="00115BC9" w:rsidRPr="00EC3E10" w:rsidRDefault="00115BC9" w:rsidP="00D8508E">
            <w:pPr>
              <w:pStyle w:val="berschrift3"/>
              <w:outlineLvl w:val="2"/>
              <w:rPr>
                <w:rFonts w:cstheme="majorHAnsi"/>
                <w:color w:val="2F5496" w:themeColor="accent1" w:themeShade="BF"/>
              </w:rPr>
            </w:pPr>
            <w:bookmarkStart w:id="17" w:name="_Toc85535752"/>
            <w:r w:rsidRPr="00EC3E10">
              <w:rPr>
                <w:rFonts w:cstheme="majorHAnsi"/>
                <w:color w:val="2F5496" w:themeColor="accent1" w:themeShade="BF"/>
              </w:rPr>
              <w:lastRenderedPageBreak/>
              <w:t>Unterrichtsvorhaben 6</w:t>
            </w:r>
            <w:r w:rsidR="000A04F6" w:rsidRPr="00EC3E10">
              <w:rPr>
                <w:rFonts w:cstheme="majorHAnsi"/>
                <w:color w:val="2F5496" w:themeColor="accent1" w:themeShade="BF"/>
              </w:rPr>
              <w:t xml:space="preserve">: </w:t>
            </w:r>
            <w:r w:rsidRPr="00EC3E10">
              <w:rPr>
                <w:rFonts w:cstheme="majorHAnsi"/>
                <w:color w:val="2F5496" w:themeColor="accent1" w:themeShade="BF"/>
              </w:rPr>
              <w:t>Jesus begegnen in seiner und unserer Zeit</w:t>
            </w:r>
            <w:bookmarkEnd w:id="17"/>
          </w:p>
        </w:tc>
      </w:tr>
      <w:tr w:rsidR="009A4F85" w:rsidRPr="00EC3E10" w14:paraId="058F5490" w14:textId="77777777" w:rsidTr="00DC6D4F">
        <w:trPr>
          <w:trHeight w:val="592"/>
        </w:trPr>
        <w:tc>
          <w:tcPr>
            <w:tcW w:w="14502" w:type="dxa"/>
            <w:gridSpan w:val="3"/>
            <w:tcBorders>
              <w:top w:val="single" w:sz="4" w:space="0" w:color="auto"/>
              <w:left w:val="single" w:sz="4" w:space="0" w:color="auto"/>
              <w:bottom w:val="single" w:sz="4" w:space="0" w:color="auto"/>
              <w:right w:val="single" w:sz="4" w:space="0" w:color="auto"/>
            </w:tcBorders>
            <w:hideMark/>
          </w:tcPr>
          <w:p w14:paraId="058F548F" w14:textId="77777777" w:rsidR="00115BC9" w:rsidRPr="00EC3E10" w:rsidRDefault="00115BC9" w:rsidP="00D8508E">
            <w:pPr>
              <w:pStyle w:val="berschrift4"/>
              <w:outlineLvl w:val="3"/>
              <w:rPr>
                <w:rFonts w:cstheme="majorHAnsi"/>
                <w:i w:val="0"/>
                <w:sz w:val="24"/>
                <w:szCs w:val="24"/>
                <w:u w:val="single"/>
              </w:rPr>
            </w:pPr>
            <w:r w:rsidRPr="00EC3E10">
              <w:rPr>
                <w:rFonts w:cstheme="majorHAnsi"/>
                <w:i w:val="0"/>
                <w:noProof/>
                <w:sz w:val="24"/>
                <w:szCs w:val="24"/>
              </w:rPr>
              <w:drawing>
                <wp:anchor distT="0" distB="0" distL="114300" distR="114300" simplePos="0" relativeHeight="251501568" behindDoc="0" locked="0" layoutInCell="1" allowOverlap="1" wp14:anchorId="058F61AF" wp14:editId="058F61B0">
                  <wp:simplePos x="0" y="0"/>
                  <wp:positionH relativeFrom="margin">
                    <wp:posOffset>8168640</wp:posOffset>
                  </wp:positionH>
                  <wp:positionV relativeFrom="margin">
                    <wp:posOffset>87630</wp:posOffset>
                  </wp:positionV>
                  <wp:extent cx="673735" cy="42227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735" cy="422275"/>
                          </a:xfrm>
                          <a:prstGeom prst="rect">
                            <a:avLst/>
                          </a:prstGeom>
                          <a:noFill/>
                          <a:ln>
                            <a:noFill/>
                          </a:ln>
                        </pic:spPr>
                      </pic:pic>
                    </a:graphicData>
                  </a:graphic>
                </wp:anchor>
              </w:drawing>
            </w:r>
            <w:r w:rsidRPr="00EC3E10">
              <w:rPr>
                <w:rFonts w:cstheme="majorHAnsi"/>
                <w:i w:val="0"/>
                <w:sz w:val="24"/>
                <w:szCs w:val="24"/>
              </w:rPr>
              <w:t>Inhaltsfeld 3: Jesus, der Christus</w:t>
            </w:r>
            <w:r w:rsidR="00A64AAC" w:rsidRPr="00EC3E10">
              <w:rPr>
                <w:rFonts w:cstheme="majorHAnsi"/>
                <w:i w:val="0"/>
                <w:sz w:val="24"/>
                <w:szCs w:val="24"/>
              </w:rPr>
              <w:t xml:space="preserve"> - </w:t>
            </w:r>
            <w:r w:rsidRPr="00EC3E10">
              <w:rPr>
                <w:rFonts w:cstheme="majorHAnsi"/>
                <w:i w:val="0"/>
                <w:sz w:val="24"/>
                <w:szCs w:val="24"/>
              </w:rPr>
              <w:t>Jesu Zuwendung zu den Menschen vor dem Hintergrund seiner Zeit</w:t>
            </w:r>
          </w:p>
        </w:tc>
      </w:tr>
      <w:tr w:rsidR="009A4F85" w:rsidRPr="00EC3E10" w14:paraId="058F5493" w14:textId="77777777" w:rsidTr="00DC6D4F">
        <w:trPr>
          <w:trHeight w:val="289"/>
        </w:trPr>
        <w:tc>
          <w:tcPr>
            <w:tcW w:w="14502" w:type="dxa"/>
            <w:gridSpan w:val="3"/>
            <w:tcBorders>
              <w:top w:val="single" w:sz="4" w:space="0" w:color="auto"/>
              <w:left w:val="single" w:sz="4" w:space="0" w:color="auto"/>
              <w:bottom w:val="single" w:sz="4" w:space="0" w:color="auto"/>
              <w:right w:val="single" w:sz="4" w:space="0" w:color="auto"/>
            </w:tcBorders>
            <w:hideMark/>
          </w:tcPr>
          <w:p w14:paraId="058F5491" w14:textId="77777777" w:rsidR="00115BC9" w:rsidRPr="00EC3E10" w:rsidRDefault="00115BC9" w:rsidP="00D8508E">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Lebensweltliche Relevanz: </w:t>
            </w:r>
            <w:r w:rsidRPr="00EC3E10">
              <w:rPr>
                <w:rFonts w:cstheme="majorHAnsi"/>
                <w:i w:val="0"/>
                <w:sz w:val="24"/>
                <w:szCs w:val="24"/>
              </w:rPr>
              <w:t xml:space="preserve"> Wie lebten die Menschen zurzeit Jesu?  Jesu Bedeutung für Menschen in seiner Zeit, besseres Verständnis der Person Jesus von Nazareth auf dem Hintergrund der Zeitumstände; Die Botschaft Jesu und ihre Bedeutung für das eigene Leben; </w:t>
            </w:r>
          </w:p>
          <w:p w14:paraId="058F5492" w14:textId="77777777" w:rsidR="00115BC9" w:rsidRPr="00EC3E10" w:rsidRDefault="00115BC9" w:rsidP="00D8508E">
            <w:pPr>
              <w:pStyle w:val="berschrift4"/>
              <w:outlineLvl w:val="3"/>
              <w:rPr>
                <w:rFonts w:cstheme="majorHAnsi"/>
                <w:i w:val="0"/>
                <w:sz w:val="24"/>
                <w:szCs w:val="24"/>
                <w:highlight w:val="lightGray"/>
              </w:rPr>
            </w:pPr>
          </w:p>
        </w:tc>
      </w:tr>
      <w:tr w:rsidR="009A4F85" w:rsidRPr="00EC3E10" w14:paraId="058F5496" w14:textId="77777777" w:rsidTr="00CF02AC">
        <w:trPr>
          <w:trHeight w:val="566"/>
        </w:trPr>
        <w:tc>
          <w:tcPr>
            <w:tcW w:w="9180" w:type="dxa"/>
            <w:gridSpan w:val="2"/>
            <w:tcBorders>
              <w:top w:val="single" w:sz="4" w:space="0" w:color="auto"/>
              <w:left w:val="single" w:sz="4" w:space="0" w:color="auto"/>
              <w:bottom w:val="single" w:sz="4" w:space="0" w:color="auto"/>
              <w:right w:val="single" w:sz="4" w:space="0" w:color="auto"/>
            </w:tcBorders>
            <w:hideMark/>
          </w:tcPr>
          <w:p w14:paraId="058F5494" w14:textId="77777777" w:rsidR="00115BC9" w:rsidRPr="00EC3E10" w:rsidRDefault="00115BC9" w:rsidP="00D8508E">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5322" w:type="dxa"/>
            <w:tcBorders>
              <w:top w:val="single" w:sz="4" w:space="0" w:color="auto"/>
              <w:left w:val="single" w:sz="4" w:space="0" w:color="auto"/>
              <w:bottom w:val="single" w:sz="4" w:space="0" w:color="auto"/>
              <w:right w:val="single" w:sz="4" w:space="0" w:color="auto"/>
            </w:tcBorders>
            <w:hideMark/>
          </w:tcPr>
          <w:p w14:paraId="058F5495" w14:textId="77777777" w:rsidR="00115BC9" w:rsidRPr="00EC3E10" w:rsidRDefault="00115BC9" w:rsidP="00115BC9">
            <w:pPr>
              <w:rPr>
                <w:rFonts w:asciiTheme="majorHAnsi" w:hAnsiTheme="majorHAnsi" w:cstheme="majorHAnsi"/>
                <w:color w:val="2F5496" w:themeColor="accent1" w:themeShade="BF"/>
                <w:sz w:val="24"/>
                <w:szCs w:val="24"/>
              </w:rPr>
            </w:pPr>
            <w:r w:rsidRPr="00EC3E10">
              <w:rPr>
                <w:rFonts w:asciiTheme="majorHAnsi" w:hAnsiTheme="majorHAnsi" w:cstheme="majorHAnsi"/>
                <w:color w:val="2F5496" w:themeColor="accent1" w:themeShade="BF"/>
                <w:sz w:val="24"/>
                <w:szCs w:val="24"/>
              </w:rPr>
              <w:t xml:space="preserve">Vorhabenbezogene Vereinbarungen vor allem auch bei konfessionssensiblen bzw. differenten Themen  </w:t>
            </w:r>
          </w:p>
        </w:tc>
      </w:tr>
      <w:tr w:rsidR="009A4F85" w:rsidRPr="00EC3E10" w14:paraId="058F54C5" w14:textId="77777777" w:rsidTr="00CF02AC">
        <w:trPr>
          <w:trHeight w:val="420"/>
        </w:trPr>
        <w:tc>
          <w:tcPr>
            <w:tcW w:w="4786" w:type="dxa"/>
            <w:tcBorders>
              <w:top w:val="single" w:sz="4" w:space="0" w:color="auto"/>
              <w:left w:val="single" w:sz="4" w:space="0" w:color="auto"/>
              <w:bottom w:val="single" w:sz="4" w:space="0" w:color="auto"/>
              <w:right w:val="single" w:sz="4" w:space="0" w:color="auto"/>
            </w:tcBorders>
          </w:tcPr>
          <w:p w14:paraId="058F5497" w14:textId="77777777" w:rsidR="00115BC9" w:rsidRPr="00EC3E10" w:rsidRDefault="00115BC9" w:rsidP="00D8508E">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498" w14:textId="77777777" w:rsidR="00115BC9" w:rsidRPr="00EC3E10" w:rsidRDefault="00115BC9" w:rsidP="00D8508E">
            <w:pPr>
              <w:pStyle w:val="berschrift4"/>
              <w:outlineLvl w:val="3"/>
              <w:rPr>
                <w:rFonts w:cstheme="majorHAnsi"/>
                <w:i w:val="0"/>
                <w:sz w:val="24"/>
                <w:szCs w:val="24"/>
              </w:rPr>
            </w:pPr>
            <w:r w:rsidRPr="00EC3E10">
              <w:rPr>
                <w:rFonts w:cstheme="majorHAnsi"/>
                <w:i w:val="0"/>
                <w:sz w:val="24"/>
                <w:szCs w:val="24"/>
              </w:rPr>
              <w:t>Sachkompetenz</w:t>
            </w:r>
          </w:p>
          <w:p w14:paraId="058F5499" w14:textId="77777777" w:rsidR="00115BC9" w:rsidRPr="00EC3E10" w:rsidRDefault="00115BC9" w:rsidP="00D8508E">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49A" w14:textId="77777777" w:rsidR="00115BC9" w:rsidRPr="00EC3E10" w:rsidRDefault="00115BC9" w:rsidP="00D8508E">
            <w:pPr>
              <w:pStyle w:val="berschrift4"/>
              <w:outlineLvl w:val="3"/>
              <w:rPr>
                <w:rFonts w:cstheme="majorHAnsi"/>
                <w:i w:val="0"/>
                <w:sz w:val="24"/>
                <w:szCs w:val="24"/>
              </w:rPr>
            </w:pPr>
          </w:p>
          <w:p w14:paraId="058F549B" w14:textId="77777777" w:rsidR="00115BC9" w:rsidRPr="00EC3E10" w:rsidRDefault="00115BC9" w:rsidP="00EB75B4">
            <w:pPr>
              <w:pStyle w:val="berschrift4"/>
              <w:numPr>
                <w:ilvl w:val="0"/>
                <w:numId w:val="48"/>
              </w:numPr>
              <w:outlineLvl w:val="3"/>
              <w:rPr>
                <w:rFonts w:cstheme="majorHAnsi"/>
                <w:i w:val="0"/>
                <w:sz w:val="24"/>
                <w:szCs w:val="24"/>
              </w:rPr>
            </w:pPr>
            <w:r w:rsidRPr="00EC3E10">
              <w:rPr>
                <w:rFonts w:cstheme="majorHAnsi"/>
                <w:i w:val="0"/>
                <w:sz w:val="24"/>
                <w:szCs w:val="24"/>
              </w:rPr>
              <w:t>beschreiben die Verantwortung für sich und andere als Konsequenz einer durch den Glauben geprägten Lebenshaltung, SK6</w:t>
            </w:r>
          </w:p>
          <w:p w14:paraId="058F549C" w14:textId="77777777" w:rsidR="00115BC9" w:rsidRPr="00EC3E10" w:rsidRDefault="00115BC9" w:rsidP="00D8508E">
            <w:pPr>
              <w:pStyle w:val="berschrift4"/>
              <w:outlineLvl w:val="3"/>
              <w:rPr>
                <w:rFonts w:cstheme="majorHAnsi"/>
                <w:i w:val="0"/>
                <w:sz w:val="24"/>
                <w:szCs w:val="24"/>
              </w:rPr>
            </w:pPr>
          </w:p>
          <w:p w14:paraId="058F549D" w14:textId="77777777" w:rsidR="00115BC9" w:rsidRPr="00EC3E10" w:rsidRDefault="00115BC9" w:rsidP="00D8508E">
            <w:pPr>
              <w:pStyle w:val="berschrift4"/>
              <w:outlineLvl w:val="3"/>
              <w:rPr>
                <w:rFonts w:cstheme="majorHAnsi"/>
                <w:i w:val="0"/>
                <w:sz w:val="24"/>
                <w:szCs w:val="24"/>
              </w:rPr>
            </w:pPr>
            <w:r w:rsidRPr="00EC3E10">
              <w:rPr>
                <w:rFonts w:cstheme="majorHAnsi"/>
                <w:i w:val="0"/>
                <w:sz w:val="24"/>
                <w:szCs w:val="24"/>
              </w:rPr>
              <w:t>Methodenkompetenz</w:t>
            </w:r>
          </w:p>
          <w:p w14:paraId="058F549E" w14:textId="77777777" w:rsidR="00115BC9" w:rsidRPr="00DC6D4F" w:rsidRDefault="00115BC9" w:rsidP="00EB75B4">
            <w:pPr>
              <w:pStyle w:val="berschrift4"/>
              <w:numPr>
                <w:ilvl w:val="0"/>
                <w:numId w:val="48"/>
              </w:numPr>
              <w:outlineLvl w:val="3"/>
              <w:rPr>
                <w:rFonts w:cstheme="majorHAnsi"/>
                <w:i w:val="0"/>
                <w:sz w:val="24"/>
                <w:szCs w:val="24"/>
              </w:rPr>
            </w:pPr>
            <w:r w:rsidRPr="00DC6D4F">
              <w:rPr>
                <w:rFonts w:cstheme="majorHAnsi"/>
                <w:i w:val="0"/>
                <w:sz w:val="24"/>
                <w:szCs w:val="24"/>
              </w:rPr>
              <w:t>erschließen angeleitet religiös relevante Texte, MK1</w:t>
            </w:r>
          </w:p>
          <w:p w14:paraId="058F549F" w14:textId="77777777" w:rsidR="00115BC9" w:rsidRPr="00DC6D4F" w:rsidRDefault="00115BC9" w:rsidP="00EB75B4">
            <w:pPr>
              <w:pStyle w:val="berschrift4"/>
              <w:numPr>
                <w:ilvl w:val="0"/>
                <w:numId w:val="48"/>
              </w:numPr>
              <w:outlineLvl w:val="3"/>
              <w:rPr>
                <w:rFonts w:cstheme="majorHAnsi"/>
                <w:i w:val="0"/>
                <w:sz w:val="24"/>
                <w:szCs w:val="24"/>
              </w:rPr>
            </w:pPr>
            <w:r w:rsidRPr="00DC6D4F">
              <w:rPr>
                <w:rFonts w:cstheme="majorHAnsi"/>
                <w:i w:val="0"/>
                <w:sz w:val="24"/>
                <w:szCs w:val="24"/>
              </w:rPr>
              <w:t>finden selbstständig Bibelstellen auf, MK2</w:t>
            </w:r>
          </w:p>
          <w:p w14:paraId="058F54A0" w14:textId="77777777" w:rsidR="00115BC9" w:rsidRPr="00EC3E10" w:rsidRDefault="00115BC9" w:rsidP="00EB75B4">
            <w:pPr>
              <w:pStyle w:val="berschrift4"/>
              <w:numPr>
                <w:ilvl w:val="0"/>
                <w:numId w:val="48"/>
              </w:numPr>
              <w:outlineLvl w:val="3"/>
              <w:rPr>
                <w:rFonts w:cstheme="majorHAnsi"/>
                <w:i w:val="0"/>
                <w:sz w:val="24"/>
                <w:szCs w:val="24"/>
              </w:rPr>
            </w:pPr>
            <w:r w:rsidRPr="00EC3E10">
              <w:rPr>
                <w:rFonts w:cstheme="majorHAnsi"/>
                <w:i w:val="0"/>
                <w:sz w:val="24"/>
                <w:szCs w:val="24"/>
              </w:rPr>
              <w:t>deuten biblische Texte unter Berücksichtigung des jeweiligen lebensweltlichen Hintergrunds, MK3</w:t>
            </w:r>
          </w:p>
          <w:p w14:paraId="058F54A1" w14:textId="77777777" w:rsidR="007E331D" w:rsidRPr="00EC3E10" w:rsidRDefault="007E331D" w:rsidP="007E331D">
            <w:pPr>
              <w:rPr>
                <w:rFonts w:asciiTheme="majorHAnsi" w:hAnsiTheme="majorHAnsi" w:cstheme="majorHAnsi"/>
                <w:color w:val="2F5496" w:themeColor="accent1" w:themeShade="BF"/>
                <w:sz w:val="24"/>
                <w:szCs w:val="24"/>
              </w:rPr>
            </w:pPr>
          </w:p>
          <w:p w14:paraId="058F54A2" w14:textId="77777777" w:rsidR="00115BC9" w:rsidRPr="00EC3E10" w:rsidRDefault="00115BC9" w:rsidP="00D8508E">
            <w:pPr>
              <w:pStyle w:val="berschrift4"/>
              <w:outlineLvl w:val="3"/>
              <w:rPr>
                <w:rFonts w:cstheme="majorHAnsi"/>
                <w:i w:val="0"/>
                <w:sz w:val="24"/>
                <w:szCs w:val="24"/>
              </w:rPr>
            </w:pPr>
            <w:r w:rsidRPr="00EC3E10">
              <w:rPr>
                <w:rFonts w:cstheme="majorHAnsi"/>
                <w:i w:val="0"/>
                <w:sz w:val="24"/>
                <w:szCs w:val="24"/>
              </w:rPr>
              <w:t>Urteilskompetenz</w:t>
            </w:r>
          </w:p>
          <w:p w14:paraId="058F54A3" w14:textId="77777777" w:rsidR="00115BC9" w:rsidRPr="00EC3E10" w:rsidRDefault="00115BC9" w:rsidP="00EB75B4">
            <w:pPr>
              <w:pStyle w:val="berschrift4"/>
              <w:numPr>
                <w:ilvl w:val="0"/>
                <w:numId w:val="48"/>
              </w:numPr>
              <w:outlineLvl w:val="3"/>
              <w:rPr>
                <w:rFonts w:cstheme="majorHAnsi"/>
                <w:i w:val="0"/>
                <w:sz w:val="24"/>
                <w:szCs w:val="24"/>
              </w:rPr>
            </w:pPr>
            <w:r w:rsidRPr="00EC3E10">
              <w:rPr>
                <w:rFonts w:cstheme="majorHAnsi"/>
                <w:i w:val="0"/>
                <w:sz w:val="24"/>
                <w:szCs w:val="24"/>
              </w:rPr>
              <w:t xml:space="preserve">begründen ansatzweise eigene Standpunkte zu religiösen und </w:t>
            </w:r>
            <w:r w:rsidRPr="00EC3E10">
              <w:rPr>
                <w:rFonts w:cstheme="majorHAnsi"/>
                <w:i w:val="0"/>
                <w:sz w:val="24"/>
                <w:szCs w:val="24"/>
              </w:rPr>
              <w:lastRenderedPageBreak/>
              <w:t>ethischen Fragen, UK1</w:t>
            </w:r>
          </w:p>
          <w:p w14:paraId="058F54A4" w14:textId="77777777" w:rsidR="00115BC9" w:rsidRPr="00EC3E10" w:rsidRDefault="00115BC9" w:rsidP="00D8508E">
            <w:pPr>
              <w:pStyle w:val="berschrift4"/>
              <w:outlineLvl w:val="3"/>
              <w:rPr>
                <w:rFonts w:cstheme="majorHAnsi"/>
                <w:i w:val="0"/>
                <w:sz w:val="24"/>
                <w:szCs w:val="24"/>
              </w:rPr>
            </w:pPr>
          </w:p>
          <w:p w14:paraId="058F54A5" w14:textId="77777777" w:rsidR="00115BC9" w:rsidRPr="00EC3E10" w:rsidRDefault="00115BC9" w:rsidP="00D8508E">
            <w:pPr>
              <w:pStyle w:val="berschrift4"/>
              <w:outlineLvl w:val="3"/>
              <w:rPr>
                <w:rFonts w:cstheme="majorHAnsi"/>
                <w:i w:val="0"/>
                <w:sz w:val="24"/>
                <w:szCs w:val="24"/>
              </w:rPr>
            </w:pPr>
            <w:r w:rsidRPr="00EC3E10">
              <w:rPr>
                <w:rFonts w:cstheme="majorHAnsi"/>
                <w:i w:val="0"/>
                <w:sz w:val="24"/>
                <w:szCs w:val="24"/>
              </w:rPr>
              <w:t>Handlungskompetenz</w:t>
            </w:r>
          </w:p>
          <w:p w14:paraId="058F54A6" w14:textId="77777777" w:rsidR="00115BC9" w:rsidRPr="00EC3E10" w:rsidRDefault="00115BC9" w:rsidP="00EB75B4">
            <w:pPr>
              <w:pStyle w:val="berschrift4"/>
              <w:numPr>
                <w:ilvl w:val="0"/>
                <w:numId w:val="48"/>
              </w:numPr>
              <w:outlineLvl w:val="3"/>
              <w:rPr>
                <w:rFonts w:cstheme="majorHAnsi"/>
                <w:i w:val="0"/>
                <w:sz w:val="24"/>
                <w:szCs w:val="24"/>
              </w:rPr>
            </w:pPr>
            <w:r w:rsidRPr="00EC3E10">
              <w:rPr>
                <w:rFonts w:cstheme="majorHAnsi"/>
                <w:i w:val="0"/>
                <w:sz w:val="24"/>
                <w:szCs w:val="24"/>
              </w:rPr>
              <w:t>nehmen ansatzweise die Perspektive anderer ein, HK2</w:t>
            </w:r>
          </w:p>
        </w:tc>
        <w:tc>
          <w:tcPr>
            <w:tcW w:w="4394" w:type="dxa"/>
            <w:tcBorders>
              <w:top w:val="single" w:sz="4" w:space="0" w:color="auto"/>
              <w:left w:val="single" w:sz="4" w:space="0" w:color="auto"/>
              <w:bottom w:val="single" w:sz="4" w:space="0" w:color="auto"/>
              <w:right w:val="single" w:sz="4" w:space="0" w:color="auto"/>
            </w:tcBorders>
          </w:tcPr>
          <w:p w14:paraId="058F54A7" w14:textId="77777777" w:rsidR="00115BC9" w:rsidRPr="00EC3E10" w:rsidRDefault="00115BC9" w:rsidP="00D8508E">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4A8" w14:textId="77777777" w:rsidR="00115BC9" w:rsidRPr="00EC3E10" w:rsidRDefault="00115BC9" w:rsidP="00D8508E">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4A9" w14:textId="77777777" w:rsidR="00115BC9" w:rsidRPr="00EC3E10" w:rsidRDefault="00115BC9" w:rsidP="00D8508E">
            <w:pPr>
              <w:pStyle w:val="berschrift4"/>
              <w:outlineLvl w:val="3"/>
              <w:rPr>
                <w:rFonts w:cstheme="majorHAnsi"/>
                <w:i w:val="0"/>
                <w:sz w:val="24"/>
                <w:szCs w:val="24"/>
              </w:rPr>
            </w:pPr>
          </w:p>
          <w:p w14:paraId="058F54AA" w14:textId="77777777" w:rsidR="00115BC9" w:rsidRPr="00CF02AC" w:rsidRDefault="00115BC9" w:rsidP="00EB75B4">
            <w:pPr>
              <w:pStyle w:val="berschrift4"/>
              <w:numPr>
                <w:ilvl w:val="0"/>
                <w:numId w:val="48"/>
              </w:numPr>
              <w:outlineLvl w:val="3"/>
              <w:rPr>
                <w:rFonts w:cstheme="majorHAnsi"/>
                <w:i w:val="0"/>
                <w:sz w:val="24"/>
                <w:szCs w:val="24"/>
              </w:rPr>
            </w:pPr>
            <w:r w:rsidRPr="00CF02AC">
              <w:rPr>
                <w:rFonts w:cstheme="majorHAnsi"/>
                <w:i w:val="0"/>
                <w:sz w:val="24"/>
                <w:szCs w:val="24"/>
              </w:rPr>
              <w:t>zeigen die Zugehörigkeit Jesu zum Judentum auf, K14</w:t>
            </w:r>
          </w:p>
          <w:p w14:paraId="058F54AB" w14:textId="77777777" w:rsidR="00115BC9" w:rsidRPr="00CF02AC" w:rsidRDefault="00115BC9" w:rsidP="00EB75B4">
            <w:pPr>
              <w:pStyle w:val="berschrift4"/>
              <w:numPr>
                <w:ilvl w:val="0"/>
                <w:numId w:val="48"/>
              </w:numPr>
              <w:outlineLvl w:val="3"/>
              <w:rPr>
                <w:rFonts w:cstheme="majorHAnsi"/>
                <w:i w:val="0"/>
                <w:sz w:val="24"/>
                <w:szCs w:val="24"/>
              </w:rPr>
            </w:pPr>
            <w:r w:rsidRPr="00CF02AC">
              <w:rPr>
                <w:rFonts w:cstheme="majorHAnsi"/>
                <w:i w:val="0"/>
                <w:sz w:val="24"/>
                <w:szCs w:val="24"/>
              </w:rPr>
              <w:t>erklären, dass für Menschen christlichen Glaubens Jesus von Nazareth der im Alten Testament verheißene Messias ist, K15</w:t>
            </w:r>
          </w:p>
          <w:p w14:paraId="058F54AC" w14:textId="77777777" w:rsidR="00115BC9" w:rsidRPr="00CF02AC" w:rsidRDefault="00115BC9" w:rsidP="00EB75B4">
            <w:pPr>
              <w:pStyle w:val="berschrift4"/>
              <w:numPr>
                <w:ilvl w:val="0"/>
                <w:numId w:val="48"/>
              </w:numPr>
              <w:outlineLvl w:val="3"/>
              <w:rPr>
                <w:rFonts w:cstheme="majorHAnsi"/>
                <w:i w:val="0"/>
                <w:sz w:val="24"/>
                <w:szCs w:val="24"/>
              </w:rPr>
            </w:pPr>
            <w:r w:rsidRPr="00CF02AC">
              <w:rPr>
                <w:rFonts w:cstheme="majorHAnsi"/>
                <w:i w:val="0"/>
                <w:sz w:val="24"/>
                <w:szCs w:val="24"/>
              </w:rPr>
              <w:t>erläutern, dass die Zuwendung Jesu zu den Benachteiligten und Ausgegrenzten nicht an Bedingungen geknüpft ist, K16</w:t>
            </w:r>
          </w:p>
          <w:p w14:paraId="058F54AD" w14:textId="77777777" w:rsidR="00115BC9" w:rsidRPr="00CF02AC" w:rsidRDefault="00115BC9" w:rsidP="00EB75B4">
            <w:pPr>
              <w:pStyle w:val="berschrift4"/>
              <w:numPr>
                <w:ilvl w:val="0"/>
                <w:numId w:val="48"/>
              </w:numPr>
              <w:outlineLvl w:val="3"/>
              <w:rPr>
                <w:rFonts w:cstheme="majorHAnsi"/>
                <w:i w:val="0"/>
                <w:sz w:val="24"/>
                <w:szCs w:val="24"/>
              </w:rPr>
            </w:pPr>
            <w:r w:rsidRPr="00CF02AC">
              <w:rPr>
                <w:rFonts w:cstheme="majorHAnsi"/>
                <w:i w:val="0"/>
                <w:sz w:val="24"/>
                <w:szCs w:val="24"/>
              </w:rPr>
              <w:t>erklären vor dem gesellschaftlichen, religiösen und politischen Hintergrund seiner Zeit Jesu Zuwendung besonders zu den Armen und Ausgegrenzten als Ausdruck der Liebe Gottes zu den Menschen, K17</w:t>
            </w:r>
          </w:p>
          <w:p w14:paraId="058F54AE" w14:textId="77777777" w:rsidR="00115BC9" w:rsidRPr="00EC3E10" w:rsidRDefault="00115BC9" w:rsidP="00EB75B4">
            <w:pPr>
              <w:pStyle w:val="berschrift4"/>
              <w:numPr>
                <w:ilvl w:val="0"/>
                <w:numId w:val="48"/>
              </w:numPr>
              <w:outlineLvl w:val="3"/>
              <w:rPr>
                <w:rFonts w:cstheme="majorHAnsi"/>
                <w:i w:val="0"/>
                <w:sz w:val="24"/>
                <w:szCs w:val="24"/>
              </w:rPr>
            </w:pPr>
            <w:r w:rsidRPr="00EC3E10">
              <w:rPr>
                <w:rFonts w:cstheme="majorHAnsi"/>
                <w:i w:val="0"/>
                <w:sz w:val="24"/>
                <w:szCs w:val="24"/>
              </w:rPr>
              <w:t xml:space="preserve">erläutern in Ansätzen unterschiedliche Wirkungen der </w:t>
            </w:r>
            <w:r w:rsidRPr="00EC3E10">
              <w:rPr>
                <w:rFonts w:cstheme="majorHAnsi"/>
                <w:i w:val="0"/>
                <w:sz w:val="24"/>
                <w:szCs w:val="24"/>
              </w:rPr>
              <w:lastRenderedPageBreak/>
              <w:t>Worte und Taten Jesu auf die Menschen seiner Zeit, K18</w:t>
            </w:r>
          </w:p>
        </w:tc>
        <w:tc>
          <w:tcPr>
            <w:tcW w:w="5322" w:type="dxa"/>
            <w:tcBorders>
              <w:top w:val="single" w:sz="4" w:space="0" w:color="auto"/>
              <w:left w:val="single" w:sz="4" w:space="0" w:color="auto"/>
              <w:bottom w:val="single" w:sz="4" w:space="0" w:color="auto"/>
              <w:right w:val="single" w:sz="4" w:space="0" w:color="auto"/>
            </w:tcBorders>
          </w:tcPr>
          <w:p w14:paraId="058F54AF" w14:textId="77777777" w:rsidR="00115BC9" w:rsidRPr="00EC3E10" w:rsidRDefault="00115BC9" w:rsidP="000D5948">
            <w:pPr>
              <w:pStyle w:val="berschrift4"/>
              <w:outlineLvl w:val="3"/>
              <w:rPr>
                <w:rFonts w:cstheme="majorHAnsi"/>
                <w:i w:val="0"/>
                <w:sz w:val="24"/>
                <w:szCs w:val="24"/>
              </w:rPr>
            </w:pPr>
            <w:r w:rsidRPr="00EC3E10">
              <w:rPr>
                <w:rFonts w:cstheme="majorHAnsi"/>
                <w:i w:val="0"/>
                <w:sz w:val="24"/>
                <w:szCs w:val="24"/>
                <w:highlight w:val="lightGray"/>
              </w:rPr>
              <w:lastRenderedPageBreak/>
              <w:t>Inhaltliche Akzente des Vorhabens</w:t>
            </w:r>
          </w:p>
          <w:p w14:paraId="058F54B0" w14:textId="77777777" w:rsidR="00115BC9" w:rsidRPr="00EC3E10" w:rsidRDefault="00115BC9" w:rsidP="000D5948">
            <w:pPr>
              <w:pStyle w:val="berschrift4"/>
              <w:outlineLvl w:val="3"/>
              <w:rPr>
                <w:rFonts w:cstheme="majorHAnsi"/>
                <w:i w:val="0"/>
                <w:sz w:val="24"/>
                <w:szCs w:val="24"/>
              </w:rPr>
            </w:pPr>
            <w:r w:rsidRPr="00EC3E10">
              <w:rPr>
                <w:rFonts w:cstheme="majorHAnsi"/>
                <w:i w:val="0"/>
                <w:sz w:val="24"/>
                <w:szCs w:val="24"/>
              </w:rPr>
              <w:t>Lebensbedingungen zurzeit Jesu ( Klima, Geographie)</w:t>
            </w:r>
          </w:p>
          <w:p w14:paraId="058F54B1" w14:textId="77777777" w:rsidR="00115BC9" w:rsidRPr="00EC3E10" w:rsidRDefault="00115BC9" w:rsidP="000D5948">
            <w:pPr>
              <w:pStyle w:val="berschrift4"/>
              <w:outlineLvl w:val="3"/>
              <w:rPr>
                <w:rFonts w:cstheme="majorHAnsi"/>
                <w:i w:val="0"/>
                <w:sz w:val="24"/>
                <w:szCs w:val="24"/>
              </w:rPr>
            </w:pPr>
            <w:r w:rsidRPr="00EC3E10">
              <w:rPr>
                <w:rFonts w:cstheme="majorHAnsi"/>
                <w:i w:val="0"/>
                <w:sz w:val="24"/>
                <w:szCs w:val="24"/>
              </w:rPr>
              <w:t xml:space="preserve">Religiöse, gesellschaftliche und politische Verhältnisse (jüdische Gruppierungen; Jesus als Jude;  Besatzung durch die Römer) </w:t>
            </w:r>
          </w:p>
          <w:p w14:paraId="058F54B2" w14:textId="77777777" w:rsidR="00115BC9" w:rsidRPr="00EC3E10" w:rsidRDefault="00115BC9" w:rsidP="000D5948">
            <w:pPr>
              <w:pStyle w:val="berschrift4"/>
              <w:outlineLvl w:val="3"/>
              <w:rPr>
                <w:rFonts w:cstheme="majorHAnsi"/>
                <w:i w:val="0"/>
                <w:sz w:val="24"/>
                <w:szCs w:val="24"/>
              </w:rPr>
            </w:pPr>
            <w:r w:rsidRPr="00EC3E10">
              <w:rPr>
                <w:rFonts w:cstheme="majorHAnsi"/>
                <w:i w:val="0"/>
                <w:sz w:val="24"/>
                <w:szCs w:val="24"/>
              </w:rPr>
              <w:t xml:space="preserve">Jesu Zuwendung zu den Benachteiligten </w:t>
            </w:r>
          </w:p>
          <w:p w14:paraId="058F54B3" w14:textId="77777777" w:rsidR="00115BC9" w:rsidRPr="00EC3E10" w:rsidRDefault="00115BC9" w:rsidP="000D5948">
            <w:pPr>
              <w:pStyle w:val="berschrift4"/>
              <w:outlineLvl w:val="3"/>
              <w:rPr>
                <w:rFonts w:cstheme="majorHAnsi"/>
                <w:i w:val="0"/>
                <w:sz w:val="24"/>
                <w:szCs w:val="24"/>
              </w:rPr>
            </w:pPr>
          </w:p>
          <w:p w14:paraId="058F54B4" w14:textId="77777777" w:rsidR="00115BC9" w:rsidRPr="00EC3E10" w:rsidRDefault="00115BC9" w:rsidP="000D5948">
            <w:pPr>
              <w:pStyle w:val="berschrift4"/>
              <w:outlineLvl w:val="3"/>
              <w:rPr>
                <w:rFonts w:cstheme="majorHAnsi"/>
                <w:i w:val="0"/>
                <w:sz w:val="24"/>
                <w:szCs w:val="24"/>
              </w:rPr>
            </w:pPr>
            <w:r w:rsidRPr="00EC3E10">
              <w:rPr>
                <w:rFonts w:cstheme="majorHAnsi"/>
                <w:i w:val="0"/>
                <w:sz w:val="24"/>
                <w:szCs w:val="24"/>
              </w:rPr>
              <w:t>Materialien:</w:t>
            </w:r>
          </w:p>
          <w:p w14:paraId="058F54B5" w14:textId="77777777" w:rsidR="00115BC9" w:rsidRPr="00EC3E10" w:rsidRDefault="00115BC9" w:rsidP="000D5948">
            <w:pPr>
              <w:pStyle w:val="berschrift4"/>
              <w:outlineLvl w:val="3"/>
              <w:rPr>
                <w:rFonts w:cstheme="majorHAnsi"/>
                <w:i w:val="0"/>
                <w:sz w:val="24"/>
                <w:szCs w:val="24"/>
              </w:rPr>
            </w:pPr>
            <w:r w:rsidRPr="00EC3E10">
              <w:rPr>
                <w:rFonts w:cstheme="majorHAnsi"/>
                <w:i w:val="0"/>
                <w:sz w:val="24"/>
                <w:szCs w:val="24"/>
              </w:rPr>
              <w:t>Kursbuch S. 116-129</w:t>
            </w:r>
          </w:p>
          <w:p w14:paraId="058F54B6" w14:textId="77777777" w:rsidR="00115BC9" w:rsidRPr="00EC3E10" w:rsidRDefault="00115BC9" w:rsidP="000D5948">
            <w:pPr>
              <w:pStyle w:val="berschrift4"/>
              <w:outlineLvl w:val="3"/>
              <w:rPr>
                <w:rFonts w:cstheme="majorHAnsi"/>
                <w:i w:val="0"/>
                <w:sz w:val="24"/>
                <w:szCs w:val="24"/>
              </w:rPr>
            </w:pPr>
            <w:r w:rsidRPr="00EC3E10">
              <w:rPr>
                <w:rFonts w:cstheme="majorHAnsi"/>
                <w:i w:val="0"/>
                <w:sz w:val="24"/>
                <w:szCs w:val="24"/>
              </w:rPr>
              <w:t>Raabits: Palästina vor 2000 Jahren</w:t>
            </w:r>
          </w:p>
          <w:p w14:paraId="058F54B7" w14:textId="77777777" w:rsidR="00115BC9" w:rsidRPr="00EC3E10" w:rsidRDefault="00115BC9" w:rsidP="000D5948">
            <w:pPr>
              <w:pStyle w:val="berschrift4"/>
              <w:outlineLvl w:val="3"/>
              <w:rPr>
                <w:rFonts w:cstheme="majorHAnsi"/>
                <w:i w:val="0"/>
                <w:sz w:val="24"/>
                <w:szCs w:val="24"/>
              </w:rPr>
            </w:pPr>
          </w:p>
          <w:p w14:paraId="058F54B8" w14:textId="77777777" w:rsidR="00115BC9" w:rsidRPr="00EC3E10" w:rsidRDefault="00115BC9" w:rsidP="000D5948">
            <w:pPr>
              <w:pStyle w:val="berschrift4"/>
              <w:outlineLvl w:val="3"/>
              <w:rPr>
                <w:rFonts w:cstheme="majorHAnsi"/>
                <w:i w:val="0"/>
                <w:sz w:val="24"/>
                <w:szCs w:val="24"/>
              </w:rPr>
            </w:pPr>
            <w:r w:rsidRPr="00EC3E10">
              <w:rPr>
                <w:rFonts w:cstheme="majorHAnsi"/>
                <w:i w:val="0"/>
                <w:sz w:val="24"/>
                <w:szCs w:val="24"/>
              </w:rPr>
              <w:t>Außerschulische Lernorte:</w:t>
            </w:r>
          </w:p>
          <w:p w14:paraId="058F54B9" w14:textId="77777777" w:rsidR="00115BC9" w:rsidRPr="00EC3E10" w:rsidRDefault="00115BC9" w:rsidP="000D5948">
            <w:pPr>
              <w:pStyle w:val="berschrift4"/>
              <w:outlineLvl w:val="3"/>
              <w:rPr>
                <w:rFonts w:cstheme="majorHAnsi"/>
                <w:i w:val="0"/>
                <w:sz w:val="24"/>
                <w:szCs w:val="24"/>
              </w:rPr>
            </w:pPr>
            <w:r w:rsidRPr="00EC3E10">
              <w:rPr>
                <w:rFonts w:cstheme="majorHAnsi"/>
                <w:i w:val="0"/>
                <w:sz w:val="24"/>
                <w:szCs w:val="24"/>
              </w:rPr>
              <w:t>Besuch des Bibeldorfs</w:t>
            </w:r>
          </w:p>
          <w:p w14:paraId="058F54BA" w14:textId="77777777" w:rsidR="00115BC9" w:rsidRPr="00EC3E10" w:rsidRDefault="00115BC9" w:rsidP="000D5948">
            <w:pPr>
              <w:pStyle w:val="berschrift4"/>
              <w:outlineLvl w:val="3"/>
              <w:rPr>
                <w:rFonts w:cstheme="majorHAnsi"/>
                <w:i w:val="0"/>
                <w:sz w:val="24"/>
                <w:szCs w:val="24"/>
              </w:rPr>
            </w:pPr>
          </w:p>
          <w:p w14:paraId="058F54BB" w14:textId="77777777" w:rsidR="00115BC9" w:rsidRPr="00EC3E10" w:rsidRDefault="00115BC9" w:rsidP="000D5948">
            <w:pPr>
              <w:pStyle w:val="berschrift4"/>
              <w:outlineLvl w:val="3"/>
              <w:rPr>
                <w:rFonts w:cstheme="majorHAnsi"/>
                <w:i w:val="0"/>
                <w:sz w:val="24"/>
                <w:szCs w:val="24"/>
              </w:rPr>
            </w:pPr>
            <w:r w:rsidRPr="00EC3E10">
              <w:rPr>
                <w:rFonts w:cstheme="majorHAnsi"/>
                <w:i w:val="0"/>
                <w:sz w:val="24"/>
                <w:szCs w:val="24"/>
              </w:rPr>
              <w:t>Möglichkeiten der Binnendifferenzierung:</w:t>
            </w:r>
          </w:p>
          <w:p w14:paraId="058F54BC" w14:textId="77777777" w:rsidR="00115BC9" w:rsidRPr="00EC3E10" w:rsidRDefault="00115BC9" w:rsidP="000D5948">
            <w:pPr>
              <w:pStyle w:val="berschrift4"/>
              <w:outlineLvl w:val="3"/>
              <w:rPr>
                <w:rFonts w:cstheme="majorHAnsi"/>
                <w:i w:val="0"/>
                <w:sz w:val="24"/>
                <w:szCs w:val="24"/>
              </w:rPr>
            </w:pPr>
            <w:r w:rsidRPr="00EC3E10">
              <w:rPr>
                <w:rFonts w:cstheme="majorHAnsi"/>
                <w:i w:val="0"/>
                <w:sz w:val="24"/>
                <w:szCs w:val="24"/>
              </w:rPr>
              <w:t xml:space="preserve">Einträge in “Meine Taschenbibel“ </w:t>
            </w:r>
          </w:p>
          <w:p w14:paraId="058F54BD" w14:textId="77777777" w:rsidR="00115BC9" w:rsidRPr="00EC3E10" w:rsidRDefault="00115BC9" w:rsidP="000D5948">
            <w:pPr>
              <w:pStyle w:val="berschrift4"/>
              <w:outlineLvl w:val="3"/>
              <w:rPr>
                <w:rFonts w:cstheme="majorHAnsi"/>
                <w:i w:val="0"/>
                <w:sz w:val="24"/>
                <w:szCs w:val="24"/>
              </w:rPr>
            </w:pPr>
          </w:p>
          <w:p w14:paraId="058F54BE" w14:textId="77777777" w:rsidR="00115BC9" w:rsidRPr="00EC3E10" w:rsidRDefault="00115BC9" w:rsidP="000D5948">
            <w:pPr>
              <w:pStyle w:val="berschrift4"/>
              <w:outlineLvl w:val="3"/>
              <w:rPr>
                <w:rFonts w:cstheme="majorHAnsi"/>
                <w:i w:val="0"/>
                <w:sz w:val="24"/>
                <w:szCs w:val="24"/>
              </w:rPr>
            </w:pPr>
            <w:r w:rsidRPr="00EC3E10">
              <w:rPr>
                <w:rFonts w:cstheme="majorHAnsi"/>
                <w:i w:val="0"/>
                <w:sz w:val="24"/>
                <w:szCs w:val="24"/>
              </w:rPr>
              <w:t>Möglichkeiten der Leistungsbewertung:</w:t>
            </w:r>
          </w:p>
          <w:p w14:paraId="058F54BF" w14:textId="77777777" w:rsidR="00115BC9" w:rsidRPr="00EC3E10" w:rsidRDefault="00115BC9" w:rsidP="000D5948">
            <w:pPr>
              <w:pStyle w:val="berschrift4"/>
              <w:outlineLvl w:val="3"/>
              <w:rPr>
                <w:rFonts w:cstheme="majorHAnsi"/>
                <w:i w:val="0"/>
                <w:sz w:val="24"/>
                <w:szCs w:val="24"/>
              </w:rPr>
            </w:pPr>
            <w:r w:rsidRPr="00EC3E10">
              <w:rPr>
                <w:rFonts w:cstheme="majorHAnsi"/>
                <w:i w:val="0"/>
                <w:sz w:val="24"/>
                <w:szCs w:val="24"/>
              </w:rPr>
              <w:t>Mindmap o.ä.</w:t>
            </w:r>
          </w:p>
          <w:p w14:paraId="058F54C0" w14:textId="77777777" w:rsidR="00115BC9" w:rsidRPr="00EC3E10" w:rsidRDefault="00115BC9" w:rsidP="000D5948">
            <w:pPr>
              <w:pStyle w:val="berschrift4"/>
              <w:outlineLvl w:val="3"/>
              <w:rPr>
                <w:rFonts w:cstheme="majorHAnsi"/>
                <w:i w:val="0"/>
                <w:sz w:val="24"/>
                <w:szCs w:val="24"/>
              </w:rPr>
            </w:pPr>
          </w:p>
          <w:p w14:paraId="058F54C1" w14:textId="77777777" w:rsidR="00115BC9" w:rsidRPr="00EC3E10" w:rsidRDefault="00115BC9" w:rsidP="000D5948">
            <w:pPr>
              <w:pStyle w:val="berschrift4"/>
              <w:outlineLvl w:val="3"/>
              <w:rPr>
                <w:rFonts w:cstheme="majorHAnsi"/>
                <w:i w:val="0"/>
                <w:sz w:val="24"/>
                <w:szCs w:val="24"/>
              </w:rPr>
            </w:pPr>
            <w:r w:rsidRPr="00EC3E10">
              <w:rPr>
                <w:rFonts w:cstheme="majorHAnsi"/>
                <w:i w:val="0"/>
                <w:sz w:val="24"/>
                <w:szCs w:val="24"/>
              </w:rPr>
              <w:lastRenderedPageBreak/>
              <w:t>Bezüge zum Methodencurriculum:</w:t>
            </w:r>
          </w:p>
          <w:p w14:paraId="058F54C2" w14:textId="77777777" w:rsidR="00115BC9" w:rsidRPr="00EC3E10" w:rsidRDefault="00115BC9" w:rsidP="000D5948">
            <w:pPr>
              <w:pStyle w:val="berschrift4"/>
              <w:outlineLvl w:val="3"/>
              <w:rPr>
                <w:rFonts w:cstheme="majorHAnsi"/>
                <w:i w:val="0"/>
                <w:sz w:val="24"/>
                <w:szCs w:val="24"/>
              </w:rPr>
            </w:pPr>
            <w:r w:rsidRPr="00EC3E10">
              <w:rPr>
                <w:rFonts w:cstheme="majorHAnsi"/>
                <w:i w:val="0"/>
                <w:sz w:val="24"/>
                <w:szCs w:val="24"/>
              </w:rPr>
              <w:t>Anlegen einer Mindmap (Leben Jesu im jüdischen Umfeld – Visualisierung)</w:t>
            </w:r>
          </w:p>
          <w:p w14:paraId="058F54C3" w14:textId="77777777" w:rsidR="00115BC9" w:rsidRPr="00EC3E10" w:rsidRDefault="00115BC9" w:rsidP="00115BC9">
            <w:pPr>
              <w:rPr>
                <w:rFonts w:asciiTheme="majorHAnsi" w:hAnsiTheme="majorHAnsi" w:cstheme="majorHAnsi"/>
                <w:color w:val="2F5496" w:themeColor="accent1" w:themeShade="BF"/>
                <w:sz w:val="24"/>
                <w:szCs w:val="24"/>
              </w:rPr>
            </w:pPr>
          </w:p>
          <w:p w14:paraId="058F54C4" w14:textId="77777777" w:rsidR="00115BC9" w:rsidRPr="00EC3E10" w:rsidRDefault="00115BC9" w:rsidP="00115BC9">
            <w:pPr>
              <w:rPr>
                <w:rFonts w:asciiTheme="majorHAnsi" w:hAnsiTheme="majorHAnsi" w:cstheme="majorHAnsi"/>
                <w:color w:val="2F5496" w:themeColor="accent1" w:themeShade="BF"/>
                <w:sz w:val="24"/>
                <w:szCs w:val="24"/>
              </w:rPr>
            </w:pPr>
          </w:p>
        </w:tc>
      </w:tr>
    </w:tbl>
    <w:p w14:paraId="058F54C6" w14:textId="77777777" w:rsidR="009C30B2" w:rsidRPr="00EC3E10" w:rsidRDefault="009C30B2" w:rsidP="00115BC9">
      <w:pPr>
        <w:rPr>
          <w:rFonts w:asciiTheme="majorHAnsi" w:hAnsiTheme="majorHAnsi" w:cstheme="majorHAnsi"/>
          <w:color w:val="2F5496" w:themeColor="accent1" w:themeShade="BF"/>
          <w:sz w:val="24"/>
          <w:szCs w:val="24"/>
        </w:rPr>
      </w:pPr>
    </w:p>
    <w:p w14:paraId="058F54C7" w14:textId="77777777" w:rsidR="009C30B2" w:rsidRPr="00EC3E10" w:rsidRDefault="009C30B2" w:rsidP="009C30B2">
      <w:pPr>
        <w:rPr>
          <w:rFonts w:asciiTheme="majorHAnsi" w:hAnsiTheme="majorHAnsi" w:cstheme="majorHAnsi"/>
          <w:color w:val="2F5496" w:themeColor="accent1" w:themeShade="BF"/>
          <w:sz w:val="24"/>
          <w:szCs w:val="24"/>
        </w:rPr>
      </w:pPr>
      <w:r w:rsidRPr="00EC3E10">
        <w:rPr>
          <w:rFonts w:asciiTheme="majorHAnsi" w:hAnsiTheme="majorHAnsi" w:cstheme="majorHAnsi"/>
          <w:color w:val="2F5496" w:themeColor="accent1" w:themeShade="BF"/>
          <w:sz w:val="24"/>
          <w:szCs w:val="24"/>
        </w:rPr>
        <w:br w:type="page"/>
      </w:r>
    </w:p>
    <w:p w14:paraId="058F54C8" w14:textId="77777777" w:rsidR="009C30B2" w:rsidRPr="00EC3E10" w:rsidRDefault="009C30B2" w:rsidP="009C30B2">
      <w:pPr>
        <w:pStyle w:val="berschrift1"/>
        <w:rPr>
          <w:rFonts w:cstheme="majorHAnsi"/>
          <w:sz w:val="24"/>
          <w:szCs w:val="24"/>
        </w:rPr>
      </w:pPr>
      <w:bookmarkStart w:id="18" w:name="_Toc85535753"/>
      <w:r w:rsidRPr="00EC3E10">
        <w:rPr>
          <w:rFonts w:cstheme="majorHAnsi"/>
          <w:sz w:val="24"/>
          <w:szCs w:val="24"/>
        </w:rPr>
        <w:lastRenderedPageBreak/>
        <w:t xml:space="preserve">Klasse 6: </w:t>
      </w:r>
      <w:r w:rsidR="00A055BE" w:rsidRPr="00EC3E10">
        <w:rPr>
          <w:rFonts w:cstheme="majorHAnsi"/>
          <w:sz w:val="24"/>
          <w:szCs w:val="24"/>
        </w:rPr>
        <w:t>Jahresthema</w:t>
      </w:r>
      <w:r w:rsidRPr="00EC3E10">
        <w:rPr>
          <w:rFonts w:cstheme="majorHAnsi"/>
          <w:sz w:val="24"/>
          <w:szCs w:val="24"/>
        </w:rPr>
        <w:t>: „Sehnsucht nach einer besseren Welt“</w:t>
      </w:r>
      <w:bookmarkEnd w:id="18"/>
    </w:p>
    <w:tbl>
      <w:tblPr>
        <w:tblStyle w:val="Tabellenraster"/>
        <w:tblpPr w:leftFromText="141" w:rightFromText="141" w:vertAnchor="text" w:horzAnchor="margin" w:tblpXSpec="center" w:tblpY="15"/>
        <w:tblW w:w="0" w:type="auto"/>
        <w:tblLook w:val="04A0" w:firstRow="1" w:lastRow="0" w:firstColumn="1" w:lastColumn="0" w:noHBand="0" w:noVBand="1"/>
      </w:tblPr>
      <w:tblGrid>
        <w:gridCol w:w="6345"/>
        <w:gridCol w:w="3402"/>
        <w:gridCol w:w="4469"/>
      </w:tblGrid>
      <w:tr w:rsidR="009C30B2" w:rsidRPr="00EC3E10" w14:paraId="058F54CA" w14:textId="77777777" w:rsidTr="009C30B2">
        <w:trPr>
          <w:trHeight w:val="521"/>
        </w:trPr>
        <w:tc>
          <w:tcPr>
            <w:tcW w:w="14216" w:type="dxa"/>
            <w:gridSpan w:val="3"/>
            <w:tcBorders>
              <w:top w:val="single" w:sz="4" w:space="0" w:color="auto"/>
              <w:left w:val="single" w:sz="4" w:space="0" w:color="auto"/>
              <w:bottom w:val="single" w:sz="4" w:space="0" w:color="auto"/>
              <w:right w:val="single" w:sz="4" w:space="0" w:color="auto"/>
            </w:tcBorders>
          </w:tcPr>
          <w:p w14:paraId="058F54C9" w14:textId="77777777" w:rsidR="009C30B2" w:rsidRPr="00EC3E10" w:rsidRDefault="009C30B2" w:rsidP="009E612C">
            <w:pPr>
              <w:pStyle w:val="berschrift3"/>
              <w:outlineLvl w:val="2"/>
              <w:rPr>
                <w:rFonts w:cstheme="majorHAnsi"/>
                <w:color w:val="2F5496" w:themeColor="accent1" w:themeShade="BF"/>
              </w:rPr>
            </w:pPr>
            <w:bookmarkStart w:id="19" w:name="_Toc85535754"/>
            <w:r w:rsidRPr="00EC3E10">
              <w:rPr>
                <w:rFonts w:cstheme="majorHAnsi"/>
                <w:color w:val="2F5496" w:themeColor="accent1" w:themeShade="BF"/>
              </w:rPr>
              <w:t>Unterrichtsvorhaben 1: Sehnsucht nach einer besseren Welt - Jesu Botschaft vom Reich Gottes in Gleichnissen</w:t>
            </w:r>
            <w:bookmarkEnd w:id="19"/>
          </w:p>
        </w:tc>
      </w:tr>
      <w:tr w:rsidR="009C30B2" w:rsidRPr="00EC3E10" w14:paraId="058F54CE" w14:textId="77777777" w:rsidTr="009C30B2">
        <w:trPr>
          <w:trHeight w:val="566"/>
        </w:trPr>
        <w:tc>
          <w:tcPr>
            <w:tcW w:w="14216" w:type="dxa"/>
            <w:gridSpan w:val="3"/>
            <w:tcBorders>
              <w:top w:val="single" w:sz="4" w:space="0" w:color="auto"/>
              <w:left w:val="single" w:sz="4" w:space="0" w:color="auto"/>
              <w:bottom w:val="single" w:sz="4" w:space="0" w:color="auto"/>
              <w:right w:val="single" w:sz="4" w:space="0" w:color="auto"/>
            </w:tcBorders>
            <w:hideMark/>
          </w:tcPr>
          <w:p w14:paraId="058F54CB" w14:textId="77777777" w:rsidR="009C30B2" w:rsidRPr="00EC3E10" w:rsidRDefault="009C30B2" w:rsidP="00EF1A7A">
            <w:pPr>
              <w:pStyle w:val="berschrift4"/>
              <w:outlineLvl w:val="3"/>
              <w:rPr>
                <w:rFonts w:cstheme="majorHAnsi"/>
                <w:i w:val="0"/>
                <w:sz w:val="24"/>
                <w:szCs w:val="24"/>
                <w:highlight w:val="lightGray"/>
                <w:u w:val="single"/>
              </w:rPr>
            </w:pPr>
          </w:p>
          <w:p w14:paraId="058F54CC"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Inhaltsfeld 3: Jesus, der Ch</w:t>
            </w:r>
            <w:r w:rsidR="00EF1A7A" w:rsidRPr="00EC3E10">
              <w:rPr>
                <w:rFonts w:cstheme="majorHAnsi"/>
                <w:i w:val="0"/>
                <w:sz w:val="24"/>
                <w:szCs w:val="24"/>
              </w:rPr>
              <w:t xml:space="preserve">ristus - </w:t>
            </w:r>
            <w:r w:rsidRPr="00EC3E10">
              <w:rPr>
                <w:rFonts w:cstheme="majorHAnsi"/>
                <w:i w:val="0"/>
                <w:sz w:val="24"/>
                <w:szCs w:val="24"/>
              </w:rPr>
              <w:t>Jesu Zuwendung zu den Menschen vor dem Hintergrund seiner Zeit</w:t>
            </w:r>
          </w:p>
          <w:p w14:paraId="058F54CD" w14:textId="77777777" w:rsidR="009C30B2" w:rsidRPr="00EC3E10" w:rsidRDefault="009C30B2" w:rsidP="00EF1A7A">
            <w:pPr>
              <w:pStyle w:val="berschrift4"/>
              <w:outlineLvl w:val="3"/>
              <w:rPr>
                <w:rFonts w:cstheme="majorHAnsi"/>
                <w:i w:val="0"/>
                <w:sz w:val="24"/>
                <w:szCs w:val="24"/>
                <w:highlight w:val="lightGray"/>
                <w:u w:val="single"/>
              </w:rPr>
            </w:pPr>
            <w:r w:rsidRPr="00EC3E10">
              <w:rPr>
                <w:rFonts w:cstheme="majorHAnsi"/>
                <w:i w:val="0"/>
                <w:noProof/>
                <w:sz w:val="24"/>
                <w:szCs w:val="24"/>
              </w:rPr>
              <w:drawing>
                <wp:anchor distT="0" distB="0" distL="114300" distR="114300" simplePos="0" relativeHeight="251552768" behindDoc="0" locked="0" layoutInCell="1" allowOverlap="1" wp14:anchorId="058F61B1" wp14:editId="058F61B2">
                  <wp:simplePos x="0" y="0"/>
                  <wp:positionH relativeFrom="margin">
                    <wp:posOffset>8168640</wp:posOffset>
                  </wp:positionH>
                  <wp:positionV relativeFrom="margin">
                    <wp:posOffset>85725</wp:posOffset>
                  </wp:positionV>
                  <wp:extent cx="673735" cy="42227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735" cy="422275"/>
                          </a:xfrm>
                          <a:prstGeom prst="rect">
                            <a:avLst/>
                          </a:prstGeom>
                          <a:noFill/>
                          <a:ln>
                            <a:noFill/>
                          </a:ln>
                        </pic:spPr>
                      </pic:pic>
                    </a:graphicData>
                  </a:graphic>
                </wp:anchor>
              </w:drawing>
            </w:r>
          </w:p>
        </w:tc>
      </w:tr>
      <w:tr w:rsidR="009C30B2" w:rsidRPr="00EC3E10" w14:paraId="058F54D2" w14:textId="77777777" w:rsidTr="009C30B2">
        <w:trPr>
          <w:trHeight w:val="289"/>
        </w:trPr>
        <w:tc>
          <w:tcPr>
            <w:tcW w:w="14216" w:type="dxa"/>
            <w:gridSpan w:val="3"/>
            <w:tcBorders>
              <w:top w:val="single" w:sz="4" w:space="0" w:color="auto"/>
              <w:left w:val="single" w:sz="4" w:space="0" w:color="auto"/>
              <w:bottom w:val="single" w:sz="4" w:space="0" w:color="auto"/>
              <w:right w:val="single" w:sz="4" w:space="0" w:color="auto"/>
            </w:tcBorders>
            <w:hideMark/>
          </w:tcPr>
          <w:p w14:paraId="058F54CF"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 xml:space="preserve">Lebensweltliche Relevanz:  </w:t>
            </w:r>
          </w:p>
          <w:p w14:paraId="058F54D0" w14:textId="77777777" w:rsidR="009C30B2" w:rsidRPr="00EC3E10" w:rsidRDefault="00EF1A7A" w:rsidP="00EF1A7A">
            <w:pPr>
              <w:pStyle w:val="berschrift4"/>
              <w:outlineLvl w:val="3"/>
              <w:rPr>
                <w:rFonts w:cstheme="majorHAnsi"/>
                <w:i w:val="0"/>
                <w:sz w:val="24"/>
                <w:szCs w:val="24"/>
              </w:rPr>
            </w:pPr>
            <w:r w:rsidRPr="00EC3E10">
              <w:rPr>
                <w:rFonts w:cstheme="majorHAnsi"/>
                <w:i w:val="0"/>
                <w:sz w:val="24"/>
                <w:szCs w:val="24"/>
              </w:rPr>
              <w:t>Von Jesus lernen ode</w:t>
            </w:r>
            <w:r w:rsidR="002B76EF" w:rsidRPr="00EC3E10">
              <w:rPr>
                <w:rFonts w:cstheme="majorHAnsi"/>
                <w:i w:val="0"/>
                <w:sz w:val="24"/>
                <w:szCs w:val="24"/>
              </w:rPr>
              <w:t>r</w:t>
            </w:r>
            <w:r w:rsidRPr="00EC3E10">
              <w:rPr>
                <w:rFonts w:cstheme="majorHAnsi"/>
                <w:i w:val="0"/>
                <w:sz w:val="24"/>
                <w:szCs w:val="24"/>
              </w:rPr>
              <w:t>:</w:t>
            </w:r>
            <w:r w:rsidR="009C30B2" w:rsidRPr="00EC3E10">
              <w:rPr>
                <w:rFonts w:cstheme="majorHAnsi"/>
                <w:i w:val="0"/>
                <w:sz w:val="24"/>
                <w:szCs w:val="24"/>
              </w:rPr>
              <w:t xml:space="preserve"> </w:t>
            </w:r>
          </w:p>
          <w:p w14:paraId="058F54D1" w14:textId="77777777" w:rsidR="009C30B2" w:rsidRPr="00EC3E10" w:rsidRDefault="009C30B2" w:rsidP="00EF1A7A">
            <w:pPr>
              <w:pStyle w:val="berschrift4"/>
              <w:outlineLvl w:val="3"/>
              <w:rPr>
                <w:rFonts w:cstheme="majorHAnsi"/>
                <w:i w:val="0"/>
                <w:sz w:val="24"/>
                <w:szCs w:val="24"/>
                <w:highlight w:val="lightGray"/>
              </w:rPr>
            </w:pPr>
            <w:r w:rsidRPr="00EC3E10">
              <w:rPr>
                <w:rFonts w:cstheme="majorHAnsi"/>
                <w:i w:val="0"/>
                <w:sz w:val="24"/>
                <w:szCs w:val="24"/>
              </w:rPr>
              <w:t>Und was wäre, wenn… ? Hoffnung auf eine bessere Welt als Motor zur Gestaltung des Hier und Jetzt</w:t>
            </w:r>
          </w:p>
        </w:tc>
      </w:tr>
      <w:tr w:rsidR="009C30B2" w:rsidRPr="00EC3E10" w14:paraId="058F54D5" w14:textId="77777777" w:rsidTr="00DC6D4F">
        <w:trPr>
          <w:trHeight w:val="566"/>
        </w:trPr>
        <w:tc>
          <w:tcPr>
            <w:tcW w:w="9747" w:type="dxa"/>
            <w:gridSpan w:val="2"/>
            <w:tcBorders>
              <w:top w:val="single" w:sz="4" w:space="0" w:color="auto"/>
              <w:left w:val="single" w:sz="4" w:space="0" w:color="auto"/>
              <w:bottom w:val="single" w:sz="4" w:space="0" w:color="auto"/>
              <w:right w:val="single" w:sz="4" w:space="0" w:color="auto"/>
            </w:tcBorders>
            <w:hideMark/>
          </w:tcPr>
          <w:p w14:paraId="058F54D3"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4469" w:type="dxa"/>
            <w:tcBorders>
              <w:top w:val="single" w:sz="4" w:space="0" w:color="auto"/>
              <w:left w:val="single" w:sz="4" w:space="0" w:color="auto"/>
              <w:bottom w:val="single" w:sz="4" w:space="0" w:color="auto"/>
              <w:right w:val="single" w:sz="4" w:space="0" w:color="auto"/>
            </w:tcBorders>
            <w:hideMark/>
          </w:tcPr>
          <w:p w14:paraId="058F54D4"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 xml:space="preserve">Vorhabenbezogene Vereinbarungen vor allem auch bei konfessionssensiblen bzw. -differenten Themen  </w:t>
            </w:r>
          </w:p>
        </w:tc>
      </w:tr>
      <w:tr w:rsidR="009C30B2" w:rsidRPr="00EC3E10" w14:paraId="058F5508" w14:textId="77777777" w:rsidTr="00544892">
        <w:trPr>
          <w:trHeight w:val="3959"/>
        </w:trPr>
        <w:tc>
          <w:tcPr>
            <w:tcW w:w="6345" w:type="dxa"/>
            <w:tcBorders>
              <w:top w:val="single" w:sz="4" w:space="0" w:color="auto"/>
              <w:left w:val="single" w:sz="4" w:space="0" w:color="auto"/>
              <w:bottom w:val="single" w:sz="4" w:space="0" w:color="auto"/>
              <w:right w:val="single" w:sz="4" w:space="0" w:color="auto"/>
            </w:tcBorders>
          </w:tcPr>
          <w:p w14:paraId="058F54D6"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4D7"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4D8" w14:textId="77777777" w:rsidR="009C30B2" w:rsidRPr="00EC3E10" w:rsidRDefault="009C30B2" w:rsidP="00EF1A7A">
            <w:pPr>
              <w:pStyle w:val="berschrift4"/>
              <w:outlineLvl w:val="3"/>
              <w:rPr>
                <w:rFonts w:cstheme="majorHAnsi"/>
                <w:i w:val="0"/>
                <w:sz w:val="24"/>
                <w:szCs w:val="24"/>
              </w:rPr>
            </w:pPr>
          </w:p>
          <w:p w14:paraId="058F54D9"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 xml:space="preserve">Sachkompetenz </w:t>
            </w:r>
          </w:p>
          <w:p w14:paraId="058F54DA" w14:textId="77777777" w:rsidR="009C30B2" w:rsidRPr="00544892" w:rsidRDefault="009C30B2" w:rsidP="00EB75B4">
            <w:pPr>
              <w:pStyle w:val="berschrift4"/>
              <w:numPr>
                <w:ilvl w:val="0"/>
                <w:numId w:val="48"/>
              </w:numPr>
              <w:outlineLvl w:val="3"/>
              <w:rPr>
                <w:rFonts w:cstheme="majorHAnsi"/>
                <w:i w:val="0"/>
                <w:sz w:val="24"/>
                <w:szCs w:val="24"/>
              </w:rPr>
            </w:pPr>
            <w:r w:rsidRPr="00544892">
              <w:rPr>
                <w:rFonts w:cstheme="majorHAnsi"/>
                <w:i w:val="0"/>
                <w:sz w:val="24"/>
                <w:szCs w:val="24"/>
              </w:rPr>
              <w:t>entwickeln Fragen nach der Erfahrbarkeit Gottes in der Welt, SK2</w:t>
            </w:r>
          </w:p>
          <w:p w14:paraId="058F54DB" w14:textId="77777777" w:rsidR="009C30B2" w:rsidRPr="00544892" w:rsidRDefault="009C30B2" w:rsidP="00EB75B4">
            <w:pPr>
              <w:pStyle w:val="berschrift4"/>
              <w:numPr>
                <w:ilvl w:val="0"/>
                <w:numId w:val="48"/>
              </w:numPr>
              <w:outlineLvl w:val="3"/>
              <w:rPr>
                <w:rFonts w:cstheme="majorHAnsi"/>
                <w:i w:val="0"/>
                <w:sz w:val="24"/>
                <w:szCs w:val="24"/>
              </w:rPr>
            </w:pPr>
            <w:r w:rsidRPr="00544892">
              <w:rPr>
                <w:rFonts w:cstheme="majorHAnsi"/>
                <w:i w:val="0"/>
                <w:sz w:val="24"/>
                <w:szCs w:val="24"/>
              </w:rPr>
              <w:t>beschreiben exemplarische Geschichten des Alten und Neuen Testaments als Ausdruck des Glaubens an den den Menschen zugewandten Gott, SK3</w:t>
            </w:r>
          </w:p>
          <w:p w14:paraId="058F54DC" w14:textId="77777777" w:rsidR="009C30B2" w:rsidRPr="00544892" w:rsidRDefault="009C30B2" w:rsidP="00EB75B4">
            <w:pPr>
              <w:pStyle w:val="berschrift4"/>
              <w:numPr>
                <w:ilvl w:val="0"/>
                <w:numId w:val="48"/>
              </w:numPr>
              <w:outlineLvl w:val="3"/>
              <w:rPr>
                <w:rFonts w:cstheme="majorHAnsi"/>
                <w:i w:val="0"/>
                <w:sz w:val="24"/>
                <w:szCs w:val="24"/>
              </w:rPr>
            </w:pPr>
            <w:r w:rsidRPr="00544892">
              <w:rPr>
                <w:rFonts w:cstheme="majorHAnsi"/>
                <w:i w:val="0"/>
                <w:sz w:val="24"/>
                <w:szCs w:val="24"/>
              </w:rPr>
              <w:t>deuten religiöse Sprache und Zeichen an Beispielen, SK7</w:t>
            </w:r>
          </w:p>
          <w:p w14:paraId="058F54DD"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beschreiben die Verantwortung für sich und andere als Konsequenz einer durch den Glauben geprägten Lebenshaltung, SK6</w:t>
            </w:r>
          </w:p>
          <w:p w14:paraId="058F54DE" w14:textId="77777777" w:rsidR="009C30B2" w:rsidRPr="00EC3E10" w:rsidRDefault="009C30B2" w:rsidP="00EF1A7A">
            <w:pPr>
              <w:pStyle w:val="berschrift4"/>
              <w:outlineLvl w:val="3"/>
              <w:rPr>
                <w:rFonts w:cstheme="majorHAnsi"/>
                <w:i w:val="0"/>
                <w:sz w:val="24"/>
                <w:szCs w:val="24"/>
              </w:rPr>
            </w:pPr>
          </w:p>
          <w:p w14:paraId="058F54DF"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Methodenkompetenz</w:t>
            </w:r>
          </w:p>
          <w:p w14:paraId="058F54E0" w14:textId="77777777" w:rsidR="009C30B2" w:rsidRPr="00544892" w:rsidRDefault="009C30B2" w:rsidP="00EB75B4">
            <w:pPr>
              <w:pStyle w:val="berschrift4"/>
              <w:numPr>
                <w:ilvl w:val="0"/>
                <w:numId w:val="48"/>
              </w:numPr>
              <w:outlineLvl w:val="3"/>
              <w:rPr>
                <w:rFonts w:cstheme="majorHAnsi"/>
                <w:i w:val="0"/>
                <w:sz w:val="24"/>
                <w:szCs w:val="24"/>
              </w:rPr>
            </w:pPr>
            <w:r w:rsidRPr="00544892">
              <w:rPr>
                <w:rFonts w:cstheme="majorHAnsi"/>
                <w:i w:val="0"/>
                <w:sz w:val="24"/>
                <w:szCs w:val="24"/>
              </w:rPr>
              <w:t>erschließen angeleitet religiös relevante Texte, MK1</w:t>
            </w:r>
          </w:p>
          <w:p w14:paraId="058F54E1" w14:textId="77777777" w:rsidR="009C30B2" w:rsidRPr="00544892" w:rsidRDefault="009C30B2" w:rsidP="00EB75B4">
            <w:pPr>
              <w:pStyle w:val="berschrift4"/>
              <w:numPr>
                <w:ilvl w:val="0"/>
                <w:numId w:val="48"/>
              </w:numPr>
              <w:outlineLvl w:val="3"/>
              <w:rPr>
                <w:rFonts w:cstheme="majorHAnsi"/>
                <w:i w:val="0"/>
                <w:sz w:val="24"/>
                <w:szCs w:val="24"/>
              </w:rPr>
            </w:pPr>
            <w:r w:rsidRPr="00544892">
              <w:rPr>
                <w:rFonts w:cstheme="majorHAnsi"/>
                <w:i w:val="0"/>
                <w:sz w:val="24"/>
                <w:szCs w:val="24"/>
              </w:rPr>
              <w:t xml:space="preserve">erschließen und deuten angeleitet religiös relevante </w:t>
            </w:r>
            <w:r w:rsidRPr="00544892">
              <w:rPr>
                <w:rFonts w:cstheme="majorHAnsi"/>
                <w:i w:val="0"/>
                <w:sz w:val="24"/>
                <w:szCs w:val="24"/>
              </w:rPr>
              <w:lastRenderedPageBreak/>
              <w:t>künstlerische Darstellungen, MK4</w:t>
            </w:r>
          </w:p>
          <w:p w14:paraId="058F54E2"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gestalten religiös relevante Inhalte kreativ und erläutern ihre Umsetzungen, MK6</w:t>
            </w:r>
          </w:p>
          <w:p w14:paraId="058F54E3" w14:textId="77777777" w:rsidR="009C30B2" w:rsidRPr="00EC3E10" w:rsidRDefault="009C30B2" w:rsidP="00EF1A7A">
            <w:pPr>
              <w:pStyle w:val="berschrift4"/>
              <w:outlineLvl w:val="3"/>
              <w:rPr>
                <w:rFonts w:cstheme="majorHAnsi"/>
                <w:i w:val="0"/>
                <w:sz w:val="24"/>
                <w:szCs w:val="24"/>
              </w:rPr>
            </w:pPr>
          </w:p>
          <w:p w14:paraId="058F54E4"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Urteilskompetenz</w:t>
            </w:r>
          </w:p>
          <w:p w14:paraId="058F54E5" w14:textId="77777777" w:rsidR="009C30B2" w:rsidRPr="00544892" w:rsidRDefault="009C30B2" w:rsidP="00EB75B4">
            <w:pPr>
              <w:pStyle w:val="berschrift4"/>
              <w:numPr>
                <w:ilvl w:val="0"/>
                <w:numId w:val="48"/>
              </w:numPr>
              <w:outlineLvl w:val="3"/>
              <w:rPr>
                <w:rFonts w:cstheme="majorHAnsi"/>
                <w:i w:val="0"/>
                <w:sz w:val="24"/>
                <w:szCs w:val="24"/>
              </w:rPr>
            </w:pPr>
            <w:r w:rsidRPr="00544892">
              <w:rPr>
                <w:rFonts w:cstheme="majorHAnsi"/>
                <w:i w:val="0"/>
                <w:sz w:val="24"/>
                <w:szCs w:val="24"/>
              </w:rPr>
              <w:t>begründen ansatzweise eigene Standpunkte zu religiösen und ethischen Fragen, UK1</w:t>
            </w:r>
          </w:p>
          <w:p w14:paraId="058F54E6"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bewerten einfache ethische Sachverhalte unter Rückbezug auf ausgewählte christliche Positionen und Werte, UK2</w:t>
            </w:r>
          </w:p>
          <w:p w14:paraId="058F54E7" w14:textId="77777777" w:rsidR="009C30B2" w:rsidRPr="00EC3E10" w:rsidRDefault="009C30B2" w:rsidP="00EF1A7A">
            <w:pPr>
              <w:pStyle w:val="berschrift4"/>
              <w:outlineLvl w:val="3"/>
              <w:rPr>
                <w:rFonts w:cstheme="majorHAnsi"/>
                <w:i w:val="0"/>
                <w:sz w:val="24"/>
                <w:szCs w:val="24"/>
              </w:rPr>
            </w:pPr>
          </w:p>
          <w:p w14:paraId="058F54E8"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 xml:space="preserve">Handlungskompetenz </w:t>
            </w:r>
          </w:p>
          <w:p w14:paraId="058F54E9"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nehmen ansatzweise die Perspektive anderer ein, HK2</w:t>
            </w:r>
          </w:p>
        </w:tc>
        <w:tc>
          <w:tcPr>
            <w:tcW w:w="3402" w:type="dxa"/>
            <w:tcBorders>
              <w:top w:val="single" w:sz="4" w:space="0" w:color="auto"/>
              <w:left w:val="single" w:sz="4" w:space="0" w:color="auto"/>
              <w:bottom w:val="single" w:sz="4" w:space="0" w:color="auto"/>
              <w:right w:val="single" w:sz="4" w:space="0" w:color="auto"/>
            </w:tcBorders>
          </w:tcPr>
          <w:p w14:paraId="058F54EA"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4EB"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Die Schülerinnen und Schüler:</w:t>
            </w:r>
          </w:p>
          <w:p w14:paraId="058F54EC" w14:textId="77777777" w:rsidR="00EF1A7A" w:rsidRPr="00EC3E10" w:rsidRDefault="00EF1A7A" w:rsidP="00EF1A7A">
            <w:pPr>
              <w:rPr>
                <w:rFonts w:asciiTheme="majorHAnsi" w:hAnsiTheme="majorHAnsi" w:cstheme="majorHAnsi"/>
                <w:color w:val="2F5496" w:themeColor="accent1" w:themeShade="BF"/>
                <w:sz w:val="24"/>
                <w:szCs w:val="24"/>
              </w:rPr>
            </w:pPr>
          </w:p>
          <w:p w14:paraId="058F54ED" w14:textId="77777777" w:rsidR="009C30B2" w:rsidRPr="00544892" w:rsidRDefault="009C30B2" w:rsidP="00EB75B4">
            <w:pPr>
              <w:pStyle w:val="berschrift4"/>
              <w:numPr>
                <w:ilvl w:val="0"/>
                <w:numId w:val="48"/>
              </w:numPr>
              <w:outlineLvl w:val="3"/>
              <w:rPr>
                <w:rFonts w:cstheme="majorHAnsi"/>
                <w:i w:val="0"/>
                <w:sz w:val="24"/>
                <w:szCs w:val="24"/>
              </w:rPr>
            </w:pPr>
            <w:r w:rsidRPr="00544892">
              <w:rPr>
                <w:rFonts w:cstheme="majorHAnsi"/>
                <w:i w:val="0"/>
                <w:sz w:val="24"/>
                <w:szCs w:val="24"/>
              </w:rPr>
              <w:t>zeigen die Zugehörigkeit Jesu zum Judentum auf, K14</w:t>
            </w:r>
          </w:p>
          <w:p w14:paraId="058F54EE" w14:textId="77777777" w:rsidR="009C30B2" w:rsidRPr="00544892" w:rsidRDefault="009C30B2" w:rsidP="00EB75B4">
            <w:pPr>
              <w:pStyle w:val="berschrift4"/>
              <w:numPr>
                <w:ilvl w:val="0"/>
                <w:numId w:val="48"/>
              </w:numPr>
              <w:outlineLvl w:val="3"/>
              <w:rPr>
                <w:rFonts w:cstheme="majorHAnsi"/>
                <w:i w:val="0"/>
                <w:sz w:val="24"/>
                <w:szCs w:val="24"/>
              </w:rPr>
            </w:pPr>
            <w:r w:rsidRPr="00544892">
              <w:rPr>
                <w:rFonts w:cstheme="majorHAnsi"/>
                <w:i w:val="0"/>
                <w:sz w:val="24"/>
                <w:szCs w:val="24"/>
              </w:rPr>
              <w:t>erläutern, dass die Zuwendung Jesu zu den Benachteiligten und Ausgegrenzten nicht an Bedingungen geknüpft ist, K16</w:t>
            </w:r>
          </w:p>
          <w:p w14:paraId="058F54EF" w14:textId="77777777" w:rsidR="009C30B2" w:rsidRPr="00544892" w:rsidRDefault="009C30B2" w:rsidP="00EB75B4">
            <w:pPr>
              <w:pStyle w:val="berschrift4"/>
              <w:numPr>
                <w:ilvl w:val="0"/>
                <w:numId w:val="48"/>
              </w:numPr>
              <w:outlineLvl w:val="3"/>
              <w:rPr>
                <w:rFonts w:cstheme="majorHAnsi"/>
                <w:i w:val="0"/>
                <w:sz w:val="24"/>
                <w:szCs w:val="24"/>
              </w:rPr>
            </w:pPr>
            <w:r w:rsidRPr="00544892">
              <w:rPr>
                <w:rFonts w:cstheme="majorHAnsi"/>
                <w:i w:val="0"/>
                <w:sz w:val="24"/>
                <w:szCs w:val="24"/>
              </w:rPr>
              <w:t xml:space="preserve">erklären vor dem gesellschaftlichen, religiösen und politischen Hintergrund seiner Zeit Jesu Zuwendung besonders zu </w:t>
            </w:r>
            <w:r w:rsidRPr="00544892">
              <w:rPr>
                <w:rFonts w:cstheme="majorHAnsi"/>
                <w:i w:val="0"/>
                <w:sz w:val="24"/>
                <w:szCs w:val="24"/>
              </w:rPr>
              <w:lastRenderedPageBreak/>
              <w:t>den Armen und Ausgegrenzten als Ausdruck der Liebe Gottes zu den Menschen, K17</w:t>
            </w:r>
          </w:p>
          <w:p w14:paraId="058F54F0" w14:textId="77777777" w:rsidR="009C30B2" w:rsidRPr="00544892" w:rsidRDefault="009C30B2" w:rsidP="00EB75B4">
            <w:pPr>
              <w:pStyle w:val="berschrift4"/>
              <w:numPr>
                <w:ilvl w:val="0"/>
                <w:numId w:val="48"/>
              </w:numPr>
              <w:outlineLvl w:val="3"/>
              <w:rPr>
                <w:rFonts w:cstheme="majorHAnsi"/>
                <w:i w:val="0"/>
                <w:sz w:val="24"/>
                <w:szCs w:val="24"/>
              </w:rPr>
            </w:pPr>
            <w:r w:rsidRPr="00544892">
              <w:rPr>
                <w:rFonts w:cstheme="majorHAnsi"/>
                <w:i w:val="0"/>
                <w:sz w:val="24"/>
                <w:szCs w:val="24"/>
              </w:rPr>
              <w:t>erläutern in Ansätzen unterschiedliche Wirkungen der Worte und Taten Jesu auf die Menschen seiner Zeit, K18</w:t>
            </w:r>
          </w:p>
          <w:p w14:paraId="058F54F1"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in Ansätzen die Bedeutung der Hoffnungsbotschaft Jesu für Menschen heute, K19</w:t>
            </w:r>
          </w:p>
          <w:p w14:paraId="058F54F2" w14:textId="77777777" w:rsidR="009C30B2" w:rsidRPr="00EC3E10" w:rsidRDefault="009C30B2" w:rsidP="00EF1A7A">
            <w:pPr>
              <w:pStyle w:val="berschrift4"/>
              <w:outlineLvl w:val="3"/>
              <w:rPr>
                <w:rFonts w:cstheme="majorHAnsi"/>
                <w:i w:val="0"/>
                <w:sz w:val="24"/>
                <w:szCs w:val="24"/>
              </w:rPr>
            </w:pPr>
          </w:p>
        </w:tc>
        <w:tc>
          <w:tcPr>
            <w:tcW w:w="4469" w:type="dxa"/>
            <w:tcBorders>
              <w:top w:val="single" w:sz="4" w:space="0" w:color="auto"/>
              <w:left w:val="single" w:sz="4" w:space="0" w:color="auto"/>
              <w:bottom w:val="single" w:sz="4" w:space="0" w:color="auto"/>
              <w:right w:val="single" w:sz="4" w:space="0" w:color="auto"/>
            </w:tcBorders>
          </w:tcPr>
          <w:p w14:paraId="058F54F3"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highlight w:val="lightGray"/>
              </w:rPr>
              <w:lastRenderedPageBreak/>
              <w:t>Inhaltliche Akzente des Vorhabens</w:t>
            </w:r>
          </w:p>
          <w:p w14:paraId="058F54F4"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Gleichnis vom barmherzigen Vater/ Gleichnis vom verlorenen Schaf, von der verlorenen Münze</w:t>
            </w:r>
          </w:p>
          <w:p w14:paraId="058F54F5" w14:textId="77777777" w:rsidR="009C30B2" w:rsidRPr="00EC3E10" w:rsidRDefault="009C30B2" w:rsidP="00EF1A7A">
            <w:pPr>
              <w:pStyle w:val="berschrift4"/>
              <w:outlineLvl w:val="3"/>
              <w:rPr>
                <w:rFonts w:cstheme="majorHAnsi"/>
                <w:i w:val="0"/>
                <w:sz w:val="24"/>
                <w:szCs w:val="24"/>
              </w:rPr>
            </w:pPr>
          </w:p>
          <w:p w14:paraId="058F54F6"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Materialien:</w:t>
            </w:r>
          </w:p>
          <w:p w14:paraId="058F54F7"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 xml:space="preserve">Kursbuch S. 130ff. </w:t>
            </w:r>
          </w:p>
          <w:p w14:paraId="058F54F8" w14:textId="77777777" w:rsidR="009C30B2" w:rsidRPr="00EC3E10" w:rsidRDefault="009C30B2" w:rsidP="00EF1A7A">
            <w:pPr>
              <w:pStyle w:val="berschrift4"/>
              <w:outlineLvl w:val="3"/>
              <w:rPr>
                <w:rFonts w:cstheme="majorHAnsi"/>
                <w:i w:val="0"/>
                <w:sz w:val="24"/>
                <w:szCs w:val="24"/>
              </w:rPr>
            </w:pPr>
          </w:p>
          <w:p w14:paraId="058F54F9"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Methoden:</w:t>
            </w:r>
          </w:p>
          <w:p w14:paraId="058F54FA"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Rollenspiel (Kursbuch S. 136)</w:t>
            </w:r>
          </w:p>
          <w:p w14:paraId="058F54FB"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Bildinterpretation (Kursbuch S. 114)</w:t>
            </w:r>
          </w:p>
          <w:p w14:paraId="058F54FC"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 xml:space="preserve">Paralleltexte verfassen, Bibelcomic gestalten </w:t>
            </w:r>
          </w:p>
          <w:p w14:paraId="058F54FD" w14:textId="77777777" w:rsidR="009C30B2" w:rsidRPr="00EC3E10" w:rsidRDefault="009C30B2" w:rsidP="00EF1A7A">
            <w:pPr>
              <w:pStyle w:val="berschrift4"/>
              <w:outlineLvl w:val="3"/>
              <w:rPr>
                <w:rFonts w:cstheme="majorHAnsi"/>
                <w:i w:val="0"/>
                <w:sz w:val="24"/>
                <w:szCs w:val="24"/>
              </w:rPr>
            </w:pPr>
          </w:p>
          <w:p w14:paraId="058F54FE"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Außerschulische Lernorte:</w:t>
            </w:r>
          </w:p>
          <w:p w14:paraId="058F54FF"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Rückgriff auf Bibeldorfbesuch</w:t>
            </w:r>
          </w:p>
          <w:p w14:paraId="058F5500" w14:textId="77777777" w:rsidR="009C30B2" w:rsidRPr="00EC3E10" w:rsidRDefault="009C30B2" w:rsidP="00EF1A7A">
            <w:pPr>
              <w:pStyle w:val="berschrift4"/>
              <w:outlineLvl w:val="3"/>
              <w:rPr>
                <w:rFonts w:cstheme="majorHAnsi"/>
                <w:i w:val="0"/>
                <w:sz w:val="24"/>
                <w:szCs w:val="24"/>
              </w:rPr>
            </w:pPr>
          </w:p>
          <w:p w14:paraId="058F5501"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lastRenderedPageBreak/>
              <w:t>Möglichkeiten der Binnendifferenzierung:</w:t>
            </w:r>
          </w:p>
          <w:p w14:paraId="058F5502"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Zuordnung versch. Gleichnisse auf Grundlage der Komplexität der dargestellten Sachverhalte</w:t>
            </w:r>
          </w:p>
          <w:p w14:paraId="058F5503"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 xml:space="preserve">Einträge in „Meine Taschenbibel“ </w:t>
            </w:r>
          </w:p>
          <w:p w14:paraId="058F5504" w14:textId="77777777" w:rsidR="009C30B2" w:rsidRPr="00EC3E10" w:rsidRDefault="009C30B2" w:rsidP="00EF1A7A">
            <w:pPr>
              <w:pStyle w:val="berschrift4"/>
              <w:outlineLvl w:val="3"/>
              <w:rPr>
                <w:rFonts w:cstheme="majorHAnsi"/>
                <w:i w:val="0"/>
                <w:sz w:val="24"/>
                <w:szCs w:val="24"/>
              </w:rPr>
            </w:pPr>
          </w:p>
          <w:p w14:paraId="058F5505"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highlight w:val="lightGray"/>
              </w:rPr>
              <w:t>Möglichkeiten des fächerübergreifenden Lernens</w:t>
            </w:r>
          </w:p>
          <w:p w14:paraId="058F5506" w14:textId="77777777" w:rsidR="009C30B2" w:rsidRPr="00EC3E10" w:rsidRDefault="009C30B2" w:rsidP="00EF1A7A">
            <w:pPr>
              <w:pStyle w:val="berschrift4"/>
              <w:outlineLvl w:val="3"/>
              <w:rPr>
                <w:rFonts w:cstheme="majorHAnsi"/>
                <w:i w:val="0"/>
                <w:sz w:val="24"/>
                <w:szCs w:val="24"/>
              </w:rPr>
            </w:pPr>
            <w:r w:rsidRPr="00EC3E10">
              <w:rPr>
                <w:rFonts w:cstheme="majorHAnsi"/>
                <w:i w:val="0"/>
                <w:sz w:val="24"/>
                <w:szCs w:val="24"/>
              </w:rPr>
              <w:t>Politik / Geschichte / Naturwissenschaften: Visionäre einer besseren Welt</w:t>
            </w:r>
          </w:p>
          <w:p w14:paraId="058F5507" w14:textId="77777777" w:rsidR="009C30B2" w:rsidRPr="00EC3E10" w:rsidRDefault="009C30B2" w:rsidP="00EF1A7A">
            <w:pPr>
              <w:pStyle w:val="berschrift4"/>
              <w:outlineLvl w:val="3"/>
              <w:rPr>
                <w:rFonts w:cstheme="majorHAnsi"/>
                <w:i w:val="0"/>
                <w:sz w:val="24"/>
                <w:szCs w:val="24"/>
              </w:rPr>
            </w:pPr>
          </w:p>
        </w:tc>
      </w:tr>
    </w:tbl>
    <w:p w14:paraId="058F5509" w14:textId="77777777" w:rsidR="002D7049" w:rsidRPr="00EC3E10" w:rsidRDefault="002D7049" w:rsidP="009C30B2">
      <w:pPr>
        <w:rPr>
          <w:rFonts w:asciiTheme="majorHAnsi" w:hAnsiTheme="majorHAnsi" w:cstheme="majorHAnsi"/>
          <w:b/>
          <w:color w:val="2F5496" w:themeColor="accent1" w:themeShade="BF"/>
          <w:sz w:val="24"/>
          <w:szCs w:val="24"/>
        </w:rPr>
      </w:pPr>
    </w:p>
    <w:p w14:paraId="058F550A" w14:textId="77777777" w:rsidR="009C30B2" w:rsidRPr="00EC3E10" w:rsidRDefault="002D7049" w:rsidP="009C30B2">
      <w:pPr>
        <w:rPr>
          <w:rFonts w:asciiTheme="majorHAnsi" w:hAnsiTheme="majorHAnsi" w:cstheme="majorHAnsi"/>
          <w:color w:val="2F5496" w:themeColor="accent1" w:themeShade="BF"/>
          <w:sz w:val="24"/>
          <w:szCs w:val="24"/>
        </w:rPr>
      </w:pPr>
      <w:r w:rsidRPr="00EC3E10">
        <w:rPr>
          <w:rFonts w:asciiTheme="majorHAnsi" w:hAnsiTheme="majorHAnsi" w:cstheme="majorHAnsi"/>
          <w:color w:val="2F5496" w:themeColor="accent1" w:themeShade="BF"/>
          <w:sz w:val="24"/>
          <w:szCs w:val="24"/>
        </w:rPr>
        <w:br w:type="page"/>
      </w:r>
    </w:p>
    <w:tbl>
      <w:tblPr>
        <w:tblStyle w:val="Tabellenraster"/>
        <w:tblW w:w="0" w:type="auto"/>
        <w:tblLook w:val="04A0" w:firstRow="1" w:lastRow="0" w:firstColumn="1" w:lastColumn="0" w:noHBand="0" w:noVBand="1"/>
      </w:tblPr>
      <w:tblGrid>
        <w:gridCol w:w="3510"/>
        <w:gridCol w:w="3402"/>
        <w:gridCol w:w="7304"/>
      </w:tblGrid>
      <w:tr w:rsidR="009C30B2" w:rsidRPr="00EC3E10" w14:paraId="058F550C" w14:textId="77777777" w:rsidTr="009C30B2">
        <w:trPr>
          <w:trHeight w:val="566"/>
        </w:trPr>
        <w:tc>
          <w:tcPr>
            <w:tcW w:w="14216" w:type="dxa"/>
            <w:gridSpan w:val="3"/>
            <w:tcBorders>
              <w:top w:val="single" w:sz="4" w:space="0" w:color="auto"/>
              <w:left w:val="single" w:sz="4" w:space="0" w:color="auto"/>
              <w:bottom w:val="single" w:sz="4" w:space="0" w:color="auto"/>
              <w:right w:val="single" w:sz="4" w:space="0" w:color="auto"/>
            </w:tcBorders>
          </w:tcPr>
          <w:p w14:paraId="058F550B" w14:textId="77777777" w:rsidR="009C30B2" w:rsidRPr="00EC3E10" w:rsidRDefault="009C30B2" w:rsidP="00B711B1">
            <w:pPr>
              <w:pStyle w:val="berschrift3"/>
              <w:outlineLvl w:val="2"/>
              <w:rPr>
                <w:rFonts w:cstheme="majorHAnsi"/>
                <w:color w:val="2F5496" w:themeColor="accent1" w:themeShade="BF"/>
                <w:u w:val="single"/>
              </w:rPr>
            </w:pPr>
            <w:bookmarkStart w:id="20" w:name="_Toc85535755"/>
            <w:r w:rsidRPr="00EC3E10">
              <w:rPr>
                <w:rFonts w:cstheme="majorHAnsi"/>
                <w:color w:val="2F5496" w:themeColor="accent1" w:themeShade="BF"/>
              </w:rPr>
              <w:lastRenderedPageBreak/>
              <w:t>Unterrichtsvorhaben 2:</w:t>
            </w:r>
            <w:r w:rsidR="00B711B1" w:rsidRPr="00EC3E10">
              <w:rPr>
                <w:rFonts w:cstheme="majorHAnsi"/>
                <w:color w:val="2F5496" w:themeColor="accent1" w:themeShade="BF"/>
              </w:rPr>
              <w:t xml:space="preserve"> </w:t>
            </w:r>
            <w:r w:rsidRPr="00EC3E10">
              <w:rPr>
                <w:rFonts w:cstheme="majorHAnsi"/>
                <w:color w:val="2F5496" w:themeColor="accent1" w:themeShade="BF"/>
              </w:rPr>
              <w:t>Sehnsucht nach einer neuen Gemeinschaft – Die Anfänge der Kirche als Nachfolgegemeinschaft (Paulus)</w:t>
            </w:r>
            <w:bookmarkEnd w:id="20"/>
          </w:p>
        </w:tc>
      </w:tr>
      <w:tr w:rsidR="009C30B2" w:rsidRPr="00EC3E10" w14:paraId="058F5510" w14:textId="77777777" w:rsidTr="009C30B2">
        <w:trPr>
          <w:trHeight w:val="566"/>
        </w:trPr>
        <w:tc>
          <w:tcPr>
            <w:tcW w:w="14216" w:type="dxa"/>
            <w:gridSpan w:val="3"/>
            <w:tcBorders>
              <w:top w:val="single" w:sz="4" w:space="0" w:color="auto"/>
              <w:left w:val="single" w:sz="4" w:space="0" w:color="auto"/>
              <w:bottom w:val="single" w:sz="4" w:space="0" w:color="auto"/>
              <w:right w:val="single" w:sz="4" w:space="0" w:color="auto"/>
            </w:tcBorders>
            <w:hideMark/>
          </w:tcPr>
          <w:p w14:paraId="058F550D" w14:textId="77777777" w:rsidR="009C30B2" w:rsidRPr="00EC3E10" w:rsidRDefault="009C30B2" w:rsidP="00840C4A">
            <w:pPr>
              <w:pStyle w:val="berschrift4"/>
              <w:outlineLvl w:val="3"/>
              <w:rPr>
                <w:rFonts w:cstheme="majorHAnsi"/>
                <w:i w:val="0"/>
                <w:sz w:val="24"/>
                <w:szCs w:val="24"/>
              </w:rPr>
            </w:pPr>
          </w:p>
          <w:p w14:paraId="058F550E"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Inhaltsfeld 4: Kirche als Nachfolgeg</w:t>
            </w:r>
            <w:r w:rsidR="00840C4A" w:rsidRPr="00EC3E10">
              <w:rPr>
                <w:rFonts w:cstheme="majorHAnsi"/>
                <w:i w:val="0"/>
                <w:sz w:val="24"/>
                <w:szCs w:val="24"/>
              </w:rPr>
              <w:t xml:space="preserve">emeinschaft: Anfänge der Kirche - Feste des Glaubens  - </w:t>
            </w:r>
            <w:r w:rsidRPr="00EC3E10">
              <w:rPr>
                <w:rFonts w:cstheme="majorHAnsi"/>
                <w:i w:val="0"/>
                <w:sz w:val="24"/>
                <w:szCs w:val="24"/>
              </w:rPr>
              <w:t>Leben in der Gemeinde</w:t>
            </w:r>
          </w:p>
          <w:p w14:paraId="058F550F" w14:textId="77777777" w:rsidR="009C30B2" w:rsidRPr="00EC3E10" w:rsidRDefault="009C30B2" w:rsidP="00840C4A">
            <w:pPr>
              <w:pStyle w:val="berschrift4"/>
              <w:outlineLvl w:val="3"/>
              <w:rPr>
                <w:rFonts w:cstheme="majorHAnsi"/>
                <w:i w:val="0"/>
                <w:sz w:val="24"/>
                <w:szCs w:val="24"/>
              </w:rPr>
            </w:pPr>
            <w:r w:rsidRPr="00EC3E10">
              <w:rPr>
                <w:rFonts w:cstheme="majorHAnsi"/>
                <w:i w:val="0"/>
                <w:noProof/>
                <w:sz w:val="24"/>
                <w:szCs w:val="24"/>
              </w:rPr>
              <w:drawing>
                <wp:anchor distT="0" distB="0" distL="114300" distR="114300" simplePos="0" relativeHeight="251542528" behindDoc="0" locked="0" layoutInCell="1" allowOverlap="1" wp14:anchorId="058F61B3" wp14:editId="058F61B4">
                  <wp:simplePos x="0" y="0"/>
                  <wp:positionH relativeFrom="margin">
                    <wp:posOffset>8281670</wp:posOffset>
                  </wp:positionH>
                  <wp:positionV relativeFrom="margin">
                    <wp:posOffset>85725</wp:posOffset>
                  </wp:positionV>
                  <wp:extent cx="673735" cy="422275"/>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735" cy="422275"/>
                          </a:xfrm>
                          <a:prstGeom prst="rect">
                            <a:avLst/>
                          </a:prstGeom>
                          <a:noFill/>
                          <a:ln>
                            <a:noFill/>
                          </a:ln>
                        </pic:spPr>
                      </pic:pic>
                    </a:graphicData>
                  </a:graphic>
                </wp:anchor>
              </w:drawing>
            </w:r>
          </w:p>
        </w:tc>
      </w:tr>
      <w:tr w:rsidR="009C30B2" w:rsidRPr="00EC3E10" w14:paraId="058F5514" w14:textId="77777777" w:rsidTr="009C30B2">
        <w:trPr>
          <w:trHeight w:val="289"/>
        </w:trPr>
        <w:tc>
          <w:tcPr>
            <w:tcW w:w="14216" w:type="dxa"/>
            <w:gridSpan w:val="3"/>
            <w:tcBorders>
              <w:top w:val="single" w:sz="4" w:space="0" w:color="auto"/>
              <w:left w:val="single" w:sz="4" w:space="0" w:color="auto"/>
              <w:bottom w:val="single" w:sz="4" w:space="0" w:color="auto"/>
              <w:right w:val="single" w:sz="4" w:space="0" w:color="auto"/>
            </w:tcBorders>
            <w:hideMark/>
          </w:tcPr>
          <w:p w14:paraId="058F5511" w14:textId="77777777" w:rsidR="009C30B2" w:rsidRPr="00EC3E10" w:rsidRDefault="009C30B2" w:rsidP="00840C4A">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Lebensweltliche Relevanz: </w:t>
            </w:r>
          </w:p>
          <w:p w14:paraId="058F5512"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 xml:space="preserve">Von Paulus lernen: Wendepunkte im Leben annehmen, sich für seine Überzeugung einsetzen und für sie einstehen, andere begeistern, </w:t>
            </w:r>
          </w:p>
          <w:p w14:paraId="058F5513" w14:textId="77777777" w:rsidR="009C30B2" w:rsidRPr="00EC3E10" w:rsidRDefault="009C30B2" w:rsidP="00840C4A">
            <w:pPr>
              <w:pStyle w:val="berschrift4"/>
              <w:outlineLvl w:val="3"/>
              <w:rPr>
                <w:rFonts w:cstheme="majorHAnsi"/>
                <w:i w:val="0"/>
                <w:sz w:val="24"/>
                <w:szCs w:val="24"/>
                <w:highlight w:val="lightGray"/>
              </w:rPr>
            </w:pPr>
          </w:p>
        </w:tc>
      </w:tr>
      <w:tr w:rsidR="009C30B2" w:rsidRPr="00EC3E10" w14:paraId="058F5517" w14:textId="77777777" w:rsidTr="00544892">
        <w:trPr>
          <w:trHeight w:val="566"/>
        </w:trPr>
        <w:tc>
          <w:tcPr>
            <w:tcW w:w="6912" w:type="dxa"/>
            <w:gridSpan w:val="2"/>
            <w:tcBorders>
              <w:top w:val="single" w:sz="4" w:space="0" w:color="auto"/>
              <w:left w:val="single" w:sz="4" w:space="0" w:color="auto"/>
              <w:bottom w:val="single" w:sz="4" w:space="0" w:color="auto"/>
              <w:right w:val="single" w:sz="4" w:space="0" w:color="auto"/>
            </w:tcBorders>
            <w:hideMark/>
          </w:tcPr>
          <w:p w14:paraId="058F5515"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7304" w:type="dxa"/>
            <w:tcBorders>
              <w:top w:val="single" w:sz="4" w:space="0" w:color="auto"/>
              <w:left w:val="single" w:sz="4" w:space="0" w:color="auto"/>
              <w:bottom w:val="single" w:sz="4" w:space="0" w:color="auto"/>
              <w:right w:val="single" w:sz="4" w:space="0" w:color="auto"/>
            </w:tcBorders>
            <w:hideMark/>
          </w:tcPr>
          <w:p w14:paraId="058F5516"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 xml:space="preserve">Vorhabenbezogene Vereinbarungen vor allem auch bei konfessionssensiblen bzw. -differenten Themen  </w:t>
            </w:r>
          </w:p>
        </w:tc>
      </w:tr>
      <w:tr w:rsidR="009C30B2" w:rsidRPr="00EC3E10" w14:paraId="058F5551" w14:textId="77777777" w:rsidTr="00544892">
        <w:trPr>
          <w:trHeight w:val="703"/>
        </w:trPr>
        <w:tc>
          <w:tcPr>
            <w:tcW w:w="3510" w:type="dxa"/>
            <w:tcBorders>
              <w:top w:val="single" w:sz="4" w:space="0" w:color="auto"/>
              <w:left w:val="single" w:sz="4" w:space="0" w:color="auto"/>
              <w:bottom w:val="single" w:sz="4" w:space="0" w:color="auto"/>
              <w:right w:val="single" w:sz="4" w:space="0" w:color="auto"/>
            </w:tcBorders>
          </w:tcPr>
          <w:p w14:paraId="058F5518"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519"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51A" w14:textId="77777777" w:rsidR="009C30B2" w:rsidRPr="00EC3E10" w:rsidRDefault="009C30B2" w:rsidP="00840C4A">
            <w:pPr>
              <w:pStyle w:val="berschrift4"/>
              <w:outlineLvl w:val="3"/>
              <w:rPr>
                <w:rFonts w:cstheme="majorHAnsi"/>
                <w:i w:val="0"/>
                <w:sz w:val="24"/>
                <w:szCs w:val="24"/>
              </w:rPr>
            </w:pPr>
          </w:p>
          <w:p w14:paraId="058F551B"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Sachkompetenz:</w:t>
            </w:r>
          </w:p>
          <w:p w14:paraId="058F551C" w14:textId="77777777" w:rsidR="009C30B2" w:rsidRPr="00544892" w:rsidRDefault="009C30B2" w:rsidP="00EB75B4">
            <w:pPr>
              <w:pStyle w:val="berschrift4"/>
              <w:numPr>
                <w:ilvl w:val="0"/>
                <w:numId w:val="48"/>
              </w:numPr>
              <w:outlineLvl w:val="3"/>
              <w:rPr>
                <w:rFonts w:cstheme="majorHAnsi"/>
                <w:i w:val="0"/>
                <w:sz w:val="24"/>
                <w:szCs w:val="24"/>
              </w:rPr>
            </w:pPr>
            <w:r w:rsidRPr="00544892">
              <w:rPr>
                <w:rFonts w:cstheme="majorHAnsi"/>
                <w:i w:val="0"/>
                <w:sz w:val="24"/>
                <w:szCs w:val="24"/>
              </w:rPr>
              <w:t>beschreiben exemplarische Geschichten des Alten und Neuen Testaments als Ausdruck des Glaubens an den den Menschen zugewandten Gott, SK3</w:t>
            </w:r>
          </w:p>
          <w:p w14:paraId="058F551D"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erläutern an exemplarischen Ereignissen Entstehung und Entwicklung der frühen Kirche, SK4</w:t>
            </w:r>
          </w:p>
          <w:p w14:paraId="058F551E" w14:textId="77777777" w:rsidR="009C30B2" w:rsidRPr="00EC3E10" w:rsidRDefault="009C30B2" w:rsidP="00840C4A">
            <w:pPr>
              <w:pStyle w:val="berschrift4"/>
              <w:outlineLvl w:val="3"/>
              <w:rPr>
                <w:rFonts w:cstheme="majorHAnsi"/>
                <w:i w:val="0"/>
                <w:sz w:val="24"/>
                <w:szCs w:val="24"/>
              </w:rPr>
            </w:pPr>
          </w:p>
          <w:p w14:paraId="058F551F"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 xml:space="preserve">Methodenkompetenz: </w:t>
            </w:r>
          </w:p>
          <w:p w14:paraId="058F5520" w14:textId="77777777" w:rsidR="009C30B2" w:rsidRPr="00544892" w:rsidRDefault="009C30B2" w:rsidP="00EB75B4">
            <w:pPr>
              <w:pStyle w:val="berschrift4"/>
              <w:numPr>
                <w:ilvl w:val="0"/>
                <w:numId w:val="48"/>
              </w:numPr>
              <w:outlineLvl w:val="3"/>
              <w:rPr>
                <w:rFonts w:cstheme="majorHAnsi"/>
                <w:i w:val="0"/>
                <w:sz w:val="24"/>
                <w:szCs w:val="24"/>
              </w:rPr>
            </w:pPr>
            <w:r w:rsidRPr="00544892">
              <w:rPr>
                <w:rFonts w:cstheme="majorHAnsi"/>
                <w:i w:val="0"/>
                <w:sz w:val="24"/>
                <w:szCs w:val="24"/>
              </w:rPr>
              <w:t xml:space="preserve">deuten biblische Texte unter Berücksichtigung </w:t>
            </w:r>
            <w:r w:rsidRPr="00544892">
              <w:rPr>
                <w:rFonts w:cstheme="majorHAnsi"/>
                <w:i w:val="0"/>
                <w:sz w:val="24"/>
                <w:szCs w:val="24"/>
              </w:rPr>
              <w:lastRenderedPageBreak/>
              <w:t>des jeweiligen lebensweltlichen Hintergrunds, MK3</w:t>
            </w:r>
          </w:p>
          <w:p w14:paraId="058F5521"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recherchieren in digitalen Medienangeboten zur Erschließung religiös relevanter Themen</w:t>
            </w:r>
          </w:p>
          <w:p w14:paraId="058F5522" w14:textId="77777777" w:rsidR="009C30B2" w:rsidRPr="00EC3E10" w:rsidRDefault="009C30B2" w:rsidP="00840C4A">
            <w:pPr>
              <w:pStyle w:val="berschrift4"/>
              <w:outlineLvl w:val="3"/>
              <w:rPr>
                <w:rFonts w:cstheme="majorHAnsi"/>
                <w:i w:val="0"/>
                <w:sz w:val="24"/>
                <w:szCs w:val="24"/>
              </w:rPr>
            </w:pPr>
          </w:p>
          <w:p w14:paraId="058F5523"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Urteilskompetenz:</w:t>
            </w:r>
          </w:p>
          <w:p w14:paraId="058F5524"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in Ansätzen Handlungsoptionen, die sich aus dem Christsein ergeben, UK4</w:t>
            </w:r>
          </w:p>
          <w:p w14:paraId="058F5525" w14:textId="77777777" w:rsidR="009C30B2" w:rsidRPr="00EC3E10" w:rsidRDefault="009C30B2" w:rsidP="00840C4A">
            <w:pPr>
              <w:pStyle w:val="berschrift4"/>
              <w:outlineLvl w:val="3"/>
              <w:rPr>
                <w:rFonts w:cstheme="majorHAnsi"/>
                <w:i w:val="0"/>
                <w:sz w:val="24"/>
                <w:szCs w:val="24"/>
              </w:rPr>
            </w:pPr>
          </w:p>
          <w:p w14:paraId="058F5526" w14:textId="77777777" w:rsidR="009C30B2" w:rsidRPr="00EC3E10" w:rsidRDefault="009C30B2" w:rsidP="00840C4A">
            <w:pPr>
              <w:pStyle w:val="berschrift4"/>
              <w:outlineLvl w:val="3"/>
              <w:rPr>
                <w:rFonts w:cstheme="majorHAnsi"/>
                <w:i w:val="0"/>
                <w:sz w:val="24"/>
                <w:szCs w:val="24"/>
              </w:rPr>
            </w:pPr>
          </w:p>
          <w:p w14:paraId="058F5527" w14:textId="77777777" w:rsidR="009C30B2" w:rsidRPr="00EC3E10" w:rsidRDefault="009C30B2" w:rsidP="00840C4A">
            <w:pPr>
              <w:pStyle w:val="berschrift4"/>
              <w:outlineLvl w:val="3"/>
              <w:rPr>
                <w:rFonts w:cstheme="majorHAnsi"/>
                <w:i w:val="0"/>
                <w:sz w:val="24"/>
                <w:szCs w:val="24"/>
              </w:rPr>
            </w:pPr>
          </w:p>
        </w:tc>
        <w:tc>
          <w:tcPr>
            <w:tcW w:w="3402" w:type="dxa"/>
            <w:tcBorders>
              <w:top w:val="single" w:sz="4" w:space="0" w:color="auto"/>
              <w:left w:val="single" w:sz="4" w:space="0" w:color="auto"/>
              <w:bottom w:val="single" w:sz="4" w:space="0" w:color="auto"/>
              <w:right w:val="single" w:sz="4" w:space="0" w:color="auto"/>
            </w:tcBorders>
          </w:tcPr>
          <w:p w14:paraId="058F5528"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529"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52A" w14:textId="77777777" w:rsidR="009C30B2" w:rsidRPr="00EC3E10" w:rsidRDefault="009C30B2" w:rsidP="00840C4A">
            <w:pPr>
              <w:pStyle w:val="berschrift4"/>
              <w:outlineLvl w:val="3"/>
              <w:rPr>
                <w:rFonts w:cstheme="majorHAnsi"/>
                <w:i w:val="0"/>
                <w:sz w:val="24"/>
                <w:szCs w:val="24"/>
              </w:rPr>
            </w:pPr>
          </w:p>
          <w:p w14:paraId="058F552B" w14:textId="77777777" w:rsidR="009C30B2" w:rsidRPr="00544892" w:rsidRDefault="009C30B2" w:rsidP="00EB75B4">
            <w:pPr>
              <w:pStyle w:val="berschrift4"/>
              <w:numPr>
                <w:ilvl w:val="0"/>
                <w:numId w:val="48"/>
              </w:numPr>
              <w:outlineLvl w:val="3"/>
              <w:rPr>
                <w:rFonts w:cstheme="majorHAnsi"/>
                <w:i w:val="0"/>
                <w:sz w:val="24"/>
                <w:szCs w:val="24"/>
              </w:rPr>
            </w:pPr>
            <w:r w:rsidRPr="00544892">
              <w:rPr>
                <w:rFonts w:cstheme="majorHAnsi"/>
                <w:i w:val="0"/>
                <w:sz w:val="24"/>
                <w:szCs w:val="24"/>
              </w:rPr>
              <w:t>reflektieren (eigene) Erfahrungen mit der Kirche, K34</w:t>
            </w:r>
          </w:p>
          <w:p w14:paraId="058F552C" w14:textId="77777777" w:rsidR="009C30B2" w:rsidRPr="00544892" w:rsidRDefault="009C30B2" w:rsidP="00EB75B4">
            <w:pPr>
              <w:pStyle w:val="berschrift4"/>
              <w:numPr>
                <w:ilvl w:val="0"/>
                <w:numId w:val="48"/>
              </w:numPr>
              <w:outlineLvl w:val="3"/>
              <w:rPr>
                <w:rFonts w:cstheme="majorHAnsi"/>
                <w:i w:val="0"/>
                <w:sz w:val="24"/>
                <w:szCs w:val="24"/>
              </w:rPr>
            </w:pPr>
            <w:r w:rsidRPr="00544892">
              <w:rPr>
                <w:rFonts w:cstheme="majorHAnsi"/>
                <w:i w:val="0"/>
                <w:sz w:val="24"/>
                <w:szCs w:val="24"/>
              </w:rPr>
              <w:t>nennen beispielhaft Aufgaben einer christlichen Gemeinde, K26</w:t>
            </w:r>
          </w:p>
          <w:p w14:paraId="058F552D" w14:textId="77777777" w:rsidR="009C30B2" w:rsidRPr="00544892" w:rsidRDefault="009C30B2" w:rsidP="00EB75B4">
            <w:pPr>
              <w:pStyle w:val="berschrift4"/>
              <w:numPr>
                <w:ilvl w:val="0"/>
                <w:numId w:val="48"/>
              </w:numPr>
              <w:outlineLvl w:val="3"/>
              <w:rPr>
                <w:rFonts w:cstheme="majorHAnsi"/>
                <w:i w:val="0"/>
                <w:sz w:val="24"/>
                <w:szCs w:val="24"/>
              </w:rPr>
            </w:pPr>
            <w:r w:rsidRPr="00544892">
              <w:rPr>
                <w:rFonts w:cstheme="majorHAnsi"/>
                <w:i w:val="0"/>
                <w:sz w:val="24"/>
                <w:szCs w:val="24"/>
              </w:rPr>
              <w:t>erörtern vor dem Hintergrund der Erfahrungen der frühen Kirche Schwierigkeiten einer Christin bzw. eines Christen, den christlichen Glauben zu leben, K32</w:t>
            </w:r>
          </w:p>
          <w:p w14:paraId="058F552E" w14:textId="77777777" w:rsidR="009C30B2" w:rsidRPr="00544892" w:rsidRDefault="009C30B2" w:rsidP="00EB75B4">
            <w:pPr>
              <w:pStyle w:val="berschrift4"/>
              <w:numPr>
                <w:ilvl w:val="0"/>
                <w:numId w:val="48"/>
              </w:numPr>
              <w:outlineLvl w:val="3"/>
              <w:rPr>
                <w:rFonts w:cstheme="majorHAnsi"/>
                <w:i w:val="0"/>
                <w:sz w:val="24"/>
                <w:szCs w:val="24"/>
              </w:rPr>
            </w:pPr>
            <w:r w:rsidRPr="00544892">
              <w:rPr>
                <w:rFonts w:cstheme="majorHAnsi"/>
                <w:i w:val="0"/>
                <w:sz w:val="24"/>
                <w:szCs w:val="24"/>
              </w:rPr>
              <w:t xml:space="preserve">beschreiben die Entstehung der Kirche aus dem Glauben an Jesus Christus und dem </w:t>
            </w:r>
            <w:r w:rsidRPr="00544892">
              <w:rPr>
                <w:rFonts w:cstheme="majorHAnsi"/>
                <w:i w:val="0"/>
                <w:sz w:val="24"/>
                <w:szCs w:val="24"/>
              </w:rPr>
              <w:lastRenderedPageBreak/>
              <w:t>Wirken des Heiligen Geistes, K20</w:t>
            </w:r>
          </w:p>
          <w:p w14:paraId="058F552F" w14:textId="77777777" w:rsidR="009C30B2" w:rsidRPr="00544892" w:rsidRDefault="009C30B2" w:rsidP="00EB75B4">
            <w:pPr>
              <w:pStyle w:val="berschrift4"/>
              <w:numPr>
                <w:ilvl w:val="0"/>
                <w:numId w:val="48"/>
              </w:numPr>
              <w:outlineLvl w:val="3"/>
              <w:rPr>
                <w:rFonts w:cstheme="majorHAnsi"/>
                <w:i w:val="0"/>
                <w:sz w:val="24"/>
                <w:szCs w:val="24"/>
              </w:rPr>
            </w:pPr>
            <w:r w:rsidRPr="00544892">
              <w:rPr>
                <w:rFonts w:cstheme="majorHAnsi"/>
                <w:i w:val="0"/>
                <w:sz w:val="24"/>
                <w:szCs w:val="24"/>
              </w:rPr>
              <w:t>erläutern die Bedeutung des Apostels Paulus für die frühe Kirche, K21</w:t>
            </w:r>
          </w:p>
          <w:p w14:paraId="058F5530"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beschreiben Ausbreitung des Christentums in den ersten Jahrhunderten, K22</w:t>
            </w:r>
          </w:p>
        </w:tc>
        <w:tc>
          <w:tcPr>
            <w:tcW w:w="7304" w:type="dxa"/>
            <w:tcBorders>
              <w:top w:val="single" w:sz="4" w:space="0" w:color="auto"/>
              <w:left w:val="single" w:sz="4" w:space="0" w:color="auto"/>
              <w:bottom w:val="single" w:sz="4" w:space="0" w:color="auto"/>
              <w:right w:val="single" w:sz="4" w:space="0" w:color="auto"/>
            </w:tcBorders>
          </w:tcPr>
          <w:p w14:paraId="058F5531"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highlight w:val="lightGray"/>
              </w:rPr>
              <w:lastRenderedPageBreak/>
              <w:t>Inhaltliche Akzente des Vorhabens</w:t>
            </w:r>
          </w:p>
          <w:p w14:paraId="058F5532"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 xml:space="preserve">Pfingstereignis; </w:t>
            </w:r>
          </w:p>
          <w:p w14:paraId="058F5533"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 xml:space="preserve">Paulus: glühender Verfolger – leidenschaftlicher Verkünder des Christentums, Leben in der jungen Kirche / Gemeinde; Apostelkonzil; </w:t>
            </w:r>
          </w:p>
          <w:p w14:paraId="058F5534"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 xml:space="preserve">Christen im Konflikt mit den Römern: Glaube an den einen Gott (Bilderverbot/Christl. Gottesbild vs. Röm. Gottesbilder); Ichtys; Kaiser Konstantin; Christentum wird Staatsreligion; Apostelgeschichte; Briefe des Apostel Paulus; Erstellen einer Zeitleiste </w:t>
            </w:r>
          </w:p>
          <w:p w14:paraId="058F5535" w14:textId="77777777" w:rsidR="009C30B2" w:rsidRPr="00EC3E10" w:rsidRDefault="009C30B2" w:rsidP="00840C4A">
            <w:pPr>
              <w:pStyle w:val="berschrift4"/>
              <w:outlineLvl w:val="3"/>
              <w:rPr>
                <w:rFonts w:cstheme="majorHAnsi"/>
                <w:i w:val="0"/>
                <w:sz w:val="24"/>
                <w:szCs w:val="24"/>
              </w:rPr>
            </w:pPr>
          </w:p>
          <w:p w14:paraId="058F5536"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Materialien:</w:t>
            </w:r>
          </w:p>
          <w:p w14:paraId="058F5537"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Kursbuch S. 168ff.</w:t>
            </w:r>
          </w:p>
          <w:p w14:paraId="058F5538"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Film 2000 Jahre Christentum (2) (Konstantinische Wende)</w:t>
            </w:r>
          </w:p>
          <w:p w14:paraId="058F5539"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Raabits-Ordner (Paulus)</w:t>
            </w:r>
          </w:p>
          <w:p w14:paraId="058F553A"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Das Christentum auf Erfolgskurs (ZdF, S. 136-149)</w:t>
            </w:r>
          </w:p>
          <w:p w14:paraId="058F553B" w14:textId="77777777" w:rsidR="009C30B2" w:rsidRPr="00EC3E10" w:rsidRDefault="009C30B2" w:rsidP="00840C4A">
            <w:pPr>
              <w:pStyle w:val="berschrift4"/>
              <w:outlineLvl w:val="3"/>
              <w:rPr>
                <w:rFonts w:cstheme="majorHAnsi"/>
                <w:i w:val="0"/>
                <w:sz w:val="24"/>
                <w:szCs w:val="24"/>
              </w:rPr>
            </w:pPr>
          </w:p>
          <w:p w14:paraId="058F553C"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Möglichkeiten der Leistungsbewertung:</w:t>
            </w:r>
          </w:p>
          <w:p w14:paraId="058F553D"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Schriftl. Überprüfung</w:t>
            </w:r>
          </w:p>
          <w:p w14:paraId="058F553E" w14:textId="77777777" w:rsidR="009C30B2" w:rsidRPr="00EC3E10" w:rsidRDefault="009C30B2" w:rsidP="00840C4A">
            <w:pPr>
              <w:pStyle w:val="berschrift4"/>
              <w:outlineLvl w:val="3"/>
              <w:rPr>
                <w:rFonts w:cstheme="majorHAnsi"/>
                <w:i w:val="0"/>
                <w:sz w:val="24"/>
                <w:szCs w:val="24"/>
              </w:rPr>
            </w:pPr>
          </w:p>
          <w:p w14:paraId="058F553F"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Fächerübergreifender Unterricht:</w:t>
            </w:r>
          </w:p>
          <w:p w14:paraId="058F5540"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Geschichte (Röm. Reich)</w:t>
            </w:r>
          </w:p>
          <w:p w14:paraId="058F5541" w14:textId="77777777" w:rsidR="009C30B2" w:rsidRPr="00EC3E10" w:rsidRDefault="009C30B2" w:rsidP="00840C4A">
            <w:pPr>
              <w:pStyle w:val="berschrift4"/>
              <w:outlineLvl w:val="3"/>
              <w:rPr>
                <w:rFonts w:cstheme="majorHAnsi"/>
                <w:i w:val="0"/>
                <w:sz w:val="24"/>
                <w:szCs w:val="24"/>
              </w:rPr>
            </w:pPr>
          </w:p>
          <w:p w14:paraId="058F5542"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Bezüge zum Methodencurriculum:</w:t>
            </w:r>
          </w:p>
          <w:p w14:paraId="058F5543"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Gruppenarbeit (Taufe, Abendmahl, Begräbnis)</w:t>
            </w:r>
          </w:p>
          <w:p w14:paraId="058F5544"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Stationenlernen/Freiarbeit</w:t>
            </w:r>
          </w:p>
          <w:p w14:paraId="058F5545" w14:textId="77777777" w:rsidR="009C30B2" w:rsidRPr="00EC3E10" w:rsidRDefault="009C30B2" w:rsidP="00840C4A">
            <w:pPr>
              <w:pStyle w:val="berschrift4"/>
              <w:outlineLvl w:val="3"/>
              <w:rPr>
                <w:rFonts w:cstheme="majorHAnsi"/>
                <w:i w:val="0"/>
                <w:sz w:val="24"/>
                <w:szCs w:val="24"/>
              </w:rPr>
            </w:pPr>
          </w:p>
          <w:p w14:paraId="058F5546"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Außerschulische Lernorte:</w:t>
            </w:r>
          </w:p>
          <w:p w14:paraId="058F5547"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Bibeldorf</w:t>
            </w:r>
          </w:p>
          <w:p w14:paraId="058F5548" w14:textId="77777777" w:rsidR="009C30B2" w:rsidRPr="00EC3E10" w:rsidRDefault="009C30B2" w:rsidP="00840C4A">
            <w:pPr>
              <w:pStyle w:val="berschrift4"/>
              <w:outlineLvl w:val="3"/>
              <w:rPr>
                <w:rFonts w:cstheme="majorHAnsi"/>
                <w:i w:val="0"/>
                <w:sz w:val="24"/>
                <w:szCs w:val="24"/>
              </w:rPr>
            </w:pPr>
          </w:p>
          <w:p w14:paraId="058F5549"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highlight w:val="green"/>
              </w:rPr>
              <w:t>Bezüge zum Medienkompetenzrahmen:</w:t>
            </w:r>
            <w:r w:rsidRPr="00EC3E10">
              <w:rPr>
                <w:rFonts w:cstheme="majorHAnsi"/>
                <w:i w:val="0"/>
                <w:sz w:val="24"/>
                <w:szCs w:val="24"/>
              </w:rPr>
              <w:t xml:space="preserve"> </w:t>
            </w:r>
          </w:p>
          <w:p w14:paraId="058F554A"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Internetrecherche Christenverfolgungen</w:t>
            </w:r>
          </w:p>
          <w:p w14:paraId="058F554B"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 xml:space="preserve">Interaktives Lernmaterial zu Paulus von der ekd nutzen und reflektieren </w:t>
            </w:r>
          </w:p>
          <w:p w14:paraId="058F554C" w14:textId="77777777" w:rsidR="009C30B2" w:rsidRPr="00EC3E10" w:rsidRDefault="009C30B2" w:rsidP="00840C4A">
            <w:pPr>
              <w:pStyle w:val="berschrift4"/>
              <w:outlineLvl w:val="3"/>
              <w:rPr>
                <w:rFonts w:cstheme="majorHAnsi"/>
                <w:i w:val="0"/>
                <w:sz w:val="24"/>
                <w:szCs w:val="24"/>
              </w:rPr>
            </w:pPr>
          </w:p>
          <w:p w14:paraId="058F554D" w14:textId="77777777" w:rsidR="00840C4A" w:rsidRPr="00EC3E10" w:rsidRDefault="009C30B2" w:rsidP="00840C4A">
            <w:pPr>
              <w:pStyle w:val="berschrift4"/>
              <w:outlineLvl w:val="3"/>
              <w:rPr>
                <w:rFonts w:cstheme="majorHAnsi"/>
                <w:i w:val="0"/>
                <w:sz w:val="24"/>
                <w:szCs w:val="24"/>
              </w:rPr>
            </w:pPr>
            <w:r w:rsidRPr="00EC3E10">
              <w:rPr>
                <w:rFonts w:cstheme="majorHAnsi"/>
                <w:i w:val="0"/>
                <w:sz w:val="24"/>
                <w:szCs w:val="24"/>
                <w:shd w:val="clear" w:color="auto" w:fill="ACB9CA" w:themeFill="text2" w:themeFillTint="66"/>
              </w:rPr>
              <w:t>Bezüge zum Europa-Curriculum:</w:t>
            </w:r>
            <w:r w:rsidRPr="00EC3E10">
              <w:rPr>
                <w:rFonts w:cstheme="majorHAnsi"/>
                <w:i w:val="0"/>
                <w:sz w:val="24"/>
                <w:szCs w:val="24"/>
              </w:rPr>
              <w:t xml:space="preserve"> </w:t>
            </w:r>
          </w:p>
          <w:p w14:paraId="058F554E" w14:textId="77777777" w:rsidR="009C30B2" w:rsidRPr="00EC3E10" w:rsidRDefault="009C30B2" w:rsidP="00840C4A">
            <w:pPr>
              <w:pStyle w:val="berschrift4"/>
              <w:outlineLvl w:val="3"/>
              <w:rPr>
                <w:rFonts w:cstheme="majorHAnsi"/>
                <w:i w:val="0"/>
                <w:sz w:val="24"/>
                <w:szCs w:val="24"/>
              </w:rPr>
            </w:pPr>
            <w:r w:rsidRPr="00EC3E10">
              <w:rPr>
                <w:rFonts w:cstheme="majorHAnsi"/>
                <w:i w:val="0"/>
                <w:sz w:val="24"/>
                <w:szCs w:val="24"/>
              </w:rPr>
              <w:t>Ausbreitung des Christentums (Missionsreisen des Paulus)</w:t>
            </w:r>
          </w:p>
          <w:p w14:paraId="058F554F" w14:textId="77777777" w:rsidR="009C30B2" w:rsidRPr="00EC3E10" w:rsidRDefault="009C30B2" w:rsidP="00840C4A">
            <w:pPr>
              <w:pStyle w:val="berschrift4"/>
              <w:outlineLvl w:val="3"/>
              <w:rPr>
                <w:rFonts w:cstheme="majorHAnsi"/>
                <w:i w:val="0"/>
                <w:sz w:val="24"/>
                <w:szCs w:val="24"/>
              </w:rPr>
            </w:pPr>
          </w:p>
          <w:p w14:paraId="058F5550" w14:textId="77777777" w:rsidR="009C30B2" w:rsidRPr="00EC3E10" w:rsidRDefault="009C30B2" w:rsidP="00840C4A">
            <w:pPr>
              <w:pStyle w:val="berschrift4"/>
              <w:outlineLvl w:val="3"/>
              <w:rPr>
                <w:rFonts w:cstheme="majorHAnsi"/>
                <w:i w:val="0"/>
                <w:sz w:val="24"/>
                <w:szCs w:val="24"/>
              </w:rPr>
            </w:pPr>
          </w:p>
        </w:tc>
      </w:tr>
    </w:tbl>
    <w:p w14:paraId="058F5552" w14:textId="77777777" w:rsidR="002D7049" w:rsidRPr="00EC3E10" w:rsidRDefault="002D7049" w:rsidP="009C30B2">
      <w:pPr>
        <w:rPr>
          <w:rFonts w:asciiTheme="majorHAnsi" w:hAnsiTheme="majorHAnsi" w:cstheme="majorHAnsi"/>
          <w:color w:val="2F5496" w:themeColor="accent1" w:themeShade="BF"/>
          <w:sz w:val="24"/>
          <w:szCs w:val="24"/>
        </w:rPr>
      </w:pPr>
    </w:p>
    <w:p w14:paraId="058F5553" w14:textId="77777777" w:rsidR="009C30B2" w:rsidRPr="00EC3E10" w:rsidRDefault="002D7049" w:rsidP="009C30B2">
      <w:pPr>
        <w:rPr>
          <w:rFonts w:asciiTheme="majorHAnsi" w:hAnsiTheme="majorHAnsi" w:cstheme="majorHAnsi"/>
          <w:color w:val="2F5496" w:themeColor="accent1" w:themeShade="BF"/>
          <w:sz w:val="24"/>
          <w:szCs w:val="24"/>
        </w:rPr>
      </w:pPr>
      <w:r w:rsidRPr="00EC3E10">
        <w:rPr>
          <w:rFonts w:asciiTheme="majorHAnsi" w:hAnsiTheme="majorHAnsi" w:cstheme="majorHAnsi"/>
          <w:color w:val="2F5496" w:themeColor="accent1" w:themeShade="BF"/>
          <w:sz w:val="24"/>
          <w:szCs w:val="24"/>
        </w:rPr>
        <w:br w:type="page"/>
      </w:r>
    </w:p>
    <w:tbl>
      <w:tblPr>
        <w:tblStyle w:val="Tabellenraster"/>
        <w:tblpPr w:leftFromText="141" w:rightFromText="141" w:vertAnchor="text" w:tblpY="-15"/>
        <w:tblW w:w="0" w:type="auto"/>
        <w:tblLook w:val="04A0" w:firstRow="1" w:lastRow="0" w:firstColumn="1" w:lastColumn="0" w:noHBand="0" w:noVBand="1"/>
      </w:tblPr>
      <w:tblGrid>
        <w:gridCol w:w="4077"/>
        <w:gridCol w:w="3402"/>
        <w:gridCol w:w="6737"/>
      </w:tblGrid>
      <w:tr w:rsidR="009C30B2" w:rsidRPr="00EC3E10" w14:paraId="058F5556" w14:textId="77777777" w:rsidTr="009C30B2">
        <w:trPr>
          <w:trHeight w:val="566"/>
        </w:trPr>
        <w:tc>
          <w:tcPr>
            <w:tcW w:w="14216" w:type="dxa"/>
            <w:gridSpan w:val="3"/>
            <w:tcBorders>
              <w:top w:val="single" w:sz="4" w:space="0" w:color="auto"/>
              <w:left w:val="single" w:sz="4" w:space="0" w:color="auto"/>
              <w:bottom w:val="single" w:sz="4" w:space="0" w:color="auto"/>
              <w:right w:val="single" w:sz="4" w:space="0" w:color="auto"/>
            </w:tcBorders>
          </w:tcPr>
          <w:p w14:paraId="058F5554" w14:textId="77777777" w:rsidR="009C30B2" w:rsidRPr="00EC3E10" w:rsidRDefault="009C30B2" w:rsidP="00A86B40">
            <w:pPr>
              <w:pStyle w:val="berschrift3"/>
              <w:outlineLvl w:val="2"/>
              <w:rPr>
                <w:rFonts w:cstheme="majorHAnsi"/>
                <w:color w:val="2F5496" w:themeColor="accent1" w:themeShade="BF"/>
              </w:rPr>
            </w:pPr>
            <w:bookmarkStart w:id="21" w:name="_Toc85535756"/>
            <w:r w:rsidRPr="00EC3E10">
              <w:rPr>
                <w:rFonts w:cstheme="majorHAnsi"/>
                <w:color w:val="2F5496" w:themeColor="accent1" w:themeShade="BF"/>
              </w:rPr>
              <w:lastRenderedPageBreak/>
              <w:t>Unterrichtsvorhaben 3</w:t>
            </w:r>
            <w:r w:rsidR="00B711B1" w:rsidRPr="00EC3E10">
              <w:rPr>
                <w:rFonts w:cstheme="majorHAnsi"/>
                <w:color w:val="2F5496" w:themeColor="accent1" w:themeShade="BF"/>
              </w:rPr>
              <w:t xml:space="preserve">: </w:t>
            </w:r>
            <w:r w:rsidRPr="00EC3E10">
              <w:rPr>
                <w:rFonts w:cstheme="majorHAnsi"/>
                <w:color w:val="2F5496" w:themeColor="accent1" w:themeShade="BF"/>
              </w:rPr>
              <w:t>Was uns verbindet und unterscheidet: Evangelisch und Katholisch</w:t>
            </w:r>
            <w:bookmarkEnd w:id="21"/>
          </w:p>
          <w:p w14:paraId="058F5555" w14:textId="77777777" w:rsidR="009C30B2" w:rsidRPr="00EC3E10" w:rsidRDefault="009C30B2" w:rsidP="009C30B2">
            <w:pPr>
              <w:rPr>
                <w:rFonts w:asciiTheme="majorHAnsi" w:hAnsiTheme="majorHAnsi" w:cstheme="majorHAnsi"/>
                <w:b/>
                <w:noProof/>
                <w:color w:val="2F5496" w:themeColor="accent1" w:themeShade="BF"/>
                <w:sz w:val="24"/>
                <w:szCs w:val="24"/>
                <w:highlight w:val="lightGray"/>
              </w:rPr>
            </w:pPr>
          </w:p>
        </w:tc>
      </w:tr>
      <w:tr w:rsidR="009C30B2" w:rsidRPr="00EC3E10" w14:paraId="058F555A" w14:textId="77777777" w:rsidTr="009C30B2">
        <w:trPr>
          <w:trHeight w:val="566"/>
        </w:trPr>
        <w:tc>
          <w:tcPr>
            <w:tcW w:w="14216" w:type="dxa"/>
            <w:gridSpan w:val="3"/>
            <w:tcBorders>
              <w:top w:val="single" w:sz="4" w:space="0" w:color="auto"/>
              <w:left w:val="single" w:sz="4" w:space="0" w:color="auto"/>
              <w:bottom w:val="single" w:sz="4" w:space="0" w:color="auto"/>
              <w:right w:val="single" w:sz="4" w:space="0" w:color="auto"/>
            </w:tcBorders>
            <w:hideMark/>
          </w:tcPr>
          <w:p w14:paraId="058F5557" w14:textId="77777777" w:rsidR="009C30B2" w:rsidRPr="00EC3E10" w:rsidRDefault="009C30B2" w:rsidP="00A86B40">
            <w:pPr>
              <w:pStyle w:val="berschrift4"/>
              <w:outlineLvl w:val="3"/>
              <w:rPr>
                <w:rFonts w:cstheme="majorHAnsi"/>
                <w:i w:val="0"/>
                <w:sz w:val="24"/>
                <w:szCs w:val="24"/>
                <w:highlight w:val="lightGray"/>
                <w:u w:val="single"/>
              </w:rPr>
            </w:pPr>
            <w:r w:rsidRPr="00EC3E10">
              <w:rPr>
                <w:rFonts w:cstheme="majorHAnsi"/>
                <w:i w:val="0"/>
                <w:noProof/>
                <w:sz w:val="24"/>
                <w:szCs w:val="24"/>
              </w:rPr>
              <w:drawing>
                <wp:anchor distT="0" distB="0" distL="114300" distR="114300" simplePos="0" relativeHeight="251563008" behindDoc="0" locked="0" layoutInCell="1" allowOverlap="1" wp14:anchorId="058F61B5" wp14:editId="058F61B6">
                  <wp:simplePos x="5334000" y="1371600"/>
                  <wp:positionH relativeFrom="margin">
                    <wp:align>right</wp:align>
                  </wp:positionH>
                  <wp:positionV relativeFrom="margin">
                    <wp:align>top</wp:align>
                  </wp:positionV>
                  <wp:extent cx="673735" cy="421005"/>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3735" cy="421005"/>
                          </a:xfrm>
                          <a:prstGeom prst="rect">
                            <a:avLst/>
                          </a:prstGeom>
                          <a:noFill/>
                          <a:ln>
                            <a:noFill/>
                          </a:ln>
                        </pic:spPr>
                      </pic:pic>
                    </a:graphicData>
                  </a:graphic>
                </wp:anchor>
              </w:drawing>
            </w:r>
          </w:p>
          <w:p w14:paraId="058F5558"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Inhaltsfeld 4: Ki</w:t>
            </w:r>
            <w:r w:rsidR="00A86B40" w:rsidRPr="00EC3E10">
              <w:rPr>
                <w:rFonts w:cstheme="majorHAnsi"/>
                <w:i w:val="0"/>
                <w:sz w:val="24"/>
                <w:szCs w:val="24"/>
              </w:rPr>
              <w:t xml:space="preserve">rche  als Nachfolgegemeinschaft - Leben in der Gemeinde - </w:t>
            </w:r>
            <w:r w:rsidRPr="00EC3E10">
              <w:rPr>
                <w:rFonts w:cstheme="majorHAnsi"/>
                <w:i w:val="0"/>
                <w:sz w:val="24"/>
                <w:szCs w:val="24"/>
              </w:rPr>
              <w:t>Feste des Glaubens</w:t>
            </w:r>
          </w:p>
          <w:p w14:paraId="058F5559" w14:textId="77777777" w:rsidR="009C30B2" w:rsidRPr="00EC3E10" w:rsidRDefault="009C30B2" w:rsidP="00A86B40">
            <w:pPr>
              <w:pStyle w:val="berschrift4"/>
              <w:outlineLvl w:val="3"/>
              <w:rPr>
                <w:rFonts w:cstheme="majorHAnsi"/>
                <w:i w:val="0"/>
                <w:sz w:val="24"/>
                <w:szCs w:val="24"/>
                <w:highlight w:val="lightGray"/>
                <w:u w:val="single"/>
              </w:rPr>
            </w:pPr>
          </w:p>
        </w:tc>
      </w:tr>
      <w:tr w:rsidR="009C30B2" w:rsidRPr="00EC3E10" w14:paraId="058F555D" w14:textId="77777777" w:rsidTr="009C30B2">
        <w:trPr>
          <w:trHeight w:val="289"/>
        </w:trPr>
        <w:tc>
          <w:tcPr>
            <w:tcW w:w="14216" w:type="dxa"/>
            <w:gridSpan w:val="3"/>
            <w:tcBorders>
              <w:top w:val="single" w:sz="4" w:space="0" w:color="auto"/>
              <w:left w:val="single" w:sz="4" w:space="0" w:color="auto"/>
              <w:bottom w:val="single" w:sz="4" w:space="0" w:color="auto"/>
              <w:right w:val="single" w:sz="4" w:space="0" w:color="auto"/>
            </w:tcBorders>
            <w:hideMark/>
          </w:tcPr>
          <w:p w14:paraId="058F555B"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highlight w:val="lightGray"/>
              </w:rPr>
              <w:t xml:space="preserve">Lebensweltliche Relevanz: </w:t>
            </w:r>
          </w:p>
          <w:p w14:paraId="058F555C" w14:textId="77777777" w:rsidR="009C30B2" w:rsidRPr="00EC3E10" w:rsidRDefault="009C30B2" w:rsidP="00A86B40">
            <w:pPr>
              <w:pStyle w:val="berschrift4"/>
              <w:outlineLvl w:val="3"/>
              <w:rPr>
                <w:rFonts w:cstheme="majorHAnsi"/>
                <w:i w:val="0"/>
                <w:sz w:val="24"/>
                <w:szCs w:val="24"/>
                <w:highlight w:val="lightGray"/>
              </w:rPr>
            </w:pPr>
            <w:r w:rsidRPr="00EC3E10">
              <w:rPr>
                <w:rFonts w:cstheme="majorHAnsi"/>
                <w:i w:val="0"/>
                <w:sz w:val="24"/>
                <w:szCs w:val="24"/>
              </w:rPr>
              <w:t>Warum bin ich katholisch und meine Freundin/mein Freund evangelisch? Was wissen wir voneinander? Welche Gemeinsamkeiten und Unterschiede kennen wir? Was finde ich bei uns gut/ schlecht, was in der anderen Glaubensgemeinschaft? Warum ist die Ökumene (immer) noch nicht möglich? Wer war Martin Luther?</w:t>
            </w:r>
          </w:p>
        </w:tc>
      </w:tr>
      <w:tr w:rsidR="009C30B2" w:rsidRPr="00EC3E10" w14:paraId="058F5560" w14:textId="77777777" w:rsidTr="009C30B2">
        <w:trPr>
          <w:trHeight w:val="566"/>
        </w:trPr>
        <w:tc>
          <w:tcPr>
            <w:tcW w:w="7479" w:type="dxa"/>
            <w:gridSpan w:val="2"/>
            <w:tcBorders>
              <w:top w:val="single" w:sz="4" w:space="0" w:color="auto"/>
              <w:left w:val="single" w:sz="4" w:space="0" w:color="auto"/>
              <w:bottom w:val="single" w:sz="4" w:space="0" w:color="auto"/>
              <w:right w:val="single" w:sz="4" w:space="0" w:color="auto"/>
            </w:tcBorders>
            <w:hideMark/>
          </w:tcPr>
          <w:p w14:paraId="058F555E"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6737" w:type="dxa"/>
            <w:tcBorders>
              <w:top w:val="single" w:sz="4" w:space="0" w:color="auto"/>
              <w:left w:val="single" w:sz="4" w:space="0" w:color="auto"/>
              <w:bottom w:val="single" w:sz="4" w:space="0" w:color="auto"/>
              <w:right w:val="single" w:sz="4" w:space="0" w:color="auto"/>
            </w:tcBorders>
            <w:hideMark/>
          </w:tcPr>
          <w:p w14:paraId="058F555F"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 xml:space="preserve">Vorhabenbezogene Vereinbarungen vor allem auch bei konfessionssensiblen bzw. -differenten Themen  </w:t>
            </w:r>
          </w:p>
        </w:tc>
      </w:tr>
      <w:tr w:rsidR="009C30B2" w:rsidRPr="00EC3E10" w14:paraId="058F55A2" w14:textId="77777777" w:rsidTr="009C30B2">
        <w:trPr>
          <w:trHeight w:val="2400"/>
        </w:trPr>
        <w:tc>
          <w:tcPr>
            <w:tcW w:w="4077" w:type="dxa"/>
            <w:tcBorders>
              <w:top w:val="single" w:sz="4" w:space="0" w:color="auto"/>
              <w:left w:val="single" w:sz="4" w:space="0" w:color="auto"/>
              <w:bottom w:val="single" w:sz="4" w:space="0" w:color="auto"/>
              <w:right w:val="single" w:sz="4" w:space="0" w:color="auto"/>
            </w:tcBorders>
          </w:tcPr>
          <w:p w14:paraId="058F5561"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562"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563"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Sachkompetenz</w:t>
            </w:r>
          </w:p>
          <w:p w14:paraId="058F5564" w14:textId="77777777" w:rsidR="009C30B2" w:rsidRPr="003848A5" w:rsidRDefault="009C30B2" w:rsidP="00EB75B4">
            <w:pPr>
              <w:pStyle w:val="berschrift4"/>
              <w:numPr>
                <w:ilvl w:val="0"/>
                <w:numId w:val="48"/>
              </w:numPr>
              <w:outlineLvl w:val="3"/>
              <w:rPr>
                <w:rFonts w:cstheme="majorHAnsi"/>
                <w:i w:val="0"/>
                <w:sz w:val="24"/>
                <w:szCs w:val="24"/>
              </w:rPr>
            </w:pPr>
            <w:r w:rsidRPr="003848A5">
              <w:rPr>
                <w:rFonts w:cstheme="majorHAnsi"/>
                <w:i w:val="0"/>
                <w:sz w:val="24"/>
                <w:szCs w:val="24"/>
              </w:rPr>
              <w:t>beschreiben und deuten Ausdrucksformen religiöser, insbesondere kirchlicher Praxis, SK8</w:t>
            </w:r>
          </w:p>
          <w:p w14:paraId="058F5565" w14:textId="77777777" w:rsidR="009C30B2" w:rsidRPr="003848A5" w:rsidRDefault="009C30B2" w:rsidP="00EB75B4">
            <w:pPr>
              <w:pStyle w:val="berschrift4"/>
              <w:numPr>
                <w:ilvl w:val="0"/>
                <w:numId w:val="48"/>
              </w:numPr>
              <w:outlineLvl w:val="3"/>
              <w:rPr>
                <w:rFonts w:cstheme="majorHAnsi"/>
                <w:i w:val="0"/>
                <w:sz w:val="24"/>
                <w:szCs w:val="24"/>
              </w:rPr>
            </w:pPr>
            <w:r w:rsidRPr="003848A5">
              <w:rPr>
                <w:rFonts w:cstheme="majorHAnsi"/>
                <w:i w:val="0"/>
                <w:sz w:val="24"/>
                <w:szCs w:val="24"/>
              </w:rPr>
              <w:t>erklären die Bedeutung religiöser, insbesondere kirchlicher Räume und Zeiten, SK9</w:t>
            </w:r>
          </w:p>
          <w:p w14:paraId="058F5566" w14:textId="77777777" w:rsidR="00A86B40" w:rsidRPr="003848A5" w:rsidRDefault="009C30B2" w:rsidP="00EB75B4">
            <w:pPr>
              <w:pStyle w:val="berschrift4"/>
              <w:numPr>
                <w:ilvl w:val="0"/>
                <w:numId w:val="48"/>
              </w:numPr>
              <w:outlineLvl w:val="3"/>
              <w:rPr>
                <w:rFonts w:cstheme="majorHAnsi"/>
                <w:sz w:val="24"/>
                <w:szCs w:val="24"/>
              </w:rPr>
            </w:pPr>
            <w:r w:rsidRPr="003848A5">
              <w:rPr>
                <w:rFonts w:cstheme="majorHAnsi"/>
                <w:sz w:val="24"/>
                <w:szCs w:val="24"/>
              </w:rPr>
              <w:t>deuten religiöse Sprache und Zeichen an Beispielen, SK7</w:t>
            </w:r>
          </w:p>
          <w:p w14:paraId="058F5567"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unterscheiden Religionen und Konfessionen im Hinblick auf Formen gelebten Glaubens, SK5</w:t>
            </w:r>
          </w:p>
          <w:p w14:paraId="058F5568" w14:textId="77777777" w:rsidR="009C30B2" w:rsidRPr="00EC3E10" w:rsidRDefault="009C30B2" w:rsidP="00A86B40">
            <w:pPr>
              <w:pStyle w:val="berschrift4"/>
              <w:outlineLvl w:val="3"/>
              <w:rPr>
                <w:rFonts w:cstheme="majorHAnsi"/>
                <w:i w:val="0"/>
                <w:sz w:val="24"/>
                <w:szCs w:val="24"/>
              </w:rPr>
            </w:pPr>
          </w:p>
          <w:p w14:paraId="058F5569"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Methodenkompetenz</w:t>
            </w:r>
          </w:p>
          <w:p w14:paraId="058F556A"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 xml:space="preserve">recherchieren in digitalen </w:t>
            </w:r>
            <w:r w:rsidRPr="00EC3E10">
              <w:rPr>
                <w:rFonts w:cstheme="majorHAnsi"/>
                <w:i w:val="0"/>
                <w:sz w:val="24"/>
                <w:szCs w:val="24"/>
              </w:rPr>
              <w:lastRenderedPageBreak/>
              <w:t>Medienangeboten zur Erschließung religiös relevanter Themen, MK5</w:t>
            </w:r>
          </w:p>
          <w:p w14:paraId="058F556B" w14:textId="77777777" w:rsidR="009C30B2" w:rsidRPr="00EC3E10" w:rsidRDefault="009C30B2" w:rsidP="00A86B40">
            <w:pPr>
              <w:pStyle w:val="berschrift4"/>
              <w:outlineLvl w:val="3"/>
              <w:rPr>
                <w:rFonts w:cstheme="majorHAnsi"/>
                <w:i w:val="0"/>
                <w:sz w:val="24"/>
                <w:szCs w:val="24"/>
              </w:rPr>
            </w:pPr>
          </w:p>
          <w:p w14:paraId="058F556C"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Urteilskompetenz</w:t>
            </w:r>
          </w:p>
          <w:p w14:paraId="058F556D" w14:textId="77777777" w:rsidR="009C30B2" w:rsidRPr="003848A5" w:rsidRDefault="009C30B2" w:rsidP="00EB75B4">
            <w:pPr>
              <w:pStyle w:val="berschrift4"/>
              <w:numPr>
                <w:ilvl w:val="0"/>
                <w:numId w:val="48"/>
              </w:numPr>
              <w:outlineLvl w:val="3"/>
              <w:rPr>
                <w:rFonts w:cstheme="majorHAnsi"/>
                <w:i w:val="0"/>
                <w:sz w:val="24"/>
                <w:szCs w:val="24"/>
              </w:rPr>
            </w:pPr>
            <w:r w:rsidRPr="003848A5">
              <w:rPr>
                <w:rFonts w:cstheme="majorHAnsi"/>
                <w:i w:val="0"/>
                <w:sz w:val="24"/>
                <w:szCs w:val="24"/>
              </w:rPr>
              <w:t>begründen ansatzweise eigene Standpunkte zu religiösen und ethischen Fragen, UK1</w:t>
            </w:r>
          </w:p>
          <w:p w14:paraId="058F556E"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in Ansätzen die Verwendung und die Bedeutung von religiösen und säkularen Ausdrucksformen im Alltag, UK3</w:t>
            </w:r>
          </w:p>
          <w:p w14:paraId="058F556F" w14:textId="77777777" w:rsidR="009C30B2" w:rsidRPr="00EC3E10" w:rsidRDefault="009C30B2" w:rsidP="00A86B40">
            <w:pPr>
              <w:pStyle w:val="berschrift4"/>
              <w:outlineLvl w:val="3"/>
              <w:rPr>
                <w:rFonts w:cstheme="majorHAnsi"/>
                <w:i w:val="0"/>
                <w:sz w:val="24"/>
                <w:szCs w:val="24"/>
              </w:rPr>
            </w:pPr>
          </w:p>
          <w:p w14:paraId="058F5570"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Handlungskompetenz</w:t>
            </w:r>
          </w:p>
          <w:p w14:paraId="058F5571" w14:textId="77777777" w:rsidR="009C30B2" w:rsidRPr="003848A5" w:rsidRDefault="009C30B2" w:rsidP="00EB75B4">
            <w:pPr>
              <w:pStyle w:val="berschrift4"/>
              <w:numPr>
                <w:ilvl w:val="0"/>
                <w:numId w:val="48"/>
              </w:numPr>
              <w:outlineLvl w:val="3"/>
              <w:rPr>
                <w:rFonts w:cstheme="majorHAnsi"/>
                <w:i w:val="0"/>
                <w:sz w:val="24"/>
                <w:szCs w:val="24"/>
              </w:rPr>
            </w:pPr>
            <w:r w:rsidRPr="003848A5">
              <w:rPr>
                <w:rFonts w:cstheme="majorHAnsi"/>
                <w:i w:val="0"/>
                <w:sz w:val="24"/>
                <w:szCs w:val="24"/>
              </w:rPr>
              <w:t>achten religiöse und ethische Überzeugungen anderer und handeln entsprechend, HK3</w:t>
            </w:r>
          </w:p>
          <w:p w14:paraId="058F5572"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begegnen Grundformen liturgischer Praxis respektvoll und reflektieren diese, HK4</w:t>
            </w:r>
          </w:p>
          <w:p w14:paraId="058F5573" w14:textId="77777777" w:rsidR="009C30B2" w:rsidRPr="00EC3E10" w:rsidRDefault="009C30B2" w:rsidP="00A86B40">
            <w:pPr>
              <w:pStyle w:val="berschrift4"/>
              <w:outlineLvl w:val="3"/>
              <w:rPr>
                <w:rFonts w:cstheme="majorHAnsi"/>
                <w:i w:val="0"/>
                <w:sz w:val="24"/>
                <w:szCs w:val="24"/>
              </w:rPr>
            </w:pPr>
          </w:p>
          <w:p w14:paraId="058F5574" w14:textId="77777777" w:rsidR="009C30B2" w:rsidRPr="00EC3E10" w:rsidRDefault="009C30B2" w:rsidP="00A86B40">
            <w:pPr>
              <w:pStyle w:val="berschrift4"/>
              <w:outlineLvl w:val="3"/>
              <w:rPr>
                <w:rFonts w:cstheme="majorHAnsi"/>
                <w:i w:val="0"/>
                <w:sz w:val="24"/>
                <w:szCs w:val="24"/>
              </w:rPr>
            </w:pPr>
          </w:p>
        </w:tc>
        <w:tc>
          <w:tcPr>
            <w:tcW w:w="3402" w:type="dxa"/>
            <w:tcBorders>
              <w:top w:val="single" w:sz="4" w:space="0" w:color="auto"/>
              <w:left w:val="single" w:sz="4" w:space="0" w:color="auto"/>
              <w:bottom w:val="single" w:sz="4" w:space="0" w:color="auto"/>
              <w:right w:val="single" w:sz="4" w:space="0" w:color="auto"/>
            </w:tcBorders>
          </w:tcPr>
          <w:p w14:paraId="058F5575"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576"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577" w14:textId="77777777" w:rsidR="009C30B2" w:rsidRPr="00EC3E10" w:rsidRDefault="009C30B2" w:rsidP="00A86B40">
            <w:pPr>
              <w:pStyle w:val="berschrift4"/>
              <w:outlineLvl w:val="3"/>
              <w:rPr>
                <w:rFonts w:cstheme="majorHAnsi"/>
                <w:i w:val="0"/>
                <w:sz w:val="24"/>
                <w:szCs w:val="24"/>
              </w:rPr>
            </w:pPr>
          </w:p>
          <w:p w14:paraId="058F5578" w14:textId="77777777" w:rsidR="009C30B2" w:rsidRPr="003848A5" w:rsidRDefault="009C30B2" w:rsidP="00EB75B4">
            <w:pPr>
              <w:pStyle w:val="berschrift4"/>
              <w:numPr>
                <w:ilvl w:val="0"/>
                <w:numId w:val="48"/>
              </w:numPr>
              <w:outlineLvl w:val="3"/>
              <w:rPr>
                <w:rFonts w:cstheme="majorHAnsi"/>
                <w:i w:val="0"/>
                <w:sz w:val="24"/>
                <w:szCs w:val="24"/>
              </w:rPr>
            </w:pPr>
            <w:r w:rsidRPr="003848A5">
              <w:rPr>
                <w:rFonts w:cstheme="majorHAnsi"/>
                <w:i w:val="0"/>
                <w:sz w:val="24"/>
                <w:szCs w:val="24"/>
              </w:rPr>
              <w:t>zeigen die Bedeutung von Sakramenten im Lebenslauf einer Christin bzw. eines Christen auf, K24</w:t>
            </w:r>
          </w:p>
          <w:p w14:paraId="058F5579" w14:textId="77777777" w:rsidR="009C30B2" w:rsidRPr="003848A5" w:rsidRDefault="009C30B2" w:rsidP="00EB75B4">
            <w:pPr>
              <w:pStyle w:val="berschrift4"/>
              <w:numPr>
                <w:ilvl w:val="0"/>
                <w:numId w:val="48"/>
              </w:numPr>
              <w:outlineLvl w:val="3"/>
              <w:rPr>
                <w:rFonts w:cstheme="majorHAnsi"/>
                <w:i w:val="0"/>
                <w:sz w:val="24"/>
                <w:szCs w:val="24"/>
              </w:rPr>
            </w:pPr>
            <w:r w:rsidRPr="003848A5">
              <w:rPr>
                <w:rFonts w:cstheme="majorHAnsi"/>
                <w:i w:val="0"/>
                <w:sz w:val="24"/>
                <w:szCs w:val="24"/>
              </w:rPr>
              <w:t>erläutern die Bedeutung des Sonntags und der Eucharistie für Menschen christlichen Glaubens, K25</w:t>
            </w:r>
          </w:p>
          <w:p w14:paraId="058F557A" w14:textId="77777777" w:rsidR="009C30B2" w:rsidRPr="003848A5" w:rsidRDefault="009C30B2" w:rsidP="00EB75B4">
            <w:pPr>
              <w:pStyle w:val="berschrift4"/>
              <w:numPr>
                <w:ilvl w:val="0"/>
                <w:numId w:val="48"/>
              </w:numPr>
              <w:outlineLvl w:val="3"/>
              <w:rPr>
                <w:rFonts w:cstheme="majorHAnsi"/>
                <w:i w:val="0"/>
                <w:sz w:val="24"/>
                <w:szCs w:val="24"/>
              </w:rPr>
            </w:pPr>
            <w:r w:rsidRPr="003848A5">
              <w:rPr>
                <w:rFonts w:cstheme="majorHAnsi"/>
                <w:i w:val="0"/>
                <w:sz w:val="24"/>
                <w:szCs w:val="24"/>
              </w:rPr>
              <w:t>reflektieren (eigene) Erfahrungen mit christlichen Festen, K33</w:t>
            </w:r>
          </w:p>
          <w:p w14:paraId="058F557B" w14:textId="77777777" w:rsidR="009C30B2" w:rsidRPr="003848A5" w:rsidRDefault="009C30B2" w:rsidP="00EB75B4">
            <w:pPr>
              <w:pStyle w:val="berschrift4"/>
              <w:numPr>
                <w:ilvl w:val="0"/>
                <w:numId w:val="48"/>
              </w:numPr>
              <w:outlineLvl w:val="3"/>
              <w:rPr>
                <w:rFonts w:cstheme="majorHAnsi"/>
                <w:i w:val="0"/>
                <w:sz w:val="24"/>
                <w:szCs w:val="24"/>
              </w:rPr>
            </w:pPr>
            <w:r w:rsidRPr="003848A5">
              <w:rPr>
                <w:rFonts w:cstheme="majorHAnsi"/>
                <w:i w:val="0"/>
                <w:sz w:val="24"/>
                <w:szCs w:val="24"/>
              </w:rPr>
              <w:t xml:space="preserve">beschreiben Gemeinsamkeiten und Unterschiede eines </w:t>
            </w:r>
            <w:r w:rsidRPr="003848A5">
              <w:rPr>
                <w:rFonts w:cstheme="majorHAnsi"/>
                <w:i w:val="0"/>
                <w:sz w:val="24"/>
                <w:szCs w:val="24"/>
              </w:rPr>
              <w:lastRenderedPageBreak/>
              <w:t>katholischen und evangelischen Kirchenraums, K29</w:t>
            </w:r>
          </w:p>
          <w:p w14:paraId="058F557C" w14:textId="77777777" w:rsidR="009C30B2" w:rsidRPr="003848A5" w:rsidRDefault="009C30B2" w:rsidP="00EB75B4">
            <w:pPr>
              <w:pStyle w:val="berschrift4"/>
              <w:numPr>
                <w:ilvl w:val="0"/>
                <w:numId w:val="48"/>
              </w:numPr>
              <w:outlineLvl w:val="3"/>
              <w:rPr>
                <w:rFonts w:cstheme="majorHAnsi"/>
                <w:i w:val="0"/>
                <w:sz w:val="24"/>
                <w:szCs w:val="24"/>
              </w:rPr>
            </w:pPr>
            <w:r w:rsidRPr="003848A5">
              <w:rPr>
                <w:rFonts w:cstheme="majorHAnsi"/>
                <w:i w:val="0"/>
                <w:sz w:val="24"/>
                <w:szCs w:val="24"/>
              </w:rPr>
              <w:t>zeigen an Beispielen Gemeinsamkeiten und Unterschiede in der Glaubenspraxis der Konfessionen auf, K30</w:t>
            </w:r>
          </w:p>
          <w:p w14:paraId="058F557D" w14:textId="77777777" w:rsidR="009C30B2" w:rsidRPr="003848A5" w:rsidRDefault="009C30B2" w:rsidP="00EB75B4">
            <w:pPr>
              <w:pStyle w:val="berschrift4"/>
              <w:numPr>
                <w:ilvl w:val="0"/>
                <w:numId w:val="48"/>
              </w:numPr>
              <w:outlineLvl w:val="3"/>
              <w:rPr>
                <w:rFonts w:cstheme="majorHAnsi"/>
                <w:i w:val="0"/>
                <w:sz w:val="24"/>
                <w:szCs w:val="24"/>
              </w:rPr>
            </w:pPr>
            <w:r w:rsidRPr="003848A5">
              <w:rPr>
                <w:rFonts w:cstheme="majorHAnsi"/>
                <w:i w:val="0"/>
                <w:sz w:val="24"/>
                <w:szCs w:val="24"/>
              </w:rPr>
              <w:t>benennen Beispiele von ökumenischer Zusammenarbeit, K31</w:t>
            </w:r>
          </w:p>
          <w:p w14:paraId="058F557E" w14:textId="77777777" w:rsidR="009C30B2" w:rsidRPr="003848A5" w:rsidRDefault="009C30B2" w:rsidP="00EB75B4">
            <w:pPr>
              <w:pStyle w:val="berschrift4"/>
              <w:numPr>
                <w:ilvl w:val="0"/>
                <w:numId w:val="48"/>
              </w:numPr>
              <w:outlineLvl w:val="3"/>
              <w:rPr>
                <w:rFonts w:cstheme="majorHAnsi"/>
                <w:i w:val="0"/>
                <w:sz w:val="24"/>
                <w:szCs w:val="24"/>
              </w:rPr>
            </w:pPr>
            <w:r w:rsidRPr="003848A5">
              <w:rPr>
                <w:rFonts w:cstheme="majorHAnsi"/>
                <w:i w:val="0"/>
                <w:sz w:val="24"/>
                <w:szCs w:val="24"/>
              </w:rPr>
              <w:t>reflektieren (eigene) Erfahrungen mit der Kirche, K34</w:t>
            </w:r>
          </w:p>
          <w:p w14:paraId="058F557F"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unterscheiden sakrale und profane Räume und identifizieren Symbole des christlichen Glaubens sowie religiöse Formensprache, K28</w:t>
            </w:r>
          </w:p>
          <w:p w14:paraId="058F5580" w14:textId="77777777" w:rsidR="009C30B2" w:rsidRPr="00EC3E10" w:rsidRDefault="009C30B2" w:rsidP="00A86B40">
            <w:pPr>
              <w:pStyle w:val="berschrift4"/>
              <w:outlineLvl w:val="3"/>
              <w:rPr>
                <w:rFonts w:cstheme="majorHAnsi"/>
                <w:i w:val="0"/>
                <w:sz w:val="24"/>
                <w:szCs w:val="24"/>
              </w:rPr>
            </w:pPr>
          </w:p>
        </w:tc>
        <w:tc>
          <w:tcPr>
            <w:tcW w:w="6737" w:type="dxa"/>
            <w:tcBorders>
              <w:top w:val="single" w:sz="4" w:space="0" w:color="auto"/>
              <w:left w:val="single" w:sz="4" w:space="0" w:color="auto"/>
              <w:bottom w:val="single" w:sz="4" w:space="0" w:color="auto"/>
              <w:right w:val="single" w:sz="4" w:space="0" w:color="auto"/>
            </w:tcBorders>
          </w:tcPr>
          <w:p w14:paraId="058F5581"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highlight w:val="lightGray"/>
              </w:rPr>
              <w:lastRenderedPageBreak/>
              <w:t>Inhaltliche Akzente des Vorhabens</w:t>
            </w:r>
          </w:p>
          <w:p w14:paraId="058F5582"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Gemeinsamkeiten und Unterschiede der Konfessionen als Stationenlernen klassenübergreifend erarbeiten</w:t>
            </w:r>
          </w:p>
          <w:p w14:paraId="058F5583"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Besuch der evangelischen und katholischen Kirche jeweils eine Doppelstunde in Begleitung der Pfarrer der kath. und ev. Ortsgemeinde</w:t>
            </w:r>
          </w:p>
          <w:p w14:paraId="058F5584"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Evangelische und katholische Lehrkräfte als Ansprechpartner für die Erarbeitung des Sakramentsverständnisses im Rahmen eines offenen Unterrichtsangebotes für eine begrenzte Anzahl von Stunden</w:t>
            </w:r>
          </w:p>
          <w:p w14:paraId="058F5585"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 xml:space="preserve">Materialien: </w:t>
            </w:r>
          </w:p>
          <w:p w14:paraId="058F5586"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ZdF, S. 216-225</w:t>
            </w:r>
          </w:p>
          <w:p w14:paraId="058F5587"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Was ist evangelisch? (in Religion: 4/2006, Kl. 5/6)</w:t>
            </w:r>
          </w:p>
          <w:p w14:paraId="058F5588"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Kursbuch, S. 174ff; S. 180ff</w:t>
            </w:r>
          </w:p>
          <w:p w14:paraId="058F5589"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 xml:space="preserve">Internetrallye (rpi) </w:t>
            </w:r>
          </w:p>
          <w:p w14:paraId="058F558A"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 xml:space="preserve">Michael Landgraf, „Unsere Kirchen – Evangelisch-Katholisch-ökumenisch“ </w:t>
            </w:r>
          </w:p>
          <w:p w14:paraId="058F558B" w14:textId="77777777" w:rsidR="009C30B2" w:rsidRPr="00EC3E10" w:rsidRDefault="009C30B2" w:rsidP="00A86B40">
            <w:pPr>
              <w:pStyle w:val="berschrift4"/>
              <w:outlineLvl w:val="3"/>
              <w:rPr>
                <w:rFonts w:cstheme="majorHAnsi"/>
                <w:i w:val="0"/>
                <w:sz w:val="24"/>
                <w:szCs w:val="24"/>
              </w:rPr>
            </w:pPr>
          </w:p>
          <w:p w14:paraId="058F558C"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Möglichkeiten der Leistungsbewertung:</w:t>
            </w:r>
          </w:p>
          <w:p w14:paraId="058F558D"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lastRenderedPageBreak/>
              <w:t>Schriftl. Überprüfung</w:t>
            </w:r>
          </w:p>
          <w:p w14:paraId="058F558E" w14:textId="77777777" w:rsidR="009C30B2" w:rsidRPr="00EC3E10" w:rsidRDefault="009C30B2" w:rsidP="00A86B40">
            <w:pPr>
              <w:pStyle w:val="berschrift4"/>
              <w:outlineLvl w:val="3"/>
              <w:rPr>
                <w:rFonts w:cstheme="majorHAnsi"/>
                <w:i w:val="0"/>
                <w:sz w:val="24"/>
                <w:szCs w:val="24"/>
              </w:rPr>
            </w:pPr>
          </w:p>
          <w:p w14:paraId="058F558F"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Außerschulische Lernorte:</w:t>
            </w:r>
          </w:p>
          <w:p w14:paraId="058F5590"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Besuche der Ortskirchen</w:t>
            </w:r>
          </w:p>
          <w:p w14:paraId="058F5591" w14:textId="77777777" w:rsidR="009C30B2" w:rsidRPr="00EC3E10" w:rsidRDefault="009C30B2" w:rsidP="00A86B40">
            <w:pPr>
              <w:pStyle w:val="berschrift4"/>
              <w:outlineLvl w:val="3"/>
              <w:rPr>
                <w:rFonts w:cstheme="majorHAnsi"/>
                <w:i w:val="0"/>
                <w:sz w:val="24"/>
                <w:szCs w:val="24"/>
              </w:rPr>
            </w:pPr>
          </w:p>
          <w:p w14:paraId="058F5592"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Möglichkeiten der Binnendifferenzierung:</w:t>
            </w:r>
          </w:p>
          <w:p w14:paraId="058F5593"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Darlegung des Abendmahls-verständnisses und der Bedeutung der Beichte als komplexere Themenbereiche</w:t>
            </w:r>
          </w:p>
          <w:p w14:paraId="058F5594" w14:textId="77777777" w:rsidR="009C30B2" w:rsidRPr="00EC3E10" w:rsidRDefault="009C30B2" w:rsidP="00A86B40">
            <w:pPr>
              <w:pStyle w:val="berschrift4"/>
              <w:outlineLvl w:val="3"/>
              <w:rPr>
                <w:rFonts w:cstheme="majorHAnsi"/>
                <w:i w:val="0"/>
                <w:sz w:val="24"/>
                <w:szCs w:val="24"/>
                <w:highlight w:val="lightGray"/>
              </w:rPr>
            </w:pPr>
          </w:p>
          <w:p w14:paraId="058F5595"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highlight w:val="lightGray"/>
              </w:rPr>
              <w:t>Methodische Akzente des Vorhabens</w:t>
            </w:r>
          </w:p>
          <w:p w14:paraId="058F5596"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 xml:space="preserve">Stationenlernen </w:t>
            </w:r>
          </w:p>
          <w:p w14:paraId="058F5597"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 xml:space="preserve">Kirchenraum-Erkundung </w:t>
            </w:r>
          </w:p>
          <w:p w14:paraId="058F5598"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 xml:space="preserve">Gute Frage!  Sich auf den Gesprächspartner vorbereiten  </w:t>
            </w:r>
          </w:p>
          <w:p w14:paraId="058F5599"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 xml:space="preserve">Interviews; </w:t>
            </w:r>
          </w:p>
          <w:p w14:paraId="058F559A"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Diskussionsformen wie Fishbowl;</w:t>
            </w:r>
          </w:p>
          <w:p w14:paraId="058F559B" w14:textId="77777777" w:rsidR="009C30B2" w:rsidRPr="00EC3E10" w:rsidRDefault="009C30B2" w:rsidP="00A86B40">
            <w:pPr>
              <w:pStyle w:val="berschrift4"/>
              <w:outlineLvl w:val="3"/>
              <w:rPr>
                <w:rFonts w:cstheme="majorHAnsi"/>
                <w:i w:val="0"/>
                <w:sz w:val="24"/>
                <w:szCs w:val="24"/>
              </w:rPr>
            </w:pPr>
          </w:p>
          <w:p w14:paraId="058F559C"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highlight w:val="green"/>
              </w:rPr>
              <w:t>Bezüge zum Medienkompetenzrahmen:</w:t>
            </w:r>
            <w:r w:rsidRPr="00EC3E10">
              <w:rPr>
                <w:rFonts w:cstheme="majorHAnsi"/>
                <w:i w:val="0"/>
                <w:sz w:val="24"/>
                <w:szCs w:val="24"/>
              </w:rPr>
              <w:t xml:space="preserve"> </w:t>
            </w:r>
          </w:p>
          <w:p w14:paraId="058F559D"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Internetrecherche Unterschiede-Gemeinsamkeiten</w:t>
            </w:r>
          </w:p>
          <w:p w14:paraId="058F559E" w14:textId="77777777" w:rsidR="009C30B2" w:rsidRPr="00EC3E10" w:rsidRDefault="009C30B2" w:rsidP="00A86B40">
            <w:pPr>
              <w:pStyle w:val="berschrift4"/>
              <w:outlineLvl w:val="3"/>
              <w:rPr>
                <w:rFonts w:cstheme="majorHAnsi"/>
                <w:i w:val="0"/>
                <w:sz w:val="24"/>
                <w:szCs w:val="24"/>
                <w:highlight w:val="lightGray"/>
              </w:rPr>
            </w:pPr>
          </w:p>
          <w:p w14:paraId="058F559F"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highlight w:val="cyan"/>
              </w:rPr>
              <w:t>Bezüge als „Europaschule“</w:t>
            </w:r>
            <w:r w:rsidRPr="00EC3E10">
              <w:rPr>
                <w:rFonts w:cstheme="majorHAnsi"/>
                <w:i w:val="0"/>
                <w:sz w:val="24"/>
                <w:szCs w:val="24"/>
              </w:rPr>
              <w:t xml:space="preserve"> </w:t>
            </w:r>
          </w:p>
          <w:p w14:paraId="058F55A0" w14:textId="77777777" w:rsidR="009C30B2" w:rsidRPr="00EC3E10" w:rsidRDefault="009C30B2" w:rsidP="00A86B40">
            <w:pPr>
              <w:pStyle w:val="berschrift4"/>
              <w:outlineLvl w:val="3"/>
              <w:rPr>
                <w:rFonts w:cstheme="majorHAnsi"/>
                <w:i w:val="0"/>
                <w:sz w:val="24"/>
                <w:szCs w:val="24"/>
              </w:rPr>
            </w:pPr>
            <w:r w:rsidRPr="00EC3E10">
              <w:rPr>
                <w:rFonts w:cstheme="majorHAnsi"/>
                <w:i w:val="0"/>
                <w:sz w:val="24"/>
                <w:szCs w:val="24"/>
              </w:rPr>
              <w:t xml:space="preserve">Protestanten und Katholiken in anderen Ländern Europas </w:t>
            </w:r>
          </w:p>
          <w:p w14:paraId="058F55A1" w14:textId="77777777" w:rsidR="009C30B2" w:rsidRPr="00EC3E10" w:rsidRDefault="009C30B2" w:rsidP="00A86B40">
            <w:pPr>
              <w:pStyle w:val="berschrift4"/>
              <w:outlineLvl w:val="3"/>
              <w:rPr>
                <w:rFonts w:cstheme="majorHAnsi"/>
                <w:i w:val="0"/>
                <w:sz w:val="24"/>
                <w:szCs w:val="24"/>
              </w:rPr>
            </w:pPr>
          </w:p>
        </w:tc>
      </w:tr>
    </w:tbl>
    <w:p w14:paraId="058F55A3" w14:textId="77777777" w:rsidR="002D7049" w:rsidRPr="00EC3E10" w:rsidRDefault="002D7049" w:rsidP="009C30B2">
      <w:pPr>
        <w:rPr>
          <w:rFonts w:asciiTheme="majorHAnsi" w:hAnsiTheme="majorHAnsi" w:cstheme="majorHAnsi"/>
          <w:b/>
          <w:color w:val="2F5496" w:themeColor="accent1" w:themeShade="BF"/>
          <w:sz w:val="24"/>
          <w:szCs w:val="24"/>
        </w:rPr>
      </w:pPr>
    </w:p>
    <w:p w14:paraId="058F55A4" w14:textId="77777777" w:rsidR="009C30B2" w:rsidRPr="00EC3E10" w:rsidRDefault="002D7049" w:rsidP="009C30B2">
      <w:pPr>
        <w:rPr>
          <w:rFonts w:asciiTheme="majorHAnsi" w:hAnsiTheme="majorHAnsi" w:cstheme="majorHAnsi"/>
          <w:color w:val="2F5496" w:themeColor="accent1" w:themeShade="BF"/>
          <w:sz w:val="24"/>
          <w:szCs w:val="24"/>
        </w:rPr>
      </w:pPr>
      <w:r w:rsidRPr="00EC3E10">
        <w:rPr>
          <w:rFonts w:asciiTheme="majorHAnsi" w:hAnsiTheme="majorHAnsi" w:cstheme="majorHAnsi"/>
          <w:color w:val="2F5496" w:themeColor="accent1" w:themeShade="BF"/>
          <w:sz w:val="24"/>
          <w:szCs w:val="24"/>
        </w:rPr>
        <w:br w:type="page"/>
      </w:r>
    </w:p>
    <w:tbl>
      <w:tblPr>
        <w:tblStyle w:val="Tabellenraster"/>
        <w:tblW w:w="0" w:type="auto"/>
        <w:tblLook w:val="04A0" w:firstRow="1" w:lastRow="0" w:firstColumn="1" w:lastColumn="0" w:noHBand="0" w:noVBand="1"/>
      </w:tblPr>
      <w:tblGrid>
        <w:gridCol w:w="3227"/>
        <w:gridCol w:w="4252"/>
        <w:gridCol w:w="6737"/>
      </w:tblGrid>
      <w:tr w:rsidR="009C30B2" w:rsidRPr="00EC3E10" w14:paraId="058F55A7" w14:textId="77777777" w:rsidTr="009C30B2">
        <w:trPr>
          <w:trHeight w:val="566"/>
        </w:trPr>
        <w:tc>
          <w:tcPr>
            <w:tcW w:w="14216" w:type="dxa"/>
            <w:gridSpan w:val="3"/>
            <w:tcBorders>
              <w:top w:val="single" w:sz="4" w:space="0" w:color="auto"/>
              <w:left w:val="single" w:sz="4" w:space="0" w:color="auto"/>
              <w:bottom w:val="single" w:sz="4" w:space="0" w:color="auto"/>
              <w:right w:val="single" w:sz="4" w:space="0" w:color="auto"/>
            </w:tcBorders>
          </w:tcPr>
          <w:p w14:paraId="058F55A5" w14:textId="77777777" w:rsidR="009C30B2" w:rsidRPr="00EC3E10" w:rsidRDefault="009C30B2" w:rsidP="00137443">
            <w:pPr>
              <w:pStyle w:val="berschrift3"/>
              <w:outlineLvl w:val="2"/>
              <w:rPr>
                <w:rFonts w:cstheme="majorHAnsi"/>
                <w:color w:val="2F5496" w:themeColor="accent1" w:themeShade="BF"/>
                <w:u w:val="single"/>
              </w:rPr>
            </w:pPr>
            <w:bookmarkStart w:id="22" w:name="_Toc85535757"/>
            <w:r w:rsidRPr="00EC3E10">
              <w:rPr>
                <w:rFonts w:cstheme="majorHAnsi"/>
                <w:color w:val="2F5496" w:themeColor="accent1" w:themeShade="BF"/>
              </w:rPr>
              <w:lastRenderedPageBreak/>
              <w:t>Unterrichtsvorhaben 4:</w:t>
            </w:r>
            <w:r w:rsidRPr="00EC3E10">
              <w:rPr>
                <w:rFonts w:cstheme="majorHAnsi"/>
                <w:noProof/>
                <w:color w:val="2F5496" w:themeColor="accent1" w:themeShade="BF"/>
              </w:rPr>
              <w:t xml:space="preserve"> </w:t>
            </w:r>
            <w:r w:rsidRPr="00EC3E10">
              <w:rPr>
                <w:rFonts w:cstheme="majorHAnsi"/>
                <w:color w:val="2F5496" w:themeColor="accent1" w:themeShade="BF"/>
              </w:rPr>
              <w:t>Die „drei Kinder Abrahams“ – Judentum, Christentum und Islam: Was unterscheidet und verbindet uns</w:t>
            </w:r>
            <w:bookmarkEnd w:id="22"/>
          </w:p>
          <w:p w14:paraId="058F55A6" w14:textId="77777777" w:rsidR="009C30B2" w:rsidRPr="00EC3E10" w:rsidRDefault="009C30B2" w:rsidP="009C30B2">
            <w:pPr>
              <w:rPr>
                <w:rFonts w:asciiTheme="majorHAnsi" w:hAnsiTheme="majorHAnsi" w:cstheme="majorHAnsi"/>
                <w:b/>
                <w:noProof/>
                <w:color w:val="2F5496" w:themeColor="accent1" w:themeShade="BF"/>
                <w:sz w:val="24"/>
                <w:szCs w:val="24"/>
                <w:highlight w:val="lightGray"/>
              </w:rPr>
            </w:pPr>
          </w:p>
        </w:tc>
      </w:tr>
      <w:tr w:rsidR="009C30B2" w:rsidRPr="00EC3E10" w14:paraId="058F55AB" w14:textId="77777777" w:rsidTr="009C30B2">
        <w:trPr>
          <w:trHeight w:val="566"/>
        </w:trPr>
        <w:tc>
          <w:tcPr>
            <w:tcW w:w="14216" w:type="dxa"/>
            <w:gridSpan w:val="3"/>
            <w:tcBorders>
              <w:top w:val="single" w:sz="4" w:space="0" w:color="auto"/>
              <w:left w:val="single" w:sz="4" w:space="0" w:color="auto"/>
              <w:bottom w:val="single" w:sz="4" w:space="0" w:color="auto"/>
              <w:right w:val="single" w:sz="4" w:space="0" w:color="auto"/>
            </w:tcBorders>
            <w:hideMark/>
          </w:tcPr>
          <w:p w14:paraId="058F55A8" w14:textId="77777777" w:rsidR="009C30B2" w:rsidRPr="00EC3E10" w:rsidRDefault="009C30B2" w:rsidP="00137443">
            <w:pPr>
              <w:pStyle w:val="berschrift4"/>
              <w:outlineLvl w:val="3"/>
              <w:rPr>
                <w:rFonts w:cstheme="majorHAnsi"/>
                <w:i w:val="0"/>
                <w:sz w:val="24"/>
                <w:szCs w:val="24"/>
                <w:u w:val="single"/>
              </w:rPr>
            </w:pPr>
            <w:r w:rsidRPr="00EC3E10">
              <w:rPr>
                <w:rFonts w:cstheme="majorHAnsi"/>
                <w:i w:val="0"/>
                <w:noProof/>
                <w:sz w:val="24"/>
                <w:szCs w:val="24"/>
              </w:rPr>
              <w:drawing>
                <wp:anchor distT="0" distB="0" distL="114300" distR="114300" simplePos="0" relativeHeight="251573248" behindDoc="0" locked="0" layoutInCell="1" allowOverlap="1" wp14:anchorId="058F61B7" wp14:editId="058F61B8">
                  <wp:simplePos x="0" y="0"/>
                  <wp:positionH relativeFrom="margin">
                    <wp:posOffset>8235315</wp:posOffset>
                  </wp:positionH>
                  <wp:positionV relativeFrom="margin">
                    <wp:posOffset>66675</wp:posOffset>
                  </wp:positionV>
                  <wp:extent cx="673735" cy="422275"/>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735" cy="422275"/>
                          </a:xfrm>
                          <a:prstGeom prst="rect">
                            <a:avLst/>
                          </a:prstGeom>
                          <a:noFill/>
                          <a:ln>
                            <a:noFill/>
                          </a:ln>
                        </pic:spPr>
                      </pic:pic>
                    </a:graphicData>
                  </a:graphic>
                </wp:anchor>
              </w:drawing>
            </w:r>
          </w:p>
          <w:p w14:paraId="058F55A9"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Inhaltsf</w:t>
            </w:r>
            <w:r w:rsidR="00137443" w:rsidRPr="00EC3E10">
              <w:rPr>
                <w:rFonts w:cstheme="majorHAnsi"/>
                <w:i w:val="0"/>
                <w:sz w:val="24"/>
                <w:szCs w:val="24"/>
              </w:rPr>
              <w:t xml:space="preserve">eld 6: Weltreligionen im Dialog - </w:t>
            </w:r>
            <w:r w:rsidRPr="00EC3E10">
              <w:rPr>
                <w:rFonts w:cstheme="majorHAnsi"/>
                <w:i w:val="0"/>
                <w:sz w:val="24"/>
                <w:szCs w:val="24"/>
              </w:rPr>
              <w:t>Glaube und Lebensgestaltung von Menschen jüdischen, christlichen sowie islamischen Glaubens</w:t>
            </w:r>
          </w:p>
          <w:p w14:paraId="058F55AA" w14:textId="77777777" w:rsidR="009C30B2" w:rsidRPr="00EC3E10" w:rsidRDefault="009C30B2" w:rsidP="00137443">
            <w:pPr>
              <w:pStyle w:val="berschrift4"/>
              <w:outlineLvl w:val="3"/>
              <w:rPr>
                <w:rFonts w:cstheme="majorHAnsi"/>
                <w:i w:val="0"/>
                <w:sz w:val="24"/>
                <w:szCs w:val="24"/>
              </w:rPr>
            </w:pPr>
          </w:p>
        </w:tc>
      </w:tr>
      <w:tr w:rsidR="009C30B2" w:rsidRPr="00EC3E10" w14:paraId="058F55AF" w14:textId="77777777" w:rsidTr="009C30B2">
        <w:trPr>
          <w:trHeight w:val="289"/>
        </w:trPr>
        <w:tc>
          <w:tcPr>
            <w:tcW w:w="14216" w:type="dxa"/>
            <w:gridSpan w:val="3"/>
            <w:tcBorders>
              <w:top w:val="single" w:sz="4" w:space="0" w:color="auto"/>
              <w:left w:val="single" w:sz="4" w:space="0" w:color="auto"/>
              <w:bottom w:val="single" w:sz="4" w:space="0" w:color="auto"/>
              <w:right w:val="single" w:sz="4" w:space="0" w:color="auto"/>
            </w:tcBorders>
            <w:hideMark/>
          </w:tcPr>
          <w:p w14:paraId="058F55AC" w14:textId="77777777" w:rsidR="009C30B2" w:rsidRPr="00EC3E10" w:rsidRDefault="009C30B2" w:rsidP="00137443">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Lebensweltliche Relevanz: </w:t>
            </w:r>
          </w:p>
          <w:p w14:paraId="058F55AD"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Begegnung mit Vertretern anderer Religionen im eigenen Umfeld; Gegenwärtigkeit anderer Religionen in den Medien; Notwendigkeit der Sachinformation und Bestimmung der eigenen religiösen Identität</w:t>
            </w:r>
          </w:p>
          <w:p w14:paraId="058F55AE" w14:textId="77777777" w:rsidR="009C30B2" w:rsidRPr="00EC3E10" w:rsidRDefault="009C30B2" w:rsidP="00137443">
            <w:pPr>
              <w:pStyle w:val="berschrift4"/>
              <w:outlineLvl w:val="3"/>
              <w:rPr>
                <w:rFonts w:cstheme="majorHAnsi"/>
                <w:i w:val="0"/>
                <w:sz w:val="24"/>
                <w:szCs w:val="24"/>
                <w:highlight w:val="lightGray"/>
              </w:rPr>
            </w:pPr>
          </w:p>
        </w:tc>
      </w:tr>
      <w:tr w:rsidR="009C30B2" w:rsidRPr="00EC3E10" w14:paraId="058F55B2" w14:textId="77777777" w:rsidTr="009C30B2">
        <w:trPr>
          <w:trHeight w:val="566"/>
        </w:trPr>
        <w:tc>
          <w:tcPr>
            <w:tcW w:w="7479" w:type="dxa"/>
            <w:gridSpan w:val="2"/>
            <w:tcBorders>
              <w:top w:val="single" w:sz="4" w:space="0" w:color="auto"/>
              <w:left w:val="single" w:sz="4" w:space="0" w:color="auto"/>
              <w:bottom w:val="single" w:sz="4" w:space="0" w:color="auto"/>
              <w:right w:val="single" w:sz="4" w:space="0" w:color="auto"/>
            </w:tcBorders>
            <w:hideMark/>
          </w:tcPr>
          <w:p w14:paraId="058F55B0"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6737" w:type="dxa"/>
            <w:tcBorders>
              <w:top w:val="single" w:sz="4" w:space="0" w:color="auto"/>
              <w:left w:val="single" w:sz="4" w:space="0" w:color="auto"/>
              <w:bottom w:val="single" w:sz="4" w:space="0" w:color="auto"/>
              <w:right w:val="single" w:sz="4" w:space="0" w:color="auto"/>
            </w:tcBorders>
            <w:hideMark/>
          </w:tcPr>
          <w:p w14:paraId="058F55B1"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 xml:space="preserve">Vorhabenbezogene Vereinbarungen vor allem auch bei konfessionssensiblen bzw. -differenten Themen  </w:t>
            </w:r>
          </w:p>
        </w:tc>
      </w:tr>
      <w:tr w:rsidR="009C30B2" w:rsidRPr="00EC3E10" w14:paraId="058F55E4" w14:textId="77777777" w:rsidTr="003848A5">
        <w:trPr>
          <w:trHeight w:val="4952"/>
        </w:trPr>
        <w:tc>
          <w:tcPr>
            <w:tcW w:w="3227" w:type="dxa"/>
            <w:tcBorders>
              <w:top w:val="single" w:sz="4" w:space="0" w:color="auto"/>
              <w:left w:val="single" w:sz="4" w:space="0" w:color="auto"/>
              <w:bottom w:val="single" w:sz="4" w:space="0" w:color="auto"/>
              <w:right w:val="single" w:sz="4" w:space="0" w:color="auto"/>
            </w:tcBorders>
          </w:tcPr>
          <w:p w14:paraId="058F55B3"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5B4"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Sachkompetenz:</w:t>
            </w:r>
          </w:p>
          <w:p w14:paraId="058F55B5"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5B6" w14:textId="77777777" w:rsidR="009C30B2" w:rsidRPr="00EC3E10" w:rsidRDefault="009C30B2" w:rsidP="00137443">
            <w:pPr>
              <w:pStyle w:val="berschrift4"/>
              <w:outlineLvl w:val="3"/>
              <w:rPr>
                <w:rFonts w:cstheme="majorHAnsi"/>
                <w:i w:val="0"/>
                <w:sz w:val="24"/>
                <w:szCs w:val="24"/>
              </w:rPr>
            </w:pPr>
          </w:p>
          <w:p w14:paraId="058F55B7"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unterscheiden Religionen und Konfessionen im Hinblick auf Formen gelebten Glaubens, SK5</w:t>
            </w:r>
          </w:p>
          <w:p w14:paraId="058F55B8" w14:textId="77777777" w:rsidR="009C30B2" w:rsidRPr="00EC3E10" w:rsidRDefault="009C30B2" w:rsidP="00137443">
            <w:pPr>
              <w:pStyle w:val="berschrift4"/>
              <w:outlineLvl w:val="3"/>
              <w:rPr>
                <w:rFonts w:cstheme="majorHAnsi"/>
                <w:i w:val="0"/>
                <w:sz w:val="24"/>
                <w:szCs w:val="24"/>
              </w:rPr>
            </w:pPr>
          </w:p>
          <w:p w14:paraId="058F55B9"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Methodenkompetenz</w:t>
            </w:r>
          </w:p>
          <w:p w14:paraId="058F55BA"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recherchieren in digitalen Medienangeboten zur Erschließung religiös relevanter Themen, MK5</w:t>
            </w:r>
          </w:p>
          <w:p w14:paraId="058F55BB" w14:textId="77777777" w:rsidR="009C30B2" w:rsidRPr="00EC3E10" w:rsidRDefault="009C30B2" w:rsidP="00137443">
            <w:pPr>
              <w:pStyle w:val="berschrift4"/>
              <w:outlineLvl w:val="3"/>
              <w:rPr>
                <w:rFonts w:cstheme="majorHAnsi"/>
                <w:i w:val="0"/>
                <w:sz w:val="24"/>
                <w:szCs w:val="24"/>
              </w:rPr>
            </w:pPr>
          </w:p>
          <w:p w14:paraId="058F55BC" w14:textId="77777777" w:rsidR="009C30B2" w:rsidRPr="00EC3E10" w:rsidRDefault="00137443" w:rsidP="00137443">
            <w:pPr>
              <w:pStyle w:val="berschrift4"/>
              <w:outlineLvl w:val="3"/>
              <w:rPr>
                <w:rFonts w:cstheme="majorHAnsi"/>
                <w:i w:val="0"/>
                <w:sz w:val="24"/>
                <w:szCs w:val="24"/>
              </w:rPr>
            </w:pPr>
            <w:r w:rsidRPr="00EC3E10">
              <w:rPr>
                <w:rFonts w:cstheme="majorHAnsi"/>
                <w:i w:val="0"/>
                <w:sz w:val="24"/>
                <w:szCs w:val="24"/>
              </w:rPr>
              <w:t>Urteilskompetenz</w:t>
            </w:r>
          </w:p>
          <w:p w14:paraId="058F55BD"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lastRenderedPageBreak/>
              <w:t>begründen ansatzweise eigene Standpunkte zu religiösen und ethischen Fragen, UK1</w:t>
            </w:r>
          </w:p>
          <w:p w14:paraId="058F55BE" w14:textId="77777777" w:rsidR="009C30B2" w:rsidRPr="00EC3E10" w:rsidRDefault="009C30B2" w:rsidP="00137443">
            <w:pPr>
              <w:pStyle w:val="berschrift4"/>
              <w:outlineLvl w:val="3"/>
              <w:rPr>
                <w:rFonts w:cstheme="majorHAnsi"/>
                <w:i w:val="0"/>
                <w:sz w:val="24"/>
                <w:szCs w:val="24"/>
              </w:rPr>
            </w:pPr>
          </w:p>
          <w:p w14:paraId="058F55BF"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Handlungskompetenz</w:t>
            </w:r>
          </w:p>
          <w:p w14:paraId="058F55C0"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achten religiöse und ethische Überzeugungen anderer und handeln entsprechend, HK3</w:t>
            </w:r>
          </w:p>
          <w:p w14:paraId="058F55C1" w14:textId="77777777" w:rsidR="009C30B2" w:rsidRPr="00EC3E10" w:rsidRDefault="009C30B2" w:rsidP="00137443">
            <w:pPr>
              <w:pStyle w:val="berschrift4"/>
              <w:outlineLvl w:val="3"/>
              <w:rPr>
                <w:rFonts w:cstheme="majorHAnsi"/>
                <w:i w:val="0"/>
                <w:sz w:val="24"/>
                <w:szCs w:val="24"/>
              </w:rPr>
            </w:pPr>
          </w:p>
        </w:tc>
        <w:tc>
          <w:tcPr>
            <w:tcW w:w="4252" w:type="dxa"/>
            <w:tcBorders>
              <w:top w:val="single" w:sz="4" w:space="0" w:color="auto"/>
              <w:left w:val="single" w:sz="4" w:space="0" w:color="auto"/>
              <w:bottom w:val="single" w:sz="4" w:space="0" w:color="auto"/>
              <w:right w:val="single" w:sz="4" w:space="0" w:color="auto"/>
            </w:tcBorders>
          </w:tcPr>
          <w:p w14:paraId="058F55C2"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5C3"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5C4" w14:textId="77777777" w:rsidR="009C30B2" w:rsidRPr="00EC3E10" w:rsidRDefault="009C30B2" w:rsidP="00137443">
            <w:pPr>
              <w:pStyle w:val="berschrift4"/>
              <w:outlineLvl w:val="3"/>
              <w:rPr>
                <w:rFonts w:cstheme="majorHAnsi"/>
                <w:i w:val="0"/>
                <w:sz w:val="24"/>
                <w:szCs w:val="24"/>
              </w:rPr>
            </w:pPr>
          </w:p>
          <w:p w14:paraId="058F55C5" w14:textId="77777777" w:rsidR="009C30B2" w:rsidRPr="003848A5" w:rsidRDefault="009C30B2" w:rsidP="00EB75B4">
            <w:pPr>
              <w:pStyle w:val="berschrift4"/>
              <w:numPr>
                <w:ilvl w:val="0"/>
                <w:numId w:val="48"/>
              </w:numPr>
              <w:outlineLvl w:val="3"/>
              <w:rPr>
                <w:rFonts w:cstheme="majorHAnsi"/>
                <w:i w:val="0"/>
                <w:sz w:val="24"/>
                <w:szCs w:val="24"/>
              </w:rPr>
            </w:pPr>
            <w:r w:rsidRPr="003848A5">
              <w:rPr>
                <w:rFonts w:cstheme="majorHAnsi"/>
                <w:i w:val="0"/>
                <w:sz w:val="24"/>
                <w:szCs w:val="24"/>
              </w:rPr>
              <w:t>beschreiben an Beispielen, wie Menschen jüdischen, christlichen und islamischen Glaubens in unserer Gesellschaft leben, K40</w:t>
            </w:r>
          </w:p>
          <w:p w14:paraId="058F55C6" w14:textId="77777777" w:rsidR="009C30B2" w:rsidRPr="003848A5" w:rsidRDefault="009C30B2" w:rsidP="00EB75B4">
            <w:pPr>
              <w:pStyle w:val="berschrift4"/>
              <w:numPr>
                <w:ilvl w:val="0"/>
                <w:numId w:val="48"/>
              </w:numPr>
              <w:outlineLvl w:val="3"/>
              <w:rPr>
                <w:rFonts w:cstheme="majorHAnsi"/>
                <w:i w:val="0"/>
                <w:sz w:val="24"/>
                <w:szCs w:val="24"/>
              </w:rPr>
            </w:pPr>
            <w:r w:rsidRPr="003848A5">
              <w:rPr>
                <w:rFonts w:cstheme="majorHAnsi"/>
                <w:i w:val="0"/>
                <w:sz w:val="24"/>
                <w:szCs w:val="24"/>
              </w:rPr>
              <w:t>vergleichen Ausstattung und Funktionen einer Synagoge, einer Kirche und einer Moschee, K41</w:t>
            </w:r>
          </w:p>
          <w:p w14:paraId="058F55C7" w14:textId="77777777" w:rsidR="009C30B2" w:rsidRPr="003848A5" w:rsidRDefault="009C30B2" w:rsidP="00EB75B4">
            <w:pPr>
              <w:pStyle w:val="berschrift4"/>
              <w:numPr>
                <w:ilvl w:val="0"/>
                <w:numId w:val="48"/>
              </w:numPr>
              <w:outlineLvl w:val="3"/>
              <w:rPr>
                <w:rFonts w:cstheme="majorHAnsi"/>
                <w:i w:val="0"/>
                <w:sz w:val="24"/>
                <w:szCs w:val="24"/>
              </w:rPr>
            </w:pPr>
            <w:r w:rsidRPr="003848A5">
              <w:rPr>
                <w:rFonts w:cstheme="majorHAnsi"/>
                <w:i w:val="0"/>
                <w:sz w:val="24"/>
                <w:szCs w:val="24"/>
              </w:rPr>
              <w:t>beschreiben zentrale Rituale und religiöse Handlungen in Judentum, Christentum und Islam als Gestaltungen des Glaubens und Lebens, K42</w:t>
            </w:r>
          </w:p>
          <w:p w14:paraId="058F55C8" w14:textId="77777777" w:rsidR="009C30B2" w:rsidRPr="003848A5" w:rsidRDefault="009C30B2" w:rsidP="00EB75B4">
            <w:pPr>
              <w:pStyle w:val="berschrift4"/>
              <w:numPr>
                <w:ilvl w:val="0"/>
                <w:numId w:val="48"/>
              </w:numPr>
              <w:outlineLvl w:val="3"/>
              <w:rPr>
                <w:rFonts w:cstheme="majorHAnsi"/>
                <w:i w:val="0"/>
                <w:sz w:val="24"/>
                <w:szCs w:val="24"/>
              </w:rPr>
            </w:pPr>
            <w:r w:rsidRPr="003848A5">
              <w:rPr>
                <w:rFonts w:cstheme="majorHAnsi"/>
                <w:i w:val="0"/>
                <w:sz w:val="24"/>
                <w:szCs w:val="24"/>
              </w:rPr>
              <w:t>nehmen zu einseitigen Darstellungen von Menschen jüdischen, christlichen und islamischen Glaubens im Alltag oder in den Medien Stellung, K44</w:t>
            </w:r>
          </w:p>
          <w:p w14:paraId="058F55C9"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lastRenderedPageBreak/>
              <w:t>erörtern Chancen und Herausforderungen eines respektvollen Miteinanders von Menschen jüdischen, christlichen und islamischen Glaubens im Alltag, K45</w:t>
            </w:r>
          </w:p>
          <w:p w14:paraId="058F55CA"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reflektieren ihr eigenes Verhalten gegenüber Menschen anderer religiöser Überzeugungen, K46</w:t>
            </w:r>
          </w:p>
          <w:p w14:paraId="058F55CB" w14:textId="77777777" w:rsidR="009C30B2" w:rsidRPr="00EC3E10" w:rsidRDefault="009C30B2" w:rsidP="00137443">
            <w:pPr>
              <w:pStyle w:val="berschrift4"/>
              <w:outlineLvl w:val="3"/>
              <w:rPr>
                <w:rFonts w:cstheme="majorHAnsi"/>
                <w:i w:val="0"/>
                <w:sz w:val="24"/>
                <w:szCs w:val="24"/>
              </w:rPr>
            </w:pPr>
          </w:p>
          <w:p w14:paraId="058F55CC" w14:textId="77777777" w:rsidR="009C30B2" w:rsidRPr="00EC3E10" w:rsidRDefault="009C30B2" w:rsidP="00137443">
            <w:pPr>
              <w:pStyle w:val="berschrift4"/>
              <w:outlineLvl w:val="3"/>
              <w:rPr>
                <w:rFonts w:cstheme="majorHAnsi"/>
                <w:i w:val="0"/>
                <w:sz w:val="24"/>
                <w:szCs w:val="24"/>
              </w:rPr>
            </w:pPr>
          </w:p>
        </w:tc>
        <w:tc>
          <w:tcPr>
            <w:tcW w:w="6737" w:type="dxa"/>
            <w:tcBorders>
              <w:top w:val="single" w:sz="4" w:space="0" w:color="auto"/>
              <w:left w:val="single" w:sz="4" w:space="0" w:color="auto"/>
              <w:bottom w:val="single" w:sz="4" w:space="0" w:color="auto"/>
              <w:right w:val="single" w:sz="4" w:space="0" w:color="auto"/>
            </w:tcBorders>
          </w:tcPr>
          <w:p w14:paraId="058F55CD"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highlight w:val="lightGray"/>
              </w:rPr>
              <w:lastRenderedPageBreak/>
              <w:t>Inhaltliche Akzente des Vorhabens</w:t>
            </w:r>
          </w:p>
          <w:p w14:paraId="058F55CE"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 xml:space="preserve">Muslime und Juden in unserer Klasse/Schule / Stadt / Land </w:t>
            </w:r>
          </w:p>
          <w:p w14:paraId="058F55CF"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 xml:space="preserve">Religiöse Praxis – Grundzüge der beiden fremden Religionen kennen lernen </w:t>
            </w:r>
          </w:p>
          <w:p w14:paraId="058F55D0"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(Gottesdienst, Gebet, Feste, Kirchenraum)</w:t>
            </w:r>
          </w:p>
          <w:p w14:paraId="058F55D1" w14:textId="77777777" w:rsidR="009C30B2" w:rsidRPr="00EC3E10" w:rsidRDefault="009C30B2" w:rsidP="00137443">
            <w:pPr>
              <w:pStyle w:val="berschrift4"/>
              <w:outlineLvl w:val="3"/>
              <w:rPr>
                <w:rFonts w:cstheme="majorHAnsi"/>
                <w:i w:val="0"/>
                <w:sz w:val="24"/>
                <w:szCs w:val="24"/>
                <w:highlight w:val="lightGray"/>
              </w:rPr>
            </w:pPr>
          </w:p>
          <w:p w14:paraId="058F55D2"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Materialien:</w:t>
            </w:r>
          </w:p>
          <w:p w14:paraId="058F55D3"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Kursbuch S. 198ff., S. 204ff.</w:t>
            </w:r>
          </w:p>
          <w:p w14:paraId="058F55D4"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Glauben hat viele Namen</w:t>
            </w:r>
          </w:p>
          <w:p w14:paraId="058F55D5"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Internetseite: Religionen entdecken (www.religionen-entdecken.de)</w:t>
            </w:r>
          </w:p>
          <w:p w14:paraId="058F55D6" w14:textId="77777777" w:rsidR="009C30B2" w:rsidRPr="00EC3E10" w:rsidRDefault="009C30B2" w:rsidP="00137443">
            <w:pPr>
              <w:pStyle w:val="berschrift4"/>
              <w:outlineLvl w:val="3"/>
              <w:rPr>
                <w:rFonts w:cstheme="majorHAnsi"/>
                <w:i w:val="0"/>
                <w:sz w:val="24"/>
                <w:szCs w:val="24"/>
              </w:rPr>
            </w:pPr>
          </w:p>
          <w:p w14:paraId="058F55D7"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Außerschulische Lernorte:</w:t>
            </w:r>
          </w:p>
          <w:p w14:paraId="058F55D8" w14:textId="77777777" w:rsidR="009C30B2" w:rsidRPr="00EC3E10" w:rsidRDefault="009C30B2" w:rsidP="00137443">
            <w:pPr>
              <w:pStyle w:val="berschrift4"/>
              <w:outlineLvl w:val="3"/>
              <w:rPr>
                <w:rFonts w:cstheme="majorHAnsi"/>
                <w:i w:val="0"/>
                <w:sz w:val="24"/>
                <w:szCs w:val="24"/>
              </w:rPr>
            </w:pPr>
          </w:p>
          <w:p w14:paraId="058F55D9"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Bezüge zum Methodencurriculum:</w:t>
            </w:r>
          </w:p>
          <w:p w14:paraId="058F55DA"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Gruppenarbeit: Vergleich der Lebensformen der abrahamitischen Religionen (Gottesdienst, Gebet, Feste, Kirchenraum)</w:t>
            </w:r>
          </w:p>
          <w:p w14:paraId="058F55DB"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Gestalten eines Plakats</w:t>
            </w:r>
          </w:p>
          <w:p w14:paraId="058F55DC"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Erstellen eines Fragebogens/Interviews</w:t>
            </w:r>
          </w:p>
          <w:p w14:paraId="058F55DD" w14:textId="77777777" w:rsidR="009C30B2" w:rsidRPr="00EC3E10" w:rsidRDefault="009C30B2" w:rsidP="00137443">
            <w:pPr>
              <w:pStyle w:val="berschrift4"/>
              <w:outlineLvl w:val="3"/>
              <w:rPr>
                <w:rFonts w:cstheme="majorHAnsi"/>
                <w:i w:val="0"/>
                <w:sz w:val="24"/>
                <w:szCs w:val="24"/>
              </w:rPr>
            </w:pPr>
          </w:p>
          <w:p w14:paraId="058F55DE"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Möglichkeiten der Binnendifferenzierung:</w:t>
            </w:r>
          </w:p>
          <w:p w14:paraId="058F55DF" w14:textId="77777777" w:rsidR="009C30B2" w:rsidRPr="00EC3E10" w:rsidRDefault="009C30B2" w:rsidP="00137443">
            <w:pPr>
              <w:pStyle w:val="berschrift4"/>
              <w:outlineLvl w:val="3"/>
              <w:rPr>
                <w:rFonts w:cstheme="majorHAnsi"/>
                <w:i w:val="0"/>
                <w:sz w:val="24"/>
                <w:szCs w:val="24"/>
                <w:highlight w:val="lightGray"/>
              </w:rPr>
            </w:pPr>
            <w:r w:rsidRPr="00EC3E10">
              <w:rPr>
                <w:rFonts w:cstheme="majorHAnsi"/>
                <w:i w:val="0"/>
                <w:sz w:val="24"/>
                <w:szCs w:val="24"/>
              </w:rPr>
              <w:t>Persönliche Erfahrungen muslimischer (jüdischer) Schülerinnen und Schüler</w:t>
            </w:r>
          </w:p>
          <w:p w14:paraId="058F55E0" w14:textId="77777777" w:rsidR="009C30B2" w:rsidRPr="00EC3E10" w:rsidRDefault="009C30B2" w:rsidP="00137443">
            <w:pPr>
              <w:pStyle w:val="berschrift4"/>
              <w:outlineLvl w:val="3"/>
              <w:rPr>
                <w:rFonts w:cstheme="majorHAnsi"/>
                <w:i w:val="0"/>
                <w:sz w:val="24"/>
                <w:szCs w:val="24"/>
              </w:rPr>
            </w:pPr>
          </w:p>
          <w:p w14:paraId="058F55E1" w14:textId="77777777" w:rsidR="009C30B2" w:rsidRPr="00EC3E10" w:rsidRDefault="009C30B2" w:rsidP="00137443">
            <w:pPr>
              <w:pStyle w:val="berschrift4"/>
              <w:outlineLvl w:val="3"/>
              <w:rPr>
                <w:rFonts w:cstheme="majorHAnsi"/>
                <w:i w:val="0"/>
                <w:sz w:val="24"/>
                <w:szCs w:val="24"/>
                <w:highlight w:val="green"/>
              </w:rPr>
            </w:pPr>
            <w:r w:rsidRPr="00EC3E10">
              <w:rPr>
                <w:rFonts w:cstheme="majorHAnsi"/>
                <w:i w:val="0"/>
                <w:sz w:val="24"/>
                <w:szCs w:val="24"/>
                <w:highlight w:val="green"/>
              </w:rPr>
              <w:t xml:space="preserve">Bezüge zum Medienkonzept </w:t>
            </w:r>
          </w:p>
          <w:p w14:paraId="058F55E2" w14:textId="77777777" w:rsidR="009C30B2" w:rsidRPr="00EC3E10" w:rsidRDefault="009C30B2" w:rsidP="00137443">
            <w:pPr>
              <w:pStyle w:val="berschrift4"/>
              <w:outlineLvl w:val="3"/>
              <w:rPr>
                <w:rFonts w:cstheme="majorHAnsi"/>
                <w:i w:val="0"/>
                <w:sz w:val="24"/>
                <w:szCs w:val="24"/>
              </w:rPr>
            </w:pPr>
            <w:r w:rsidRPr="00EC3E10">
              <w:rPr>
                <w:rFonts w:cstheme="majorHAnsi"/>
                <w:i w:val="0"/>
                <w:sz w:val="24"/>
                <w:szCs w:val="24"/>
              </w:rPr>
              <w:t xml:space="preserve">Recherche zu den drei Religionen </w:t>
            </w:r>
          </w:p>
          <w:p w14:paraId="058F55E3" w14:textId="77777777" w:rsidR="009C30B2" w:rsidRPr="00EC3E10" w:rsidRDefault="009C30B2" w:rsidP="00137443">
            <w:pPr>
              <w:pStyle w:val="berschrift4"/>
              <w:outlineLvl w:val="3"/>
              <w:rPr>
                <w:rFonts w:cstheme="majorHAnsi"/>
                <w:i w:val="0"/>
                <w:sz w:val="24"/>
                <w:szCs w:val="24"/>
              </w:rPr>
            </w:pPr>
          </w:p>
        </w:tc>
      </w:tr>
    </w:tbl>
    <w:p w14:paraId="058F55E5" w14:textId="77777777" w:rsidR="002D7049" w:rsidRPr="00EC3E10" w:rsidRDefault="002D7049" w:rsidP="009C30B2">
      <w:pPr>
        <w:rPr>
          <w:rFonts w:asciiTheme="majorHAnsi" w:hAnsiTheme="majorHAnsi" w:cstheme="majorHAnsi"/>
          <w:b/>
          <w:color w:val="2F5496" w:themeColor="accent1" w:themeShade="BF"/>
          <w:sz w:val="24"/>
          <w:szCs w:val="24"/>
        </w:rPr>
      </w:pPr>
    </w:p>
    <w:p w14:paraId="058F55E6" w14:textId="77777777" w:rsidR="009C30B2" w:rsidRPr="00EC3E10" w:rsidRDefault="002D7049" w:rsidP="009C30B2">
      <w:pPr>
        <w:rPr>
          <w:rFonts w:asciiTheme="majorHAnsi" w:hAnsiTheme="majorHAnsi" w:cstheme="majorHAnsi"/>
          <w:color w:val="2F5496" w:themeColor="accent1" w:themeShade="BF"/>
          <w:sz w:val="24"/>
          <w:szCs w:val="24"/>
        </w:rPr>
      </w:pPr>
      <w:r w:rsidRPr="00EC3E10">
        <w:rPr>
          <w:rFonts w:asciiTheme="majorHAnsi" w:hAnsiTheme="majorHAnsi" w:cstheme="majorHAnsi"/>
          <w:color w:val="2F5496" w:themeColor="accent1" w:themeShade="BF"/>
          <w:sz w:val="24"/>
          <w:szCs w:val="24"/>
        </w:rPr>
        <w:br w:type="page"/>
      </w:r>
    </w:p>
    <w:tbl>
      <w:tblPr>
        <w:tblStyle w:val="Tabellenraster"/>
        <w:tblW w:w="0" w:type="auto"/>
        <w:tblLook w:val="04A0" w:firstRow="1" w:lastRow="0" w:firstColumn="1" w:lastColumn="0" w:noHBand="0" w:noVBand="1"/>
      </w:tblPr>
      <w:tblGrid>
        <w:gridCol w:w="4503"/>
        <w:gridCol w:w="3260"/>
        <w:gridCol w:w="6453"/>
      </w:tblGrid>
      <w:tr w:rsidR="009C30B2" w:rsidRPr="00EC3E10" w14:paraId="058F55E9" w14:textId="77777777" w:rsidTr="009C30B2">
        <w:trPr>
          <w:trHeight w:val="566"/>
        </w:trPr>
        <w:tc>
          <w:tcPr>
            <w:tcW w:w="14216" w:type="dxa"/>
            <w:gridSpan w:val="3"/>
            <w:tcBorders>
              <w:top w:val="single" w:sz="4" w:space="0" w:color="auto"/>
              <w:left w:val="single" w:sz="4" w:space="0" w:color="auto"/>
              <w:bottom w:val="single" w:sz="4" w:space="0" w:color="auto"/>
              <w:right w:val="single" w:sz="4" w:space="0" w:color="auto"/>
            </w:tcBorders>
          </w:tcPr>
          <w:p w14:paraId="058F55E7" w14:textId="77777777" w:rsidR="009C30B2" w:rsidRPr="00EC3E10" w:rsidRDefault="009C30B2" w:rsidP="003E768E">
            <w:pPr>
              <w:pStyle w:val="berschrift3"/>
              <w:outlineLvl w:val="2"/>
              <w:rPr>
                <w:rFonts w:cstheme="majorHAnsi"/>
                <w:color w:val="2F5496" w:themeColor="accent1" w:themeShade="BF"/>
              </w:rPr>
            </w:pPr>
            <w:bookmarkStart w:id="23" w:name="_Toc85535758"/>
            <w:r w:rsidRPr="00EC3E10">
              <w:rPr>
                <w:rFonts w:cstheme="majorHAnsi"/>
                <w:color w:val="2F5496" w:themeColor="accent1" w:themeShade="BF"/>
              </w:rPr>
              <w:lastRenderedPageBreak/>
              <w:t>Unterrichtsvorhaben 5: Symbole – Bilder zum Glauben</w:t>
            </w:r>
            <w:bookmarkEnd w:id="23"/>
            <w:r w:rsidRPr="00EC3E10">
              <w:rPr>
                <w:rFonts w:cstheme="majorHAnsi"/>
                <w:color w:val="2F5496" w:themeColor="accent1" w:themeShade="BF"/>
              </w:rPr>
              <w:t xml:space="preserve"> </w:t>
            </w:r>
          </w:p>
          <w:p w14:paraId="058F55E8" w14:textId="77777777" w:rsidR="009C30B2" w:rsidRPr="00EC3E10" w:rsidRDefault="009C30B2" w:rsidP="009C30B2">
            <w:pPr>
              <w:rPr>
                <w:rFonts w:asciiTheme="majorHAnsi" w:hAnsiTheme="majorHAnsi" w:cstheme="majorHAnsi"/>
                <w:b/>
                <w:i/>
                <w:color w:val="2F5496" w:themeColor="accent1" w:themeShade="BF"/>
                <w:sz w:val="24"/>
                <w:szCs w:val="24"/>
                <w:u w:val="single"/>
              </w:rPr>
            </w:pPr>
          </w:p>
        </w:tc>
      </w:tr>
      <w:tr w:rsidR="009C30B2" w:rsidRPr="00EC3E10" w14:paraId="058F55EE" w14:textId="77777777" w:rsidTr="009C30B2">
        <w:trPr>
          <w:trHeight w:val="566"/>
        </w:trPr>
        <w:tc>
          <w:tcPr>
            <w:tcW w:w="14216" w:type="dxa"/>
            <w:gridSpan w:val="3"/>
            <w:tcBorders>
              <w:top w:val="single" w:sz="4" w:space="0" w:color="auto"/>
              <w:left w:val="single" w:sz="4" w:space="0" w:color="auto"/>
              <w:bottom w:val="single" w:sz="4" w:space="0" w:color="auto"/>
              <w:right w:val="single" w:sz="4" w:space="0" w:color="auto"/>
            </w:tcBorders>
            <w:hideMark/>
          </w:tcPr>
          <w:p w14:paraId="058F55EA" w14:textId="77777777" w:rsidR="009C30B2" w:rsidRPr="00EC3E10" w:rsidRDefault="009C30B2" w:rsidP="003E768E">
            <w:pPr>
              <w:pStyle w:val="berschrift4"/>
              <w:outlineLvl w:val="3"/>
              <w:rPr>
                <w:rFonts w:cstheme="majorHAnsi"/>
                <w:i w:val="0"/>
                <w:sz w:val="24"/>
                <w:szCs w:val="24"/>
                <w:highlight w:val="lightGray"/>
              </w:rPr>
            </w:pPr>
          </w:p>
          <w:p w14:paraId="058F55EB"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Inhaltsfeld 2: Sprechen von und mit Gott</w:t>
            </w:r>
            <w:r w:rsidR="00A64AAC" w:rsidRPr="00EC3E10">
              <w:rPr>
                <w:rFonts w:cstheme="majorHAnsi"/>
                <w:i w:val="0"/>
                <w:sz w:val="24"/>
                <w:szCs w:val="24"/>
              </w:rPr>
              <w:t xml:space="preserve"> - </w:t>
            </w:r>
            <w:r w:rsidRPr="00EC3E10">
              <w:rPr>
                <w:rFonts w:cstheme="majorHAnsi"/>
                <w:i w:val="0"/>
                <w:sz w:val="24"/>
                <w:szCs w:val="24"/>
              </w:rPr>
              <w:t xml:space="preserve">bildliches Sprechen von Gott </w:t>
            </w:r>
            <w:r w:rsidR="00A64AAC" w:rsidRPr="00EC3E10">
              <w:rPr>
                <w:rFonts w:cstheme="majorHAnsi"/>
                <w:i w:val="0"/>
                <w:sz w:val="24"/>
                <w:szCs w:val="24"/>
              </w:rPr>
              <w:t xml:space="preserve">- </w:t>
            </w:r>
            <w:r w:rsidRPr="00EC3E10">
              <w:rPr>
                <w:rFonts w:cstheme="majorHAnsi"/>
                <w:i w:val="0"/>
                <w:noProof/>
                <w:sz w:val="24"/>
                <w:szCs w:val="24"/>
              </w:rPr>
              <w:drawing>
                <wp:anchor distT="0" distB="0" distL="114300" distR="114300" simplePos="0" relativeHeight="251583488" behindDoc="0" locked="0" layoutInCell="1" allowOverlap="1" wp14:anchorId="058F61B9" wp14:editId="058F61BA">
                  <wp:simplePos x="0" y="0"/>
                  <wp:positionH relativeFrom="margin">
                    <wp:posOffset>8308975</wp:posOffset>
                  </wp:positionH>
                  <wp:positionV relativeFrom="margin">
                    <wp:posOffset>55245</wp:posOffset>
                  </wp:positionV>
                  <wp:extent cx="563880" cy="352425"/>
                  <wp:effectExtent l="0" t="0" r="7620" b="952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880" cy="352425"/>
                          </a:xfrm>
                          <a:prstGeom prst="rect">
                            <a:avLst/>
                          </a:prstGeom>
                          <a:noFill/>
                          <a:ln>
                            <a:noFill/>
                          </a:ln>
                        </pic:spPr>
                      </pic:pic>
                    </a:graphicData>
                  </a:graphic>
                </wp:anchor>
              </w:drawing>
            </w:r>
            <w:r w:rsidRPr="00EC3E10">
              <w:rPr>
                <w:rFonts w:cstheme="majorHAnsi"/>
                <w:i w:val="0"/>
                <w:sz w:val="24"/>
                <w:szCs w:val="24"/>
              </w:rPr>
              <w:t>Gebet als Ausdruck der Beziehung zu Gott</w:t>
            </w:r>
          </w:p>
          <w:p w14:paraId="058F55EC"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 xml:space="preserve">Inhaltsfeld  4: Kirche als Nachfolgegemeinschaft: Leben in der Gemeinde </w:t>
            </w:r>
          </w:p>
          <w:p w14:paraId="058F55ED" w14:textId="77777777" w:rsidR="009C30B2" w:rsidRPr="00EC3E10" w:rsidRDefault="009C30B2" w:rsidP="003E768E">
            <w:pPr>
              <w:pStyle w:val="berschrift4"/>
              <w:outlineLvl w:val="3"/>
              <w:rPr>
                <w:rFonts w:cstheme="majorHAnsi"/>
                <w:i w:val="0"/>
                <w:sz w:val="24"/>
                <w:szCs w:val="24"/>
                <w:highlight w:val="lightGray"/>
              </w:rPr>
            </w:pPr>
          </w:p>
        </w:tc>
      </w:tr>
      <w:tr w:rsidR="009C30B2" w:rsidRPr="00EC3E10" w14:paraId="058F55F1" w14:textId="77777777" w:rsidTr="009C30B2">
        <w:trPr>
          <w:trHeight w:val="289"/>
        </w:trPr>
        <w:tc>
          <w:tcPr>
            <w:tcW w:w="14216" w:type="dxa"/>
            <w:gridSpan w:val="3"/>
            <w:tcBorders>
              <w:top w:val="single" w:sz="4" w:space="0" w:color="auto"/>
              <w:left w:val="single" w:sz="4" w:space="0" w:color="auto"/>
              <w:bottom w:val="single" w:sz="4" w:space="0" w:color="auto"/>
              <w:right w:val="single" w:sz="4" w:space="0" w:color="auto"/>
            </w:tcBorders>
            <w:hideMark/>
          </w:tcPr>
          <w:p w14:paraId="058F55EF" w14:textId="77777777" w:rsidR="009C30B2" w:rsidRPr="00EC3E10" w:rsidRDefault="009C30B2" w:rsidP="003E768E">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Lebensweltliche Relevanz: </w:t>
            </w:r>
            <w:r w:rsidRPr="00EC3E10">
              <w:rPr>
                <w:rFonts w:cstheme="majorHAnsi"/>
                <w:i w:val="0"/>
                <w:sz w:val="24"/>
                <w:szCs w:val="24"/>
              </w:rPr>
              <w:t>Wie verstehe ich Symbole? Warum verwenden wir Symbole? Wie erkläre ich etwas, das ich nicht wirklich erklären kann, wie z.B. Liebe, Freundschaft?</w:t>
            </w:r>
          </w:p>
          <w:p w14:paraId="058F55F0" w14:textId="77777777" w:rsidR="009C30B2" w:rsidRPr="00EC3E10" w:rsidRDefault="009C30B2" w:rsidP="003E768E">
            <w:pPr>
              <w:pStyle w:val="berschrift4"/>
              <w:outlineLvl w:val="3"/>
              <w:rPr>
                <w:rFonts w:cstheme="majorHAnsi"/>
                <w:i w:val="0"/>
                <w:sz w:val="24"/>
                <w:szCs w:val="24"/>
              </w:rPr>
            </w:pPr>
          </w:p>
        </w:tc>
      </w:tr>
      <w:tr w:rsidR="009C30B2" w:rsidRPr="00EC3E10" w14:paraId="058F55F4" w14:textId="77777777" w:rsidTr="003848A5">
        <w:trPr>
          <w:trHeight w:val="566"/>
        </w:trPr>
        <w:tc>
          <w:tcPr>
            <w:tcW w:w="7763" w:type="dxa"/>
            <w:gridSpan w:val="2"/>
            <w:tcBorders>
              <w:top w:val="single" w:sz="4" w:space="0" w:color="auto"/>
              <w:left w:val="single" w:sz="4" w:space="0" w:color="auto"/>
              <w:bottom w:val="single" w:sz="4" w:space="0" w:color="auto"/>
              <w:right w:val="single" w:sz="4" w:space="0" w:color="auto"/>
            </w:tcBorders>
            <w:hideMark/>
          </w:tcPr>
          <w:p w14:paraId="058F55F2"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6453" w:type="dxa"/>
            <w:tcBorders>
              <w:top w:val="single" w:sz="4" w:space="0" w:color="auto"/>
              <w:left w:val="single" w:sz="4" w:space="0" w:color="auto"/>
              <w:bottom w:val="single" w:sz="4" w:space="0" w:color="auto"/>
              <w:right w:val="single" w:sz="4" w:space="0" w:color="auto"/>
            </w:tcBorders>
            <w:hideMark/>
          </w:tcPr>
          <w:p w14:paraId="058F55F3"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 xml:space="preserve">Vorhabenbezogene Vereinbarungen vor allem auch bei konfessionssensiblen bzw. -differenten Themen  </w:t>
            </w:r>
          </w:p>
        </w:tc>
      </w:tr>
      <w:tr w:rsidR="009C30B2" w:rsidRPr="00EC3E10" w14:paraId="058F5624" w14:textId="77777777" w:rsidTr="003848A5">
        <w:trPr>
          <w:trHeight w:val="155"/>
        </w:trPr>
        <w:tc>
          <w:tcPr>
            <w:tcW w:w="4503" w:type="dxa"/>
            <w:tcBorders>
              <w:top w:val="single" w:sz="4" w:space="0" w:color="auto"/>
              <w:left w:val="single" w:sz="4" w:space="0" w:color="auto"/>
              <w:bottom w:val="single" w:sz="4" w:space="0" w:color="auto"/>
              <w:right w:val="single" w:sz="4" w:space="0" w:color="auto"/>
            </w:tcBorders>
          </w:tcPr>
          <w:p w14:paraId="058F55F5"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Übergeordnete Kompetenzerwartungen</w:t>
            </w:r>
          </w:p>
          <w:p w14:paraId="058F55F6"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5F7" w14:textId="77777777" w:rsidR="009C30B2" w:rsidRPr="00EC3E10" w:rsidRDefault="009C30B2" w:rsidP="003E768E">
            <w:pPr>
              <w:pStyle w:val="berschrift4"/>
              <w:outlineLvl w:val="3"/>
              <w:rPr>
                <w:rFonts w:cstheme="majorHAnsi"/>
                <w:i w:val="0"/>
                <w:sz w:val="24"/>
                <w:szCs w:val="24"/>
              </w:rPr>
            </w:pPr>
          </w:p>
          <w:p w14:paraId="058F55F8"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Sachkompetenz</w:t>
            </w:r>
          </w:p>
          <w:p w14:paraId="058F55F9" w14:textId="77777777" w:rsidR="009C30B2" w:rsidRPr="00EC3E10" w:rsidRDefault="009C30B2" w:rsidP="00EB75B4">
            <w:pPr>
              <w:pStyle w:val="berschrift4"/>
              <w:numPr>
                <w:ilvl w:val="0"/>
                <w:numId w:val="48"/>
              </w:numPr>
              <w:outlineLvl w:val="3"/>
              <w:rPr>
                <w:rFonts w:eastAsia="Times New Roman" w:cstheme="majorHAnsi"/>
                <w:i w:val="0"/>
                <w:sz w:val="24"/>
                <w:szCs w:val="24"/>
              </w:rPr>
            </w:pPr>
            <w:r w:rsidRPr="00EC3E10">
              <w:rPr>
                <w:rFonts w:eastAsia="Times New Roman" w:cstheme="majorHAnsi"/>
                <w:i w:val="0"/>
                <w:sz w:val="24"/>
                <w:szCs w:val="24"/>
              </w:rPr>
              <w:t>entwickeln Fragen nach Grund, Sinn und Ziel des eigenen Lebens sowie der Welt und beschreiben erste Antwortversuche, SK1</w:t>
            </w:r>
          </w:p>
          <w:p w14:paraId="058F55FA" w14:textId="77777777" w:rsidR="009C30B2" w:rsidRPr="00EC3E10" w:rsidRDefault="009C30B2" w:rsidP="00EB75B4">
            <w:pPr>
              <w:pStyle w:val="berschrift4"/>
              <w:numPr>
                <w:ilvl w:val="0"/>
                <w:numId w:val="48"/>
              </w:numPr>
              <w:outlineLvl w:val="3"/>
              <w:rPr>
                <w:rFonts w:eastAsia="Times New Roman" w:cstheme="majorHAnsi"/>
                <w:i w:val="0"/>
                <w:sz w:val="24"/>
                <w:szCs w:val="24"/>
              </w:rPr>
            </w:pPr>
            <w:r w:rsidRPr="00EC3E10">
              <w:rPr>
                <w:rFonts w:eastAsia="Times New Roman" w:cstheme="majorHAnsi"/>
                <w:i w:val="0"/>
                <w:sz w:val="24"/>
                <w:szCs w:val="24"/>
              </w:rPr>
              <w:t>deuten religiöse Sprache und Zeichen an Beispielen, SK7</w:t>
            </w:r>
          </w:p>
          <w:p w14:paraId="058F55FB" w14:textId="77777777" w:rsidR="009C30B2" w:rsidRPr="00EC3E10" w:rsidRDefault="009C30B2" w:rsidP="003E768E">
            <w:pPr>
              <w:pStyle w:val="berschrift4"/>
              <w:outlineLvl w:val="3"/>
              <w:rPr>
                <w:rFonts w:cstheme="majorHAnsi"/>
                <w:i w:val="0"/>
                <w:sz w:val="24"/>
                <w:szCs w:val="24"/>
              </w:rPr>
            </w:pPr>
          </w:p>
          <w:p w14:paraId="058F55FC"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Methodenkompetenz</w:t>
            </w:r>
          </w:p>
          <w:p w14:paraId="058F55FD"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deuten biblische Texte unter Berücksichtigung des jeweiligen lebensweltlichen Hintergrunds, MK3</w:t>
            </w:r>
          </w:p>
          <w:p w14:paraId="058F55FE" w14:textId="77777777" w:rsidR="009C30B2" w:rsidRPr="00EC3E10" w:rsidRDefault="009C30B2" w:rsidP="003E768E">
            <w:pPr>
              <w:pStyle w:val="berschrift4"/>
              <w:outlineLvl w:val="3"/>
              <w:rPr>
                <w:rFonts w:cstheme="majorHAnsi"/>
                <w:i w:val="0"/>
                <w:sz w:val="24"/>
                <w:szCs w:val="24"/>
              </w:rPr>
            </w:pPr>
          </w:p>
          <w:p w14:paraId="058F55FF"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t>erschließen und deuten angeleitet religiös relevante künstlerische Darstellungen, MK4</w:t>
            </w:r>
          </w:p>
          <w:p w14:paraId="058F5600"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Urteilskompetenz</w:t>
            </w:r>
          </w:p>
          <w:p w14:paraId="058F5601" w14:textId="77777777" w:rsidR="009C30B2" w:rsidRPr="00EC3E10" w:rsidRDefault="009C30B2" w:rsidP="00EB75B4">
            <w:pPr>
              <w:pStyle w:val="berschrift4"/>
              <w:numPr>
                <w:ilvl w:val="0"/>
                <w:numId w:val="48"/>
              </w:numPr>
              <w:outlineLvl w:val="3"/>
              <w:rPr>
                <w:rFonts w:eastAsia="Times New Roman" w:cstheme="majorHAnsi"/>
                <w:i w:val="0"/>
                <w:sz w:val="24"/>
                <w:szCs w:val="24"/>
              </w:rPr>
            </w:pPr>
            <w:r w:rsidRPr="00EC3E10">
              <w:rPr>
                <w:rFonts w:eastAsia="Times New Roman" w:cstheme="majorHAnsi"/>
                <w:i w:val="0"/>
                <w:sz w:val="24"/>
                <w:szCs w:val="24"/>
              </w:rPr>
              <w:lastRenderedPageBreak/>
              <w:t>erörtern in Ansätzen die Verwendung und die Bedeutung von religiösen und säkularen Ausdrucksformen im Alltag, UK3</w:t>
            </w:r>
          </w:p>
          <w:p w14:paraId="058F5602" w14:textId="77777777" w:rsidR="009C30B2" w:rsidRPr="00EC3E10" w:rsidRDefault="009C30B2" w:rsidP="003E768E">
            <w:pPr>
              <w:pStyle w:val="berschrift4"/>
              <w:outlineLvl w:val="3"/>
              <w:rPr>
                <w:rFonts w:eastAsia="Times New Roman" w:cstheme="majorHAnsi"/>
                <w:i w:val="0"/>
                <w:sz w:val="24"/>
                <w:szCs w:val="24"/>
              </w:rPr>
            </w:pPr>
          </w:p>
          <w:p w14:paraId="058F5603" w14:textId="77777777" w:rsidR="009C30B2" w:rsidRPr="00EC3E10" w:rsidRDefault="009C30B2" w:rsidP="00EB75B4">
            <w:pPr>
              <w:pStyle w:val="berschrift4"/>
              <w:numPr>
                <w:ilvl w:val="0"/>
                <w:numId w:val="48"/>
              </w:numPr>
              <w:outlineLvl w:val="3"/>
              <w:rPr>
                <w:rFonts w:eastAsia="Times New Roman" w:cstheme="majorHAnsi"/>
                <w:i w:val="0"/>
                <w:sz w:val="24"/>
                <w:szCs w:val="24"/>
              </w:rPr>
            </w:pPr>
            <w:r w:rsidRPr="00EC3E10">
              <w:rPr>
                <w:rFonts w:eastAsia="Times New Roman" w:cstheme="majorHAnsi"/>
                <w:i w:val="0"/>
                <w:sz w:val="24"/>
                <w:szCs w:val="24"/>
              </w:rPr>
              <w:t>reflektieren Erfahrungen von Stille und innerer Sammlung, UK5</w:t>
            </w:r>
          </w:p>
        </w:tc>
        <w:tc>
          <w:tcPr>
            <w:tcW w:w="3260" w:type="dxa"/>
            <w:tcBorders>
              <w:top w:val="single" w:sz="4" w:space="0" w:color="auto"/>
              <w:left w:val="single" w:sz="4" w:space="0" w:color="auto"/>
              <w:bottom w:val="single" w:sz="4" w:space="0" w:color="auto"/>
              <w:right w:val="single" w:sz="4" w:space="0" w:color="auto"/>
            </w:tcBorders>
          </w:tcPr>
          <w:p w14:paraId="058F5604"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lastRenderedPageBreak/>
              <w:t>Konkretisierte Kompetenzerwartungen</w:t>
            </w:r>
          </w:p>
          <w:p w14:paraId="058F5605"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606" w14:textId="77777777" w:rsidR="009C30B2" w:rsidRPr="00EC3E10" w:rsidRDefault="009C30B2" w:rsidP="003E768E">
            <w:pPr>
              <w:pStyle w:val="berschrift4"/>
              <w:outlineLvl w:val="3"/>
              <w:rPr>
                <w:rFonts w:eastAsia="Times New Roman" w:cstheme="majorHAnsi"/>
                <w:i w:val="0"/>
                <w:sz w:val="24"/>
                <w:szCs w:val="24"/>
              </w:rPr>
            </w:pPr>
          </w:p>
          <w:p w14:paraId="058F5607" w14:textId="77777777" w:rsidR="009C30B2" w:rsidRPr="00EC3E10" w:rsidRDefault="009C30B2" w:rsidP="00EB75B4">
            <w:pPr>
              <w:pStyle w:val="berschrift4"/>
              <w:numPr>
                <w:ilvl w:val="0"/>
                <w:numId w:val="48"/>
              </w:numPr>
              <w:outlineLvl w:val="3"/>
              <w:rPr>
                <w:rFonts w:eastAsia="Times New Roman" w:cstheme="majorHAnsi"/>
                <w:i w:val="0"/>
                <w:sz w:val="24"/>
                <w:szCs w:val="24"/>
              </w:rPr>
            </w:pPr>
            <w:r w:rsidRPr="00EC3E10">
              <w:rPr>
                <w:rFonts w:eastAsia="Times New Roman" w:cstheme="majorHAnsi"/>
                <w:i w:val="0"/>
                <w:sz w:val="24"/>
                <w:szCs w:val="24"/>
              </w:rPr>
              <w:t>zeigen Situationen auf, in denen sich Menschen im Gebet an Gott wenden, K10</w:t>
            </w:r>
          </w:p>
          <w:p w14:paraId="058F5608" w14:textId="77777777" w:rsidR="009C30B2" w:rsidRPr="00EC3E10" w:rsidRDefault="009C30B2" w:rsidP="00EB75B4">
            <w:pPr>
              <w:pStyle w:val="berschrift4"/>
              <w:numPr>
                <w:ilvl w:val="0"/>
                <w:numId w:val="48"/>
              </w:numPr>
              <w:outlineLvl w:val="3"/>
              <w:rPr>
                <w:rFonts w:eastAsia="Times New Roman" w:cstheme="majorHAnsi"/>
                <w:i w:val="0"/>
                <w:sz w:val="24"/>
                <w:szCs w:val="24"/>
              </w:rPr>
            </w:pPr>
            <w:r w:rsidRPr="00EC3E10">
              <w:rPr>
                <w:rFonts w:eastAsia="Times New Roman" w:cstheme="majorHAnsi"/>
                <w:i w:val="0"/>
                <w:sz w:val="24"/>
                <w:szCs w:val="24"/>
              </w:rPr>
              <w:t>zeigen exemplarisch auf, dass sich in Psalmen menschliche Erfahrungen im Glauben an Gott widerspiegeln, K11</w:t>
            </w:r>
          </w:p>
          <w:p w14:paraId="058F5609" w14:textId="77777777" w:rsidR="009C30B2" w:rsidRPr="00EC3E10" w:rsidRDefault="009C30B2" w:rsidP="003E768E">
            <w:pPr>
              <w:pStyle w:val="berschrift4"/>
              <w:outlineLvl w:val="3"/>
              <w:rPr>
                <w:rFonts w:eastAsia="Times New Roman" w:cstheme="majorHAnsi"/>
                <w:i w:val="0"/>
                <w:sz w:val="24"/>
                <w:szCs w:val="24"/>
              </w:rPr>
            </w:pPr>
          </w:p>
          <w:p w14:paraId="058F560A" w14:textId="77777777" w:rsidR="009C30B2" w:rsidRPr="00EC3E10" w:rsidRDefault="009C30B2" w:rsidP="00EB75B4">
            <w:pPr>
              <w:pStyle w:val="berschrift4"/>
              <w:numPr>
                <w:ilvl w:val="0"/>
                <w:numId w:val="48"/>
              </w:numPr>
              <w:outlineLvl w:val="3"/>
              <w:rPr>
                <w:rFonts w:eastAsia="Times New Roman" w:cstheme="majorHAnsi"/>
                <w:i w:val="0"/>
                <w:sz w:val="24"/>
                <w:szCs w:val="24"/>
              </w:rPr>
            </w:pPr>
            <w:r w:rsidRPr="00EC3E10">
              <w:rPr>
                <w:rFonts w:eastAsia="Times New Roman" w:cstheme="majorHAnsi"/>
                <w:i w:val="0"/>
                <w:sz w:val="24"/>
                <w:szCs w:val="24"/>
              </w:rPr>
              <w:t>erörtern die mögliche Bedeutung des Glaubens an Gott für das Leben eines Menschen, K13</w:t>
            </w:r>
          </w:p>
          <w:p w14:paraId="058F560B" w14:textId="77777777" w:rsidR="009C30B2" w:rsidRPr="00EC3E10" w:rsidRDefault="009C30B2" w:rsidP="003E768E">
            <w:pPr>
              <w:pStyle w:val="berschrift4"/>
              <w:outlineLvl w:val="3"/>
              <w:rPr>
                <w:rFonts w:cstheme="majorHAnsi"/>
                <w:i w:val="0"/>
                <w:sz w:val="24"/>
                <w:szCs w:val="24"/>
              </w:rPr>
            </w:pPr>
          </w:p>
          <w:p w14:paraId="058F560C" w14:textId="77777777" w:rsidR="009C30B2" w:rsidRPr="00EC3E10" w:rsidRDefault="009C30B2" w:rsidP="00EB75B4">
            <w:pPr>
              <w:pStyle w:val="berschrift4"/>
              <w:numPr>
                <w:ilvl w:val="0"/>
                <w:numId w:val="48"/>
              </w:numPr>
              <w:outlineLvl w:val="3"/>
              <w:rPr>
                <w:rFonts w:cstheme="majorHAnsi"/>
                <w:i w:val="0"/>
                <w:sz w:val="24"/>
                <w:szCs w:val="24"/>
              </w:rPr>
            </w:pPr>
            <w:r w:rsidRPr="00EC3E10">
              <w:rPr>
                <w:rFonts w:cstheme="majorHAnsi"/>
                <w:i w:val="0"/>
                <w:sz w:val="24"/>
                <w:szCs w:val="24"/>
              </w:rPr>
              <w:lastRenderedPageBreak/>
              <w:t xml:space="preserve">identifizieren Symbole des christlichen Glaubens K28 </w:t>
            </w:r>
          </w:p>
        </w:tc>
        <w:tc>
          <w:tcPr>
            <w:tcW w:w="6453" w:type="dxa"/>
            <w:tcBorders>
              <w:top w:val="single" w:sz="4" w:space="0" w:color="auto"/>
              <w:left w:val="single" w:sz="4" w:space="0" w:color="auto"/>
              <w:bottom w:val="single" w:sz="4" w:space="0" w:color="auto"/>
              <w:right w:val="single" w:sz="4" w:space="0" w:color="auto"/>
            </w:tcBorders>
          </w:tcPr>
          <w:p w14:paraId="058F560D"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lastRenderedPageBreak/>
              <w:t>Inhaltliche Akzente des Vorhabens</w:t>
            </w:r>
          </w:p>
          <w:p w14:paraId="058F560E"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 xml:space="preserve">Symbole im weltlichen (z.B. Emoticons) und religiösen Bereich </w:t>
            </w:r>
          </w:p>
          <w:p w14:paraId="058F560F"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 xml:space="preserve">Gebetsanlässe </w:t>
            </w:r>
          </w:p>
          <w:p w14:paraId="058F5610"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 xml:space="preserve">Psalmen </w:t>
            </w:r>
          </w:p>
          <w:p w14:paraId="058F5611"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 xml:space="preserve">Vater unser, </w:t>
            </w:r>
          </w:p>
          <w:p w14:paraId="058F5612"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 xml:space="preserve">Stille-Erfahrungen </w:t>
            </w:r>
          </w:p>
          <w:p w14:paraId="058F5613" w14:textId="77777777" w:rsidR="009C30B2" w:rsidRPr="00EC3E10" w:rsidRDefault="009C30B2" w:rsidP="003E768E">
            <w:pPr>
              <w:pStyle w:val="berschrift4"/>
              <w:outlineLvl w:val="3"/>
              <w:rPr>
                <w:rFonts w:cstheme="majorHAnsi"/>
                <w:i w:val="0"/>
                <w:sz w:val="24"/>
                <w:szCs w:val="24"/>
              </w:rPr>
            </w:pPr>
          </w:p>
          <w:p w14:paraId="058F5614"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Methodische Akzente des Vorhabens</w:t>
            </w:r>
          </w:p>
          <w:p w14:paraId="058F5615"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 xml:space="preserve">Meditationsübungen / Still werden und bei sich sein / Symbole </w:t>
            </w:r>
          </w:p>
          <w:p w14:paraId="058F5616" w14:textId="77777777" w:rsidR="009C30B2" w:rsidRPr="00EC3E10" w:rsidRDefault="009C30B2" w:rsidP="003E768E">
            <w:pPr>
              <w:pStyle w:val="berschrift4"/>
              <w:outlineLvl w:val="3"/>
              <w:rPr>
                <w:rFonts w:cstheme="majorHAnsi"/>
                <w:i w:val="0"/>
                <w:sz w:val="24"/>
                <w:szCs w:val="24"/>
              </w:rPr>
            </w:pPr>
          </w:p>
          <w:p w14:paraId="058F5617"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Materialien:</w:t>
            </w:r>
          </w:p>
          <w:p w14:paraId="058F5618"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Kursbuch S. 208ff.</w:t>
            </w:r>
          </w:p>
          <w:p w14:paraId="058F5619" w14:textId="77777777" w:rsidR="009C30B2" w:rsidRPr="00EC3E10" w:rsidRDefault="009C30B2" w:rsidP="003E768E">
            <w:pPr>
              <w:pStyle w:val="berschrift4"/>
              <w:outlineLvl w:val="3"/>
              <w:rPr>
                <w:rFonts w:cstheme="majorHAnsi"/>
                <w:i w:val="0"/>
                <w:sz w:val="24"/>
                <w:szCs w:val="24"/>
              </w:rPr>
            </w:pPr>
          </w:p>
          <w:p w14:paraId="058F561A"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Fächerübergreifender Unterricht:</w:t>
            </w:r>
          </w:p>
          <w:p w14:paraId="058F561B"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KlaGS: Ich-Botschaften im Rahmen von Konfliktbewältigung</w:t>
            </w:r>
          </w:p>
          <w:p w14:paraId="058F561C" w14:textId="77777777" w:rsidR="009C30B2" w:rsidRPr="00EC3E10" w:rsidRDefault="009C30B2" w:rsidP="003E768E">
            <w:pPr>
              <w:pStyle w:val="berschrift4"/>
              <w:outlineLvl w:val="3"/>
              <w:rPr>
                <w:rFonts w:cstheme="majorHAnsi"/>
                <w:i w:val="0"/>
                <w:sz w:val="24"/>
                <w:szCs w:val="24"/>
              </w:rPr>
            </w:pPr>
          </w:p>
          <w:p w14:paraId="058F561D"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Außerschulische Lernorte:</w:t>
            </w:r>
          </w:p>
          <w:p w14:paraId="058F561E"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Religiöse Symbole im Umfeld der Schule (Stadtspaziergang)</w:t>
            </w:r>
          </w:p>
          <w:p w14:paraId="058F561F" w14:textId="77777777" w:rsidR="009C30B2" w:rsidRPr="00EC3E10" w:rsidRDefault="009C30B2" w:rsidP="003E768E">
            <w:pPr>
              <w:pStyle w:val="berschrift4"/>
              <w:outlineLvl w:val="3"/>
              <w:rPr>
                <w:rFonts w:cstheme="majorHAnsi"/>
                <w:i w:val="0"/>
                <w:sz w:val="24"/>
                <w:szCs w:val="24"/>
              </w:rPr>
            </w:pPr>
          </w:p>
          <w:p w14:paraId="058F5620"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highlight w:val="green"/>
              </w:rPr>
              <w:lastRenderedPageBreak/>
              <w:t>Bezüge zum Medienkompetenzrahmen:</w:t>
            </w:r>
            <w:r w:rsidRPr="00EC3E10">
              <w:rPr>
                <w:rFonts w:cstheme="majorHAnsi"/>
                <w:i w:val="0"/>
                <w:sz w:val="24"/>
                <w:szCs w:val="24"/>
              </w:rPr>
              <w:t xml:space="preserve"> </w:t>
            </w:r>
          </w:p>
          <w:p w14:paraId="058F5621"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Untersuchung und Bedeutung von Emoticons</w:t>
            </w:r>
          </w:p>
          <w:p w14:paraId="058F5622" w14:textId="77777777" w:rsidR="009C30B2" w:rsidRPr="00EC3E10" w:rsidRDefault="009C30B2" w:rsidP="003E768E">
            <w:pPr>
              <w:pStyle w:val="berschrift4"/>
              <w:outlineLvl w:val="3"/>
              <w:rPr>
                <w:rFonts w:cstheme="majorHAnsi"/>
                <w:i w:val="0"/>
                <w:sz w:val="24"/>
                <w:szCs w:val="24"/>
              </w:rPr>
            </w:pPr>
          </w:p>
          <w:p w14:paraId="058F5623" w14:textId="77777777" w:rsidR="009C30B2" w:rsidRPr="00EC3E10" w:rsidRDefault="009C30B2" w:rsidP="003E768E">
            <w:pPr>
              <w:pStyle w:val="berschrift4"/>
              <w:outlineLvl w:val="3"/>
              <w:rPr>
                <w:rFonts w:cstheme="majorHAnsi"/>
                <w:i w:val="0"/>
                <w:sz w:val="24"/>
                <w:szCs w:val="24"/>
              </w:rPr>
            </w:pPr>
            <w:r w:rsidRPr="00EC3E10">
              <w:rPr>
                <w:rFonts w:cstheme="majorHAnsi"/>
                <w:i w:val="0"/>
                <w:sz w:val="24"/>
                <w:szCs w:val="24"/>
              </w:rPr>
              <w:t xml:space="preserve"> </w:t>
            </w:r>
          </w:p>
        </w:tc>
      </w:tr>
    </w:tbl>
    <w:p w14:paraId="058F5625" w14:textId="77777777" w:rsidR="002D7049" w:rsidRPr="00EC3E10" w:rsidRDefault="002D7049" w:rsidP="009C30B2">
      <w:pPr>
        <w:rPr>
          <w:rFonts w:asciiTheme="majorHAnsi" w:hAnsiTheme="majorHAnsi" w:cstheme="majorHAnsi"/>
          <w:color w:val="2F5496" w:themeColor="accent1" w:themeShade="BF"/>
          <w:sz w:val="24"/>
          <w:szCs w:val="24"/>
        </w:rPr>
      </w:pPr>
    </w:p>
    <w:p w14:paraId="058F5626" w14:textId="77777777" w:rsidR="002C755B" w:rsidRPr="00EC3E10" w:rsidRDefault="002D7049" w:rsidP="009C30B2">
      <w:pPr>
        <w:rPr>
          <w:rFonts w:asciiTheme="majorHAnsi" w:hAnsiTheme="majorHAnsi" w:cstheme="majorHAnsi"/>
          <w:color w:val="2F5496" w:themeColor="accent1" w:themeShade="BF"/>
          <w:sz w:val="24"/>
          <w:szCs w:val="24"/>
        </w:rPr>
      </w:pPr>
      <w:r w:rsidRPr="00EC3E10">
        <w:rPr>
          <w:rFonts w:asciiTheme="majorHAnsi" w:hAnsiTheme="majorHAnsi" w:cstheme="majorHAnsi"/>
          <w:color w:val="2F5496" w:themeColor="accent1" w:themeShade="BF"/>
          <w:sz w:val="24"/>
          <w:szCs w:val="24"/>
        </w:rPr>
        <w:br w:type="page"/>
      </w:r>
    </w:p>
    <w:p w14:paraId="058F5627" w14:textId="77777777" w:rsidR="002E041A" w:rsidRPr="00EC3E10" w:rsidRDefault="002C755B" w:rsidP="002E041A">
      <w:pPr>
        <w:pStyle w:val="berschrift1"/>
        <w:rPr>
          <w:rFonts w:cstheme="majorHAnsi"/>
          <w:sz w:val="24"/>
          <w:szCs w:val="24"/>
        </w:rPr>
      </w:pPr>
      <w:bookmarkStart w:id="24" w:name="_Toc85535759"/>
      <w:r w:rsidRPr="00EC3E10">
        <w:rPr>
          <w:rFonts w:cstheme="majorHAnsi"/>
          <w:sz w:val="24"/>
          <w:szCs w:val="24"/>
        </w:rPr>
        <w:lastRenderedPageBreak/>
        <w:t>Klasse 7: Jahresthema: „Andere Wege wagen“</w:t>
      </w:r>
      <w:bookmarkEnd w:id="24"/>
    </w:p>
    <w:tbl>
      <w:tblPr>
        <w:tblStyle w:val="Tabellenraster"/>
        <w:tblpPr w:leftFromText="141" w:rightFromText="141" w:vertAnchor="text" w:horzAnchor="margin" w:tblpY="90"/>
        <w:tblW w:w="0" w:type="auto"/>
        <w:tblLook w:val="0480" w:firstRow="0" w:lastRow="0" w:firstColumn="1" w:lastColumn="0" w:noHBand="0" w:noVBand="1"/>
      </w:tblPr>
      <w:tblGrid>
        <w:gridCol w:w="4361"/>
        <w:gridCol w:w="4536"/>
        <w:gridCol w:w="5319"/>
      </w:tblGrid>
      <w:tr w:rsidR="00CB142D" w:rsidRPr="00EC3E10" w14:paraId="058F5629" w14:textId="77777777" w:rsidTr="00255486">
        <w:trPr>
          <w:trHeight w:val="566"/>
        </w:trPr>
        <w:tc>
          <w:tcPr>
            <w:tcW w:w="14216" w:type="dxa"/>
            <w:gridSpan w:val="3"/>
            <w:tcBorders>
              <w:top w:val="single" w:sz="4" w:space="0" w:color="auto"/>
              <w:left w:val="single" w:sz="4" w:space="0" w:color="auto"/>
              <w:bottom w:val="single" w:sz="4" w:space="0" w:color="auto"/>
              <w:right w:val="single" w:sz="4" w:space="0" w:color="auto"/>
            </w:tcBorders>
            <w:shd w:val="clear" w:color="auto" w:fill="auto"/>
          </w:tcPr>
          <w:p w14:paraId="058F5628" w14:textId="77777777" w:rsidR="00CB142D" w:rsidRPr="00EC3E10" w:rsidRDefault="00CB142D" w:rsidP="002734C2">
            <w:pPr>
              <w:pStyle w:val="berschrift3"/>
              <w:outlineLvl w:val="2"/>
              <w:rPr>
                <w:rFonts w:cstheme="majorHAnsi"/>
                <w:noProof/>
                <w:color w:val="2F5496" w:themeColor="accent1" w:themeShade="BF"/>
              </w:rPr>
            </w:pPr>
            <w:bookmarkStart w:id="25" w:name="_Toc85535760"/>
            <w:r w:rsidRPr="00EC3E10">
              <w:rPr>
                <w:rFonts w:cstheme="majorHAnsi"/>
                <w:color w:val="2F5496" w:themeColor="accent1" w:themeShade="BF"/>
              </w:rPr>
              <w:t>Unterrichtsvorhaben 1: Mit Jesus wird Gottes Reich Wirklichkeit – Hoffnungsgeschichten: Die Wunder Jesu</w:t>
            </w:r>
            <w:bookmarkEnd w:id="25"/>
          </w:p>
        </w:tc>
      </w:tr>
      <w:tr w:rsidR="00CB142D" w:rsidRPr="00EC3E10" w14:paraId="058F562C" w14:textId="77777777" w:rsidTr="00255486">
        <w:trPr>
          <w:trHeight w:val="566"/>
        </w:trPr>
        <w:tc>
          <w:tcPr>
            <w:tcW w:w="14216" w:type="dxa"/>
            <w:gridSpan w:val="3"/>
            <w:tcBorders>
              <w:top w:val="single" w:sz="4" w:space="0" w:color="auto"/>
              <w:left w:val="single" w:sz="4" w:space="0" w:color="auto"/>
              <w:bottom w:val="single" w:sz="4" w:space="0" w:color="auto"/>
              <w:right w:val="single" w:sz="4" w:space="0" w:color="auto"/>
            </w:tcBorders>
            <w:shd w:val="clear" w:color="auto" w:fill="auto"/>
            <w:hideMark/>
          </w:tcPr>
          <w:p w14:paraId="058F562A"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rPr>
              <w:t>Inhaltsfeld 3: Jesus, der Christus</w:t>
            </w:r>
            <w:r w:rsidR="002734C2" w:rsidRPr="00EC3E10">
              <w:rPr>
                <w:rFonts w:cstheme="majorHAnsi"/>
                <w:i w:val="0"/>
                <w:sz w:val="24"/>
                <w:szCs w:val="24"/>
              </w:rPr>
              <w:t xml:space="preserve"> - </w:t>
            </w:r>
            <w:r w:rsidRPr="00EC3E10">
              <w:rPr>
                <w:rFonts w:cstheme="majorHAnsi"/>
                <w:i w:val="0"/>
                <w:noProof/>
                <w:sz w:val="24"/>
                <w:szCs w:val="24"/>
              </w:rPr>
              <w:drawing>
                <wp:anchor distT="0" distB="0" distL="114300" distR="114300" simplePos="0" relativeHeight="251676672" behindDoc="0" locked="0" layoutInCell="1" allowOverlap="1" wp14:anchorId="058F61BB" wp14:editId="058F61BC">
                  <wp:simplePos x="0" y="0"/>
                  <wp:positionH relativeFrom="margin">
                    <wp:posOffset>8223871</wp:posOffset>
                  </wp:positionH>
                  <wp:positionV relativeFrom="margin">
                    <wp:posOffset>76200</wp:posOffset>
                  </wp:positionV>
                  <wp:extent cx="673735" cy="422275"/>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735" cy="422275"/>
                          </a:xfrm>
                          <a:prstGeom prst="rect">
                            <a:avLst/>
                          </a:prstGeom>
                          <a:noFill/>
                          <a:ln>
                            <a:noFill/>
                          </a:ln>
                        </pic:spPr>
                      </pic:pic>
                    </a:graphicData>
                  </a:graphic>
                </wp:anchor>
              </w:drawing>
            </w:r>
            <w:r w:rsidRPr="00EC3E10">
              <w:rPr>
                <w:rFonts w:eastAsiaTheme="minorHAnsi" w:cstheme="majorHAnsi"/>
                <w:i w:val="0"/>
                <w:sz w:val="24"/>
                <w:szCs w:val="24"/>
                <w:lang w:eastAsia="en-US"/>
              </w:rPr>
              <w:t>Jesu Botschaft vom Reich Gottes</w:t>
            </w:r>
          </w:p>
          <w:p w14:paraId="058F562B"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rPr>
              <w:t>Inhaltsfeld 5: Bib</w:t>
            </w:r>
            <w:r w:rsidR="002734C2" w:rsidRPr="00EC3E10">
              <w:rPr>
                <w:rFonts w:cstheme="majorHAnsi"/>
                <w:i w:val="0"/>
                <w:sz w:val="24"/>
                <w:szCs w:val="24"/>
              </w:rPr>
              <w:t xml:space="preserve">el als „Ur-kunde“ des Glaubens - </w:t>
            </w:r>
            <w:r w:rsidRPr="00EC3E10">
              <w:rPr>
                <w:rFonts w:eastAsiaTheme="minorHAnsi" w:cstheme="majorHAnsi"/>
                <w:i w:val="0"/>
                <w:sz w:val="24"/>
                <w:szCs w:val="24"/>
                <w:lang w:eastAsia="en-US"/>
              </w:rPr>
              <w:t>Entstehung und Gattungen biblischer Texte</w:t>
            </w:r>
            <w:r w:rsidR="002734C2" w:rsidRPr="00EC3E10">
              <w:rPr>
                <w:rFonts w:cstheme="majorHAnsi"/>
                <w:i w:val="0"/>
                <w:sz w:val="24"/>
                <w:szCs w:val="24"/>
              </w:rPr>
              <w:t xml:space="preserve"> - </w:t>
            </w:r>
            <w:r w:rsidRPr="00EC3E10">
              <w:rPr>
                <w:rFonts w:eastAsiaTheme="minorHAnsi" w:cstheme="majorHAnsi"/>
                <w:i w:val="0"/>
                <w:sz w:val="24"/>
                <w:szCs w:val="24"/>
                <w:lang w:eastAsia="en-US"/>
              </w:rPr>
              <w:t xml:space="preserve">Erzählungen der Bibel als Ausdruck von Glaubenserfahrungen        </w:t>
            </w:r>
          </w:p>
        </w:tc>
      </w:tr>
      <w:tr w:rsidR="00CB142D" w:rsidRPr="00EC3E10" w14:paraId="058F562E" w14:textId="77777777" w:rsidTr="00255486">
        <w:trPr>
          <w:trHeight w:val="289"/>
        </w:trPr>
        <w:tc>
          <w:tcPr>
            <w:tcW w:w="14216" w:type="dxa"/>
            <w:gridSpan w:val="3"/>
            <w:tcBorders>
              <w:top w:val="single" w:sz="4" w:space="0" w:color="auto"/>
              <w:left w:val="single" w:sz="4" w:space="0" w:color="auto"/>
              <w:bottom w:val="single" w:sz="4" w:space="0" w:color="auto"/>
              <w:right w:val="single" w:sz="4" w:space="0" w:color="auto"/>
            </w:tcBorders>
            <w:hideMark/>
          </w:tcPr>
          <w:p w14:paraId="058F562D" w14:textId="77777777" w:rsidR="00CB142D" w:rsidRPr="00EC3E10" w:rsidRDefault="00CB142D" w:rsidP="00C20432">
            <w:pPr>
              <w:pStyle w:val="berschrift4"/>
              <w:outlineLvl w:val="3"/>
              <w:rPr>
                <w:rFonts w:cstheme="majorHAnsi"/>
                <w:i w:val="0"/>
                <w:sz w:val="24"/>
                <w:szCs w:val="24"/>
              </w:rPr>
            </w:pPr>
            <w:r w:rsidRPr="00EC3E10">
              <w:rPr>
                <w:rFonts w:cstheme="majorHAnsi"/>
                <w:i w:val="0"/>
                <w:sz w:val="24"/>
                <w:szCs w:val="24"/>
                <w:highlight w:val="lightGray"/>
              </w:rPr>
              <w:t xml:space="preserve">Lebensweltliche Relevanz: </w:t>
            </w:r>
            <w:r w:rsidRPr="00EC3E10">
              <w:rPr>
                <w:rFonts w:cstheme="majorHAnsi"/>
                <w:i w:val="0"/>
                <w:sz w:val="24"/>
                <w:szCs w:val="24"/>
              </w:rPr>
              <w:t xml:space="preserve">Evangelien als Basis christlichen Glaubens zum Beispiel gegen Ausgrenzung auch in unserer Klassengemeinschaft.  Sie dienen als Ausdruck der Sehnsüchte der Menschen und der Hoffnung auf eine bessere Welt damals im Vergleich zu  heute.  </w:t>
            </w:r>
          </w:p>
        </w:tc>
      </w:tr>
      <w:tr w:rsidR="00CB142D" w:rsidRPr="00EC3E10" w14:paraId="058F5631" w14:textId="77777777" w:rsidTr="00C20432">
        <w:trPr>
          <w:trHeight w:val="566"/>
        </w:trPr>
        <w:tc>
          <w:tcPr>
            <w:tcW w:w="8897" w:type="dxa"/>
            <w:gridSpan w:val="2"/>
            <w:tcBorders>
              <w:top w:val="single" w:sz="4" w:space="0" w:color="auto"/>
              <w:left w:val="single" w:sz="4" w:space="0" w:color="auto"/>
              <w:bottom w:val="single" w:sz="4" w:space="0" w:color="auto"/>
              <w:right w:val="single" w:sz="4" w:space="0" w:color="auto"/>
            </w:tcBorders>
            <w:hideMark/>
          </w:tcPr>
          <w:p w14:paraId="058F562F"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5319" w:type="dxa"/>
            <w:tcBorders>
              <w:top w:val="single" w:sz="4" w:space="0" w:color="auto"/>
              <w:left w:val="single" w:sz="4" w:space="0" w:color="auto"/>
              <w:bottom w:val="single" w:sz="4" w:space="0" w:color="auto"/>
              <w:right w:val="single" w:sz="4" w:space="0" w:color="auto"/>
            </w:tcBorders>
            <w:hideMark/>
          </w:tcPr>
          <w:p w14:paraId="058F5630"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rPr>
              <w:t xml:space="preserve">Vorhabenbezogene Vereinbarungen vor allem auch bei konfessionssensiblen bzw. -differenten Themen  </w:t>
            </w:r>
          </w:p>
        </w:tc>
      </w:tr>
      <w:tr w:rsidR="00CB142D" w:rsidRPr="00EC3E10" w14:paraId="058F5654" w14:textId="77777777" w:rsidTr="00C20432">
        <w:trPr>
          <w:trHeight w:val="70"/>
        </w:trPr>
        <w:tc>
          <w:tcPr>
            <w:tcW w:w="4361" w:type="dxa"/>
            <w:tcBorders>
              <w:top w:val="single" w:sz="4" w:space="0" w:color="auto"/>
              <w:left w:val="single" w:sz="4" w:space="0" w:color="auto"/>
              <w:bottom w:val="single" w:sz="4" w:space="0" w:color="auto"/>
              <w:right w:val="single" w:sz="4" w:space="0" w:color="auto"/>
            </w:tcBorders>
          </w:tcPr>
          <w:p w14:paraId="058F5632"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633"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634" w14:textId="77777777" w:rsidR="00CB142D" w:rsidRPr="00EC3E10" w:rsidRDefault="00CB142D" w:rsidP="002734C2">
            <w:pPr>
              <w:pStyle w:val="berschrift4"/>
              <w:outlineLvl w:val="3"/>
              <w:rPr>
                <w:rFonts w:cstheme="majorHAnsi"/>
                <w:i w:val="0"/>
                <w:sz w:val="24"/>
                <w:szCs w:val="24"/>
              </w:rPr>
            </w:pPr>
          </w:p>
          <w:p w14:paraId="058F5635"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rPr>
              <w:t>Sachkompetenz</w:t>
            </w:r>
          </w:p>
          <w:p w14:paraId="058F5636" w14:textId="77777777" w:rsidR="00CB142D" w:rsidRPr="00EC3E10" w:rsidRDefault="00CB142D" w:rsidP="00EB75B4">
            <w:pPr>
              <w:pStyle w:val="berschrift4"/>
              <w:numPr>
                <w:ilvl w:val="0"/>
                <w:numId w:val="48"/>
              </w:numPr>
              <w:outlineLvl w:val="3"/>
              <w:rPr>
                <w:rFonts w:eastAsiaTheme="minorHAnsi" w:cstheme="majorHAnsi"/>
                <w:i w:val="0"/>
                <w:sz w:val="24"/>
                <w:szCs w:val="24"/>
                <w:lang w:eastAsia="en-US"/>
              </w:rPr>
            </w:pPr>
            <w:r w:rsidRPr="00EC3E10">
              <w:rPr>
                <w:rFonts w:eastAsiaTheme="minorHAnsi" w:cstheme="majorHAnsi"/>
                <w:i w:val="0"/>
                <w:sz w:val="24"/>
                <w:szCs w:val="24"/>
                <w:lang w:eastAsia="en-US"/>
              </w:rPr>
              <w:t>erläutern biblisches Sprechen von Gott als Ausdruck des Glaubens an den sich offenbarenden Gott, SK3</w:t>
            </w:r>
          </w:p>
          <w:p w14:paraId="058F5637" w14:textId="77777777" w:rsidR="00CB142D" w:rsidRPr="00EC3E10" w:rsidRDefault="00CB142D" w:rsidP="002734C2">
            <w:pPr>
              <w:pStyle w:val="berschrift4"/>
              <w:outlineLvl w:val="3"/>
              <w:rPr>
                <w:rFonts w:eastAsiaTheme="minorHAnsi" w:cstheme="majorHAnsi"/>
                <w:i w:val="0"/>
                <w:sz w:val="24"/>
                <w:szCs w:val="24"/>
                <w:lang w:eastAsia="en-US"/>
              </w:rPr>
            </w:pPr>
          </w:p>
          <w:p w14:paraId="058F5638" w14:textId="77777777" w:rsidR="00CB142D" w:rsidRPr="00EC3E10" w:rsidRDefault="00CB142D" w:rsidP="00EB75B4">
            <w:pPr>
              <w:pStyle w:val="berschrift4"/>
              <w:numPr>
                <w:ilvl w:val="0"/>
                <w:numId w:val="48"/>
              </w:numPr>
              <w:outlineLvl w:val="3"/>
              <w:rPr>
                <w:rFonts w:eastAsiaTheme="minorHAnsi" w:cstheme="majorHAnsi"/>
                <w:i w:val="0"/>
                <w:sz w:val="24"/>
                <w:szCs w:val="24"/>
                <w:lang w:eastAsia="en-US"/>
              </w:rPr>
            </w:pPr>
            <w:r w:rsidRPr="00EC3E10">
              <w:rPr>
                <w:rFonts w:eastAsiaTheme="minorHAnsi" w:cstheme="majorHAnsi"/>
                <w:i w:val="0"/>
                <w:sz w:val="24"/>
                <w:szCs w:val="24"/>
                <w:lang w:eastAsia="en-US"/>
              </w:rPr>
              <w:t>entfalten und begründen die Verantwortung für sich und andere als Ausdruck einer durch den Glauben geprägten Lebenshaltung, SK7</w:t>
            </w:r>
          </w:p>
          <w:p w14:paraId="058F5639" w14:textId="77777777" w:rsidR="00CB142D" w:rsidRPr="00EC3E10" w:rsidRDefault="00CB142D" w:rsidP="002734C2">
            <w:pPr>
              <w:pStyle w:val="berschrift4"/>
              <w:outlineLvl w:val="3"/>
              <w:rPr>
                <w:rFonts w:cstheme="majorHAnsi"/>
                <w:i w:val="0"/>
                <w:sz w:val="24"/>
                <w:szCs w:val="24"/>
              </w:rPr>
            </w:pPr>
          </w:p>
          <w:p w14:paraId="058F563A"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rPr>
              <w:t>Urteilskompetenz</w:t>
            </w:r>
          </w:p>
          <w:p w14:paraId="058F563B" w14:textId="77777777" w:rsidR="00CB142D" w:rsidRPr="00EC3E10" w:rsidRDefault="00CB142D"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an Beispielen Handlungsoptionen, die sich aus dem Christsein ergeben, UK4</w:t>
            </w:r>
          </w:p>
        </w:tc>
        <w:tc>
          <w:tcPr>
            <w:tcW w:w="4536" w:type="dxa"/>
            <w:tcBorders>
              <w:top w:val="single" w:sz="4" w:space="0" w:color="auto"/>
              <w:left w:val="single" w:sz="4" w:space="0" w:color="auto"/>
              <w:bottom w:val="single" w:sz="4" w:space="0" w:color="auto"/>
              <w:right w:val="single" w:sz="4" w:space="0" w:color="auto"/>
            </w:tcBorders>
          </w:tcPr>
          <w:p w14:paraId="058F563C"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highlight w:val="lightGray"/>
              </w:rPr>
              <w:t>Konkretisierte Kompetenzerwartungen</w:t>
            </w:r>
          </w:p>
          <w:p w14:paraId="058F563D"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63E" w14:textId="77777777" w:rsidR="00CB142D" w:rsidRPr="00EC3E10" w:rsidRDefault="00CB142D" w:rsidP="002734C2">
            <w:pPr>
              <w:pStyle w:val="berschrift4"/>
              <w:outlineLvl w:val="3"/>
              <w:rPr>
                <w:rFonts w:cstheme="majorHAnsi"/>
                <w:i w:val="0"/>
                <w:sz w:val="24"/>
                <w:szCs w:val="24"/>
              </w:rPr>
            </w:pPr>
          </w:p>
          <w:p w14:paraId="058F563F" w14:textId="77777777" w:rsidR="00CB142D" w:rsidRPr="00C20432" w:rsidRDefault="00CB142D" w:rsidP="00EB75B4">
            <w:pPr>
              <w:pStyle w:val="berschrift4"/>
              <w:numPr>
                <w:ilvl w:val="0"/>
                <w:numId w:val="48"/>
              </w:numPr>
              <w:outlineLvl w:val="3"/>
              <w:rPr>
                <w:rFonts w:eastAsiaTheme="minorHAnsi" w:cstheme="majorHAnsi"/>
                <w:i w:val="0"/>
                <w:sz w:val="24"/>
                <w:szCs w:val="24"/>
                <w:lang w:eastAsia="en-US"/>
              </w:rPr>
            </w:pPr>
            <w:r w:rsidRPr="00C20432">
              <w:rPr>
                <w:rFonts w:eastAsiaTheme="minorHAnsi" w:cstheme="majorHAnsi"/>
                <w:i w:val="0"/>
                <w:sz w:val="24"/>
                <w:szCs w:val="24"/>
                <w:lang w:eastAsia="en-US"/>
              </w:rPr>
              <w:t>erläutern an ausgewählten Gleichnissen, Wundererzählungen und Auszügen aus der Bergpredigt Jesu Rede vom Reich Gottes, K19</w:t>
            </w:r>
          </w:p>
          <w:p w14:paraId="058F5640" w14:textId="77777777" w:rsidR="00CB142D" w:rsidRPr="00C20432" w:rsidRDefault="00CB142D" w:rsidP="00EB75B4">
            <w:pPr>
              <w:pStyle w:val="berschrift4"/>
              <w:numPr>
                <w:ilvl w:val="0"/>
                <w:numId w:val="48"/>
              </w:numPr>
              <w:outlineLvl w:val="3"/>
              <w:rPr>
                <w:rFonts w:eastAsiaTheme="minorHAnsi" w:cstheme="majorHAnsi"/>
                <w:i w:val="0"/>
                <w:sz w:val="24"/>
                <w:szCs w:val="24"/>
                <w:lang w:eastAsia="en-US"/>
              </w:rPr>
            </w:pPr>
            <w:r w:rsidRPr="00C20432">
              <w:rPr>
                <w:rFonts w:eastAsiaTheme="minorHAnsi" w:cstheme="majorHAnsi"/>
                <w:i w:val="0"/>
                <w:sz w:val="24"/>
                <w:szCs w:val="24"/>
                <w:lang w:eastAsia="en-US"/>
              </w:rPr>
              <w:t>grenzen das Verständnis von Wundererzählungen als Glaubenszeugnisse von historisierenden Auslegungen ab, K20</w:t>
            </w:r>
          </w:p>
          <w:p w14:paraId="058F5641" w14:textId="77777777" w:rsidR="00CB142D" w:rsidRPr="00EC3E10" w:rsidRDefault="00CB142D" w:rsidP="00EB75B4">
            <w:pPr>
              <w:pStyle w:val="berschrift4"/>
              <w:numPr>
                <w:ilvl w:val="0"/>
                <w:numId w:val="48"/>
              </w:numPr>
              <w:outlineLvl w:val="3"/>
              <w:rPr>
                <w:rFonts w:cstheme="majorHAnsi"/>
                <w:i w:val="0"/>
                <w:sz w:val="24"/>
                <w:szCs w:val="24"/>
              </w:rPr>
            </w:pPr>
            <w:r w:rsidRPr="00EC3E10">
              <w:rPr>
                <w:rFonts w:eastAsiaTheme="minorHAnsi" w:cstheme="majorHAnsi"/>
                <w:i w:val="0"/>
                <w:sz w:val="24"/>
                <w:szCs w:val="24"/>
                <w:lang w:eastAsia="en-US"/>
              </w:rPr>
              <w:t>erörtern mögliche Konsequenzen des Glaubens an Jesus für das Leben von Menschen, K26</w:t>
            </w:r>
          </w:p>
          <w:p w14:paraId="058F5642" w14:textId="77777777" w:rsidR="00CB142D" w:rsidRPr="00EC3E10" w:rsidRDefault="00CB142D" w:rsidP="002734C2">
            <w:pPr>
              <w:pStyle w:val="berschrift4"/>
              <w:outlineLvl w:val="3"/>
              <w:rPr>
                <w:rFonts w:cstheme="majorHAnsi"/>
                <w:i w:val="0"/>
                <w:sz w:val="24"/>
                <w:szCs w:val="24"/>
              </w:rPr>
            </w:pPr>
          </w:p>
        </w:tc>
        <w:tc>
          <w:tcPr>
            <w:tcW w:w="5319" w:type="dxa"/>
            <w:tcBorders>
              <w:top w:val="single" w:sz="4" w:space="0" w:color="auto"/>
              <w:left w:val="single" w:sz="4" w:space="0" w:color="auto"/>
              <w:bottom w:val="single" w:sz="4" w:space="0" w:color="auto"/>
              <w:right w:val="single" w:sz="4" w:space="0" w:color="auto"/>
            </w:tcBorders>
          </w:tcPr>
          <w:p w14:paraId="058F5643"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highlight w:val="lightGray"/>
              </w:rPr>
              <w:t>Inhaltliche Akzente des Vorhabens</w:t>
            </w:r>
          </w:p>
          <w:p w14:paraId="058F5644"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rPr>
              <w:t xml:space="preserve">Auseinandersetzung mit mind. zwei Wundergeschichten, </w:t>
            </w:r>
          </w:p>
          <w:p w14:paraId="058F5645"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rPr>
              <w:t>Kennenlernen von Grundzügen der jesuanischen Ethik</w:t>
            </w:r>
          </w:p>
          <w:p w14:paraId="058F5646" w14:textId="77777777" w:rsidR="00CB142D" w:rsidRPr="00EC3E10" w:rsidRDefault="00CB142D" w:rsidP="002734C2">
            <w:pPr>
              <w:pStyle w:val="berschrift4"/>
              <w:outlineLvl w:val="3"/>
              <w:rPr>
                <w:rFonts w:cstheme="majorHAnsi"/>
                <w:i w:val="0"/>
                <w:sz w:val="24"/>
                <w:szCs w:val="24"/>
                <w:highlight w:val="lightGray"/>
              </w:rPr>
            </w:pPr>
          </w:p>
          <w:p w14:paraId="058F5647"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highlight w:val="lightGray"/>
              </w:rPr>
              <w:t>Methodische Akzente des Vorhabens</w:t>
            </w:r>
          </w:p>
          <w:p w14:paraId="058F5648"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rPr>
              <w:t xml:space="preserve">Szenische Interpretationen (Standbilder), </w:t>
            </w:r>
          </w:p>
          <w:p w14:paraId="058F5649"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rPr>
              <w:t xml:space="preserve">Bildinterpretation </w:t>
            </w:r>
          </w:p>
          <w:p w14:paraId="058F564A"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rPr>
              <w:t>Analyse biblischer Wundergeschichten</w:t>
            </w:r>
          </w:p>
          <w:p w14:paraId="058F564B" w14:textId="77777777" w:rsidR="00CB142D" w:rsidRPr="00EC3E10" w:rsidRDefault="00CB142D" w:rsidP="002734C2">
            <w:pPr>
              <w:pStyle w:val="berschrift4"/>
              <w:outlineLvl w:val="3"/>
              <w:rPr>
                <w:rFonts w:cstheme="majorHAnsi"/>
                <w:i w:val="0"/>
                <w:sz w:val="24"/>
                <w:szCs w:val="24"/>
                <w:highlight w:val="lightGray"/>
              </w:rPr>
            </w:pPr>
          </w:p>
          <w:p w14:paraId="058F564C"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highlight w:val="lightGray"/>
              </w:rPr>
              <w:t>Materialien:</w:t>
            </w:r>
          </w:p>
          <w:p w14:paraId="058F564D"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rPr>
              <w:t xml:space="preserve">Religionsbuch: Leben gestalten S. 42 – 47 </w:t>
            </w:r>
          </w:p>
          <w:p w14:paraId="058F564E"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rPr>
              <w:t>Kursbuch Religion (neu), S. 75ff, S. 88ff</w:t>
            </w:r>
          </w:p>
          <w:p w14:paraId="058F564F" w14:textId="77777777" w:rsidR="00CB142D" w:rsidRPr="00EC3E10" w:rsidRDefault="00CB142D" w:rsidP="002734C2">
            <w:pPr>
              <w:pStyle w:val="berschrift4"/>
              <w:outlineLvl w:val="3"/>
              <w:rPr>
                <w:rFonts w:cstheme="majorHAnsi"/>
                <w:i w:val="0"/>
                <w:sz w:val="24"/>
                <w:szCs w:val="24"/>
              </w:rPr>
            </w:pPr>
          </w:p>
          <w:p w14:paraId="058F5650"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highlight w:val="green"/>
              </w:rPr>
              <w:t>Bezüge zum Medienkompetenzrahmen:</w:t>
            </w:r>
            <w:r w:rsidRPr="00EC3E10">
              <w:rPr>
                <w:rFonts w:cstheme="majorHAnsi"/>
                <w:i w:val="0"/>
                <w:sz w:val="24"/>
                <w:szCs w:val="24"/>
              </w:rPr>
              <w:t xml:space="preserve"> </w:t>
            </w:r>
          </w:p>
          <w:p w14:paraId="058F5651" w14:textId="77777777" w:rsidR="00CB142D" w:rsidRPr="00EC3E10" w:rsidRDefault="00CB142D" w:rsidP="002734C2">
            <w:pPr>
              <w:pStyle w:val="berschrift4"/>
              <w:outlineLvl w:val="3"/>
              <w:rPr>
                <w:rFonts w:cstheme="majorHAnsi"/>
                <w:i w:val="0"/>
                <w:sz w:val="24"/>
                <w:szCs w:val="24"/>
              </w:rPr>
            </w:pPr>
            <w:r w:rsidRPr="00EC3E10">
              <w:rPr>
                <w:rFonts w:cstheme="majorHAnsi"/>
                <w:i w:val="0"/>
                <w:sz w:val="24"/>
                <w:szCs w:val="24"/>
              </w:rPr>
              <w:t xml:space="preserve">Recherche zu Wundererzählungen der Antike </w:t>
            </w:r>
          </w:p>
          <w:p w14:paraId="058F5652" w14:textId="77777777" w:rsidR="00CB142D" w:rsidRPr="00EC3E10" w:rsidRDefault="00CB142D" w:rsidP="002734C2">
            <w:pPr>
              <w:pStyle w:val="berschrift4"/>
              <w:outlineLvl w:val="3"/>
              <w:rPr>
                <w:rFonts w:cstheme="majorHAnsi"/>
                <w:i w:val="0"/>
                <w:sz w:val="24"/>
                <w:szCs w:val="24"/>
              </w:rPr>
            </w:pPr>
          </w:p>
          <w:p w14:paraId="058F5653" w14:textId="77777777" w:rsidR="00CB142D" w:rsidRPr="00EC3E10" w:rsidRDefault="00CB142D" w:rsidP="002734C2">
            <w:pPr>
              <w:pStyle w:val="berschrift4"/>
              <w:outlineLvl w:val="3"/>
              <w:rPr>
                <w:rFonts w:cstheme="majorHAnsi"/>
                <w:i w:val="0"/>
                <w:sz w:val="24"/>
                <w:szCs w:val="24"/>
                <w:highlight w:val="lightGray"/>
              </w:rPr>
            </w:pPr>
            <w:r w:rsidRPr="00EC3E10">
              <w:rPr>
                <w:rFonts w:cstheme="majorHAnsi"/>
                <w:i w:val="0"/>
                <w:sz w:val="24"/>
                <w:szCs w:val="24"/>
                <w:shd w:val="clear" w:color="auto" w:fill="ACB9CA" w:themeFill="text2" w:themeFillTint="66"/>
              </w:rPr>
              <w:t xml:space="preserve"> </w:t>
            </w:r>
          </w:p>
        </w:tc>
      </w:tr>
    </w:tbl>
    <w:p w14:paraId="058F5655" w14:textId="77777777" w:rsidR="00CB142D" w:rsidRPr="00EC3E10" w:rsidRDefault="00CB142D" w:rsidP="008719BC">
      <w:pPr>
        <w:pStyle w:val="berschrift1"/>
        <w:rPr>
          <w:rFonts w:cstheme="majorHAnsi"/>
          <w:sz w:val="24"/>
          <w:szCs w:val="24"/>
        </w:rPr>
        <w:sectPr w:rsidR="00CB142D" w:rsidRPr="00EC3E10" w:rsidSect="00CB142D">
          <w:headerReference w:type="default" r:id="rId14"/>
          <w:pgSz w:w="16838" w:h="11906" w:orient="landscape"/>
          <w:pgMar w:top="992" w:right="1134" w:bottom="1418" w:left="1418" w:header="0" w:footer="709" w:gutter="0"/>
          <w:cols w:space="708"/>
          <w:docGrid w:linePitch="360"/>
        </w:sectPr>
      </w:pPr>
    </w:p>
    <w:tbl>
      <w:tblPr>
        <w:tblStyle w:val="Tabellenraster"/>
        <w:tblpPr w:leftFromText="141" w:rightFromText="141" w:vertAnchor="text" w:horzAnchor="margin" w:tblpY="255"/>
        <w:tblW w:w="0" w:type="auto"/>
        <w:tblLook w:val="04A0" w:firstRow="1" w:lastRow="0" w:firstColumn="1" w:lastColumn="0" w:noHBand="0" w:noVBand="1"/>
      </w:tblPr>
      <w:tblGrid>
        <w:gridCol w:w="5211"/>
        <w:gridCol w:w="3544"/>
        <w:gridCol w:w="5461"/>
      </w:tblGrid>
      <w:tr w:rsidR="00CB142D" w:rsidRPr="00EC3E10" w14:paraId="058F5657" w14:textId="77777777" w:rsidTr="00CB142D">
        <w:trPr>
          <w:trHeight w:val="416"/>
        </w:trPr>
        <w:tc>
          <w:tcPr>
            <w:tcW w:w="14216" w:type="dxa"/>
            <w:gridSpan w:val="3"/>
            <w:tcBorders>
              <w:top w:val="single" w:sz="4" w:space="0" w:color="auto"/>
              <w:left w:val="single" w:sz="4" w:space="0" w:color="auto"/>
              <w:bottom w:val="single" w:sz="4" w:space="0" w:color="auto"/>
              <w:right w:val="single" w:sz="4" w:space="0" w:color="auto"/>
            </w:tcBorders>
          </w:tcPr>
          <w:p w14:paraId="058F5656" w14:textId="77777777" w:rsidR="00CB142D" w:rsidRPr="00EC3E10" w:rsidRDefault="00CB142D" w:rsidP="00D15E1A">
            <w:pPr>
              <w:pStyle w:val="berschrift3"/>
              <w:outlineLvl w:val="2"/>
              <w:rPr>
                <w:rFonts w:cstheme="majorHAnsi"/>
                <w:noProof/>
                <w:color w:val="2F5496" w:themeColor="accent1" w:themeShade="BF"/>
              </w:rPr>
            </w:pPr>
            <w:bookmarkStart w:id="26" w:name="_Toc85535761"/>
            <w:r w:rsidRPr="00EC3E10">
              <w:rPr>
                <w:rFonts w:cstheme="majorHAnsi"/>
                <w:color w:val="2F5496" w:themeColor="accent1" w:themeShade="BF"/>
              </w:rPr>
              <w:lastRenderedPageBreak/>
              <w:t>Unterrichtsvorhaben 2: Wie verfasst man „Die“ frohe Botschaft? Zur Entstehung und zum Verständnis der Evangelien</w:t>
            </w:r>
            <w:bookmarkEnd w:id="26"/>
          </w:p>
        </w:tc>
      </w:tr>
      <w:tr w:rsidR="00CB142D" w:rsidRPr="00EC3E10" w14:paraId="058F565A" w14:textId="77777777" w:rsidTr="00CB142D">
        <w:trPr>
          <w:trHeight w:val="566"/>
        </w:trPr>
        <w:tc>
          <w:tcPr>
            <w:tcW w:w="14216" w:type="dxa"/>
            <w:gridSpan w:val="3"/>
            <w:tcBorders>
              <w:top w:val="single" w:sz="4" w:space="0" w:color="auto"/>
              <w:left w:val="single" w:sz="4" w:space="0" w:color="auto"/>
              <w:bottom w:val="single" w:sz="4" w:space="0" w:color="auto"/>
              <w:right w:val="single" w:sz="4" w:space="0" w:color="auto"/>
            </w:tcBorders>
            <w:hideMark/>
          </w:tcPr>
          <w:p w14:paraId="058F5658" w14:textId="77777777" w:rsidR="00D15E1A" w:rsidRPr="00EC3E10" w:rsidRDefault="00CB142D" w:rsidP="00D15E1A">
            <w:pPr>
              <w:pStyle w:val="berschrift4"/>
              <w:outlineLvl w:val="3"/>
              <w:rPr>
                <w:rFonts w:cstheme="majorHAnsi"/>
                <w:i w:val="0"/>
                <w:sz w:val="24"/>
                <w:szCs w:val="24"/>
              </w:rPr>
            </w:pPr>
            <w:r w:rsidRPr="00EC3E10">
              <w:rPr>
                <w:rFonts w:cstheme="majorHAnsi"/>
                <w:i w:val="0"/>
                <w:noProof/>
                <w:sz w:val="24"/>
                <w:szCs w:val="24"/>
              </w:rPr>
              <w:t xml:space="preserve">                                                                                                                                                                                                                                                                                    </w:t>
            </w:r>
            <w:r w:rsidRPr="00EC3E10">
              <w:rPr>
                <w:rFonts w:cstheme="majorHAnsi"/>
                <w:i w:val="0"/>
                <w:sz w:val="24"/>
                <w:szCs w:val="24"/>
              </w:rPr>
              <w:t>Inhaltsfeld</w:t>
            </w:r>
            <w:r w:rsidRPr="00EC3E10">
              <w:rPr>
                <w:rFonts w:cstheme="majorHAnsi"/>
                <w:i w:val="0"/>
                <w:noProof/>
                <w:sz w:val="24"/>
                <w:szCs w:val="24"/>
              </w:rPr>
              <w:t xml:space="preserve"> </w:t>
            </w:r>
            <w:r w:rsidRPr="00EC3E10">
              <w:rPr>
                <w:rFonts w:cstheme="majorHAnsi"/>
                <w:i w:val="0"/>
                <w:sz w:val="24"/>
                <w:szCs w:val="24"/>
              </w:rPr>
              <w:t xml:space="preserve">5: Bibel als „Ur-kunde“ des Glaubens </w:t>
            </w:r>
            <w:r w:rsidR="00D15E1A" w:rsidRPr="00EC3E10">
              <w:rPr>
                <w:rFonts w:cstheme="majorHAnsi"/>
                <w:i w:val="0"/>
                <w:sz w:val="24"/>
                <w:szCs w:val="24"/>
              </w:rPr>
              <w:t xml:space="preserve"> - </w:t>
            </w:r>
            <w:r w:rsidRPr="00EC3E10">
              <w:rPr>
                <w:rFonts w:eastAsiaTheme="minorHAnsi" w:cstheme="majorHAnsi"/>
                <w:i w:val="0"/>
                <w:sz w:val="24"/>
                <w:szCs w:val="24"/>
                <w:lang w:eastAsia="en-US"/>
              </w:rPr>
              <w:t>Entstehung und Gattungen biblischer Texte</w:t>
            </w:r>
            <w:r w:rsidR="00D15E1A" w:rsidRPr="00EC3E10">
              <w:rPr>
                <w:rFonts w:cstheme="majorHAnsi"/>
                <w:i w:val="0"/>
                <w:sz w:val="24"/>
                <w:szCs w:val="24"/>
              </w:rPr>
              <w:t xml:space="preserve"> - </w:t>
            </w:r>
            <w:r w:rsidRPr="00EC3E10">
              <w:rPr>
                <w:rFonts w:cstheme="majorHAnsi"/>
                <w:i w:val="0"/>
                <w:noProof/>
                <w:sz w:val="24"/>
                <w:szCs w:val="24"/>
              </w:rPr>
              <w:drawing>
                <wp:anchor distT="0" distB="0" distL="114300" distR="114300" simplePos="0" relativeHeight="251689984" behindDoc="0" locked="0" layoutInCell="1" allowOverlap="1" wp14:anchorId="058F61BD" wp14:editId="058F61BE">
                  <wp:simplePos x="0" y="0"/>
                  <wp:positionH relativeFrom="margin">
                    <wp:posOffset>8242300</wp:posOffset>
                  </wp:positionH>
                  <wp:positionV relativeFrom="margin">
                    <wp:posOffset>116205</wp:posOffset>
                  </wp:positionV>
                  <wp:extent cx="588645" cy="351790"/>
                  <wp:effectExtent l="0" t="0" r="1905"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588645" cy="351790"/>
                          </a:xfrm>
                          <a:prstGeom prst="rect">
                            <a:avLst/>
                          </a:prstGeom>
                          <a:noFill/>
                          <a:ln>
                            <a:noFill/>
                          </a:ln>
                        </pic:spPr>
                      </pic:pic>
                    </a:graphicData>
                  </a:graphic>
                </wp:anchor>
              </w:drawing>
            </w:r>
            <w:r w:rsidRPr="00EC3E10">
              <w:rPr>
                <w:rFonts w:eastAsiaTheme="minorHAnsi" w:cstheme="majorHAnsi"/>
                <w:i w:val="0"/>
                <w:sz w:val="24"/>
                <w:szCs w:val="24"/>
                <w:lang w:eastAsia="en-US"/>
              </w:rPr>
              <w:t>Erzählungen der Bibel als Ausdruck von Glaubenserfahrungen</w:t>
            </w:r>
          </w:p>
          <w:p w14:paraId="058F5659" w14:textId="77777777" w:rsidR="00CB142D" w:rsidRPr="00EC3E10" w:rsidRDefault="00CB142D" w:rsidP="00D15E1A">
            <w:pPr>
              <w:pStyle w:val="berschrift4"/>
              <w:outlineLvl w:val="3"/>
              <w:rPr>
                <w:rFonts w:cstheme="majorHAnsi"/>
                <w:i w:val="0"/>
                <w:sz w:val="24"/>
                <w:szCs w:val="24"/>
              </w:rPr>
            </w:pPr>
            <w:r w:rsidRPr="00EC3E10">
              <w:rPr>
                <w:rFonts w:eastAsiaTheme="minorHAnsi" w:cstheme="majorHAnsi"/>
                <w:i w:val="0"/>
                <w:sz w:val="24"/>
                <w:szCs w:val="24"/>
                <w:lang w:eastAsia="en-US"/>
              </w:rPr>
              <w:t>Inhaltsfeld 3: Jesus, der Christus</w:t>
            </w:r>
            <w:r w:rsidR="00D15E1A" w:rsidRPr="00EC3E10">
              <w:rPr>
                <w:rFonts w:cstheme="majorHAnsi"/>
                <w:i w:val="0"/>
                <w:sz w:val="24"/>
                <w:szCs w:val="24"/>
              </w:rPr>
              <w:t xml:space="preserve"> -</w:t>
            </w:r>
            <w:r w:rsidR="00D15E1A" w:rsidRPr="00EC3E10">
              <w:rPr>
                <w:rFonts w:eastAsiaTheme="minorHAnsi" w:cstheme="majorHAnsi"/>
                <w:i w:val="0"/>
                <w:sz w:val="24"/>
                <w:szCs w:val="24"/>
                <w:lang w:eastAsia="en-US"/>
              </w:rPr>
              <w:t xml:space="preserve"> </w:t>
            </w:r>
            <w:r w:rsidRPr="00EC3E10">
              <w:rPr>
                <w:rFonts w:eastAsiaTheme="minorHAnsi" w:cstheme="majorHAnsi"/>
                <w:i w:val="0"/>
                <w:sz w:val="24"/>
                <w:szCs w:val="24"/>
                <w:lang w:eastAsia="en-US"/>
              </w:rPr>
              <w:t xml:space="preserve">Jesu Botschaft vom Reich Gottes          </w:t>
            </w:r>
          </w:p>
        </w:tc>
      </w:tr>
      <w:tr w:rsidR="00CB142D" w:rsidRPr="00EC3E10" w14:paraId="058F565C" w14:textId="77777777" w:rsidTr="00CB142D">
        <w:trPr>
          <w:trHeight w:val="289"/>
        </w:trPr>
        <w:tc>
          <w:tcPr>
            <w:tcW w:w="14216" w:type="dxa"/>
            <w:gridSpan w:val="3"/>
            <w:tcBorders>
              <w:top w:val="single" w:sz="4" w:space="0" w:color="auto"/>
              <w:left w:val="single" w:sz="4" w:space="0" w:color="auto"/>
              <w:bottom w:val="single" w:sz="4" w:space="0" w:color="auto"/>
              <w:right w:val="single" w:sz="4" w:space="0" w:color="auto"/>
            </w:tcBorders>
            <w:hideMark/>
          </w:tcPr>
          <w:p w14:paraId="058F565B" w14:textId="77777777" w:rsidR="00CB142D" w:rsidRPr="00EC3E10" w:rsidRDefault="00CB142D" w:rsidP="00D15E1A">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Lebensweltliche Relevanz: </w:t>
            </w:r>
            <w:r w:rsidRPr="00EC3E10">
              <w:rPr>
                <w:rFonts w:cstheme="majorHAnsi"/>
                <w:i w:val="0"/>
                <w:sz w:val="24"/>
                <w:szCs w:val="24"/>
              </w:rPr>
              <w:t xml:space="preserve"> Evangelien als Ausdruck von Sehnsüchten der Menschen damals im Vergleich zu unseren Sehnsüchten heute. Evangelien als ein Ausdruck von Hoffnung auf eine bessere Welt. Wir gehen in die Konfrontation mit christlichen/biblischen Fundamentalismus mit seinem wortwörtlichen Bibelverständnis</w:t>
            </w:r>
          </w:p>
        </w:tc>
      </w:tr>
      <w:tr w:rsidR="00CB142D" w:rsidRPr="00EC3E10" w14:paraId="058F565F" w14:textId="77777777" w:rsidTr="00C20432">
        <w:trPr>
          <w:trHeight w:val="566"/>
        </w:trPr>
        <w:tc>
          <w:tcPr>
            <w:tcW w:w="8755" w:type="dxa"/>
            <w:gridSpan w:val="2"/>
            <w:tcBorders>
              <w:top w:val="single" w:sz="4" w:space="0" w:color="auto"/>
              <w:left w:val="single" w:sz="4" w:space="0" w:color="auto"/>
              <w:bottom w:val="single" w:sz="4" w:space="0" w:color="auto"/>
              <w:right w:val="single" w:sz="4" w:space="0" w:color="auto"/>
            </w:tcBorders>
            <w:hideMark/>
          </w:tcPr>
          <w:p w14:paraId="058F565D"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highlight w:val="lightGray"/>
              </w:rPr>
              <w:t>Kompetenzerwartungen KLP R</w:t>
            </w:r>
          </w:p>
        </w:tc>
        <w:tc>
          <w:tcPr>
            <w:tcW w:w="5461" w:type="dxa"/>
            <w:tcBorders>
              <w:top w:val="single" w:sz="4" w:space="0" w:color="auto"/>
              <w:left w:val="single" w:sz="4" w:space="0" w:color="auto"/>
              <w:bottom w:val="single" w:sz="4" w:space="0" w:color="auto"/>
              <w:right w:val="single" w:sz="4" w:space="0" w:color="auto"/>
            </w:tcBorders>
            <w:hideMark/>
          </w:tcPr>
          <w:p w14:paraId="058F565E"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t xml:space="preserve">Vorhabenbezogene Vereinbarungen vor allem auch bei konfessionssensiblen bzw. differenten Themen  </w:t>
            </w:r>
          </w:p>
        </w:tc>
      </w:tr>
      <w:tr w:rsidR="00CB142D" w:rsidRPr="00EC3E10" w14:paraId="058F5693" w14:textId="77777777" w:rsidTr="00C20432">
        <w:trPr>
          <w:trHeight w:val="2259"/>
        </w:trPr>
        <w:tc>
          <w:tcPr>
            <w:tcW w:w="5211" w:type="dxa"/>
            <w:tcBorders>
              <w:top w:val="single" w:sz="4" w:space="0" w:color="auto"/>
              <w:left w:val="single" w:sz="4" w:space="0" w:color="auto"/>
              <w:bottom w:val="single" w:sz="4" w:space="0" w:color="auto"/>
              <w:right w:val="single" w:sz="4" w:space="0" w:color="auto"/>
            </w:tcBorders>
          </w:tcPr>
          <w:p w14:paraId="058F5660"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661"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662" w14:textId="77777777" w:rsidR="00CB142D" w:rsidRPr="00EC3E10" w:rsidRDefault="00CB142D" w:rsidP="00D15E1A">
            <w:pPr>
              <w:pStyle w:val="berschrift4"/>
              <w:outlineLvl w:val="3"/>
              <w:rPr>
                <w:rFonts w:cstheme="majorHAnsi"/>
                <w:i w:val="0"/>
                <w:sz w:val="24"/>
                <w:szCs w:val="24"/>
              </w:rPr>
            </w:pPr>
          </w:p>
          <w:p w14:paraId="058F5663"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t xml:space="preserve">Sachkompetenz </w:t>
            </w:r>
          </w:p>
          <w:p w14:paraId="058F5664" w14:textId="77777777" w:rsidR="00CB142D" w:rsidRPr="00C20432" w:rsidRDefault="00CB142D" w:rsidP="00EB75B4">
            <w:pPr>
              <w:pStyle w:val="berschrift4"/>
              <w:numPr>
                <w:ilvl w:val="0"/>
                <w:numId w:val="48"/>
              </w:numPr>
              <w:outlineLvl w:val="3"/>
              <w:rPr>
                <w:rFonts w:cstheme="majorHAnsi"/>
                <w:i w:val="0"/>
                <w:sz w:val="24"/>
                <w:szCs w:val="24"/>
              </w:rPr>
            </w:pPr>
            <w:r w:rsidRPr="00C20432">
              <w:rPr>
                <w:rFonts w:eastAsiaTheme="minorHAnsi" w:cstheme="majorHAnsi"/>
                <w:i w:val="0"/>
                <w:sz w:val="24"/>
                <w:szCs w:val="24"/>
                <w:lang w:eastAsia="en-US"/>
              </w:rPr>
              <w:t xml:space="preserve">erläutern biblisches Sprechen von Gott als Ausdruck des Glaubens an den sich offenbarenden Gott, </w:t>
            </w:r>
            <w:r w:rsidRPr="00C20432">
              <w:rPr>
                <w:rFonts w:cstheme="majorHAnsi"/>
                <w:i w:val="0"/>
                <w:sz w:val="24"/>
                <w:szCs w:val="24"/>
              </w:rPr>
              <w:t>SK 3</w:t>
            </w:r>
          </w:p>
          <w:p w14:paraId="058F5665" w14:textId="77777777" w:rsidR="00CB142D" w:rsidRPr="00EC3E10" w:rsidRDefault="00CB142D" w:rsidP="00EB75B4">
            <w:pPr>
              <w:pStyle w:val="berschrift4"/>
              <w:numPr>
                <w:ilvl w:val="0"/>
                <w:numId w:val="48"/>
              </w:numPr>
              <w:outlineLvl w:val="3"/>
              <w:rPr>
                <w:rFonts w:eastAsiaTheme="minorHAnsi" w:cstheme="majorHAnsi"/>
                <w:i w:val="0"/>
                <w:sz w:val="24"/>
                <w:szCs w:val="24"/>
                <w:lang w:eastAsia="en-US"/>
              </w:rPr>
            </w:pPr>
            <w:r w:rsidRPr="00EC3E10">
              <w:rPr>
                <w:rFonts w:eastAsiaTheme="minorHAnsi" w:cstheme="majorHAnsi"/>
                <w:i w:val="0"/>
                <w:sz w:val="24"/>
                <w:szCs w:val="24"/>
                <w:lang w:eastAsia="en-US"/>
              </w:rPr>
              <w:t>erläutern an Beispielen die grundlegende Bedeutung bildhaften Sprechens als eine Ausdrucksform des Glaubens, SK 8</w:t>
            </w:r>
          </w:p>
          <w:p w14:paraId="058F5666" w14:textId="77777777" w:rsidR="00CB142D" w:rsidRPr="00EC3E10" w:rsidRDefault="00CB142D" w:rsidP="00D15E1A">
            <w:pPr>
              <w:pStyle w:val="berschrift4"/>
              <w:outlineLvl w:val="3"/>
              <w:rPr>
                <w:rFonts w:cstheme="majorHAnsi"/>
                <w:i w:val="0"/>
                <w:sz w:val="24"/>
                <w:szCs w:val="24"/>
              </w:rPr>
            </w:pPr>
          </w:p>
          <w:p w14:paraId="058F5667"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t>Methodenkompetenz</w:t>
            </w:r>
          </w:p>
          <w:p w14:paraId="058F5668" w14:textId="77777777" w:rsidR="00CB142D" w:rsidRPr="00C20432" w:rsidRDefault="00CB142D" w:rsidP="00EB75B4">
            <w:pPr>
              <w:pStyle w:val="berschrift4"/>
              <w:numPr>
                <w:ilvl w:val="0"/>
                <w:numId w:val="48"/>
              </w:numPr>
              <w:outlineLvl w:val="3"/>
              <w:rPr>
                <w:rFonts w:cstheme="majorHAnsi"/>
                <w:i w:val="0"/>
                <w:sz w:val="24"/>
                <w:szCs w:val="24"/>
              </w:rPr>
            </w:pPr>
            <w:r w:rsidRPr="00C20432">
              <w:rPr>
                <w:rFonts w:cstheme="majorHAnsi"/>
                <w:i w:val="0"/>
                <w:sz w:val="24"/>
                <w:szCs w:val="24"/>
              </w:rPr>
              <w:t>führen angeleitet einen synoptischen Vergleich durch, MK3</w:t>
            </w:r>
          </w:p>
          <w:p w14:paraId="058F5669" w14:textId="77777777" w:rsidR="00CB142D" w:rsidRPr="00EC3E10" w:rsidRDefault="00CB142D" w:rsidP="00EB75B4">
            <w:pPr>
              <w:pStyle w:val="berschrift4"/>
              <w:numPr>
                <w:ilvl w:val="0"/>
                <w:numId w:val="48"/>
              </w:numPr>
              <w:outlineLvl w:val="3"/>
              <w:rPr>
                <w:rFonts w:cstheme="majorHAnsi"/>
                <w:i w:val="0"/>
                <w:sz w:val="24"/>
                <w:szCs w:val="24"/>
              </w:rPr>
            </w:pPr>
            <w:r w:rsidRPr="00EC3E10">
              <w:rPr>
                <w:rFonts w:cstheme="majorHAnsi"/>
                <w:i w:val="0"/>
                <w:sz w:val="24"/>
                <w:szCs w:val="24"/>
              </w:rPr>
              <w:t>analysieren in Grundzügen religiös relevante Texte, MK1</w:t>
            </w:r>
          </w:p>
          <w:p w14:paraId="058F566A" w14:textId="77777777" w:rsidR="00CB142D" w:rsidRPr="00EC3E10" w:rsidRDefault="00CB142D" w:rsidP="00D15E1A">
            <w:pPr>
              <w:pStyle w:val="berschrift4"/>
              <w:outlineLvl w:val="3"/>
              <w:rPr>
                <w:rFonts w:cstheme="majorHAnsi"/>
                <w:i w:val="0"/>
                <w:sz w:val="24"/>
                <w:szCs w:val="24"/>
              </w:rPr>
            </w:pPr>
          </w:p>
          <w:p w14:paraId="058F566B"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lastRenderedPageBreak/>
              <w:t>Urteilskompetenz</w:t>
            </w:r>
          </w:p>
          <w:p w14:paraId="058F566C" w14:textId="77777777" w:rsidR="00CB142D" w:rsidRPr="00EC3E10" w:rsidRDefault="00CB142D"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unterschiedliche Positionen und entwickeln einen eigenen Standpunkt in religiösen und ethischen Fragen, UK1</w:t>
            </w:r>
          </w:p>
          <w:p w14:paraId="058F566D" w14:textId="77777777" w:rsidR="00CB142D" w:rsidRPr="00EC3E10" w:rsidRDefault="00CB142D" w:rsidP="00D15E1A">
            <w:pPr>
              <w:pStyle w:val="berschrift4"/>
              <w:outlineLvl w:val="3"/>
              <w:rPr>
                <w:rFonts w:cstheme="majorHAnsi"/>
                <w:i w:val="0"/>
                <w:sz w:val="24"/>
                <w:szCs w:val="24"/>
              </w:rPr>
            </w:pPr>
          </w:p>
          <w:p w14:paraId="058F566E"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t>Handlungskompetenz</w:t>
            </w:r>
          </w:p>
          <w:p w14:paraId="058F566F" w14:textId="77777777" w:rsidR="00CB142D" w:rsidRPr="00EC3E10" w:rsidRDefault="00CB142D" w:rsidP="00EB75B4">
            <w:pPr>
              <w:pStyle w:val="berschrift4"/>
              <w:numPr>
                <w:ilvl w:val="0"/>
                <w:numId w:val="48"/>
              </w:numPr>
              <w:outlineLvl w:val="3"/>
              <w:rPr>
                <w:rFonts w:cstheme="majorHAnsi"/>
                <w:i w:val="0"/>
                <w:sz w:val="24"/>
                <w:szCs w:val="24"/>
              </w:rPr>
            </w:pPr>
            <w:r w:rsidRPr="00EC3E10">
              <w:rPr>
                <w:rFonts w:cstheme="majorHAnsi"/>
                <w:i w:val="0"/>
                <w:sz w:val="24"/>
                <w:szCs w:val="24"/>
              </w:rPr>
              <w:t>nehmen die Perspektive anderer ein und reflektieren diese, HK 2</w:t>
            </w:r>
          </w:p>
        </w:tc>
        <w:tc>
          <w:tcPr>
            <w:tcW w:w="3544" w:type="dxa"/>
            <w:tcBorders>
              <w:top w:val="single" w:sz="4" w:space="0" w:color="auto"/>
              <w:left w:val="single" w:sz="4" w:space="0" w:color="auto"/>
              <w:bottom w:val="single" w:sz="4" w:space="0" w:color="auto"/>
              <w:right w:val="single" w:sz="4" w:space="0" w:color="auto"/>
            </w:tcBorders>
          </w:tcPr>
          <w:p w14:paraId="058F5670"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671"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t>Die</w:t>
            </w:r>
            <w:r w:rsidR="00D15E1A" w:rsidRPr="00EC3E10">
              <w:rPr>
                <w:rFonts w:cstheme="majorHAnsi"/>
                <w:i w:val="0"/>
                <w:sz w:val="24"/>
                <w:szCs w:val="24"/>
              </w:rPr>
              <w:t xml:space="preserve"> Schülerinnen und Schüler</w:t>
            </w:r>
          </w:p>
          <w:p w14:paraId="058F5672" w14:textId="77777777" w:rsidR="00930983" w:rsidRPr="00EC3E10" w:rsidRDefault="00D15E1A" w:rsidP="00EB75B4">
            <w:pPr>
              <w:pStyle w:val="berschrift4"/>
              <w:numPr>
                <w:ilvl w:val="0"/>
                <w:numId w:val="48"/>
              </w:numPr>
              <w:outlineLvl w:val="3"/>
              <w:rPr>
                <w:rFonts w:eastAsiaTheme="minorHAnsi" w:cstheme="majorHAnsi"/>
                <w:i w:val="0"/>
                <w:sz w:val="24"/>
                <w:szCs w:val="24"/>
                <w:lang w:eastAsia="en-US"/>
              </w:rPr>
            </w:pPr>
            <w:r w:rsidRPr="00EC3E10">
              <w:rPr>
                <w:rFonts w:eastAsiaTheme="minorHAnsi" w:cstheme="majorHAnsi"/>
                <w:i w:val="0"/>
                <w:sz w:val="24"/>
                <w:szCs w:val="24"/>
                <w:lang w:eastAsia="en-US"/>
              </w:rPr>
              <w:t>besc</w:t>
            </w:r>
            <w:r w:rsidR="00CB142D" w:rsidRPr="00EC3E10">
              <w:rPr>
                <w:rFonts w:eastAsiaTheme="minorHAnsi" w:cstheme="majorHAnsi"/>
                <w:i w:val="0"/>
                <w:sz w:val="24"/>
                <w:szCs w:val="24"/>
                <w:lang w:eastAsia="en-US"/>
              </w:rPr>
              <w:t>hreiben in Grundzügen den Entstehungsprozess der Evangelien, K43</w:t>
            </w:r>
          </w:p>
          <w:p w14:paraId="058F5673" w14:textId="77777777" w:rsidR="00930983" w:rsidRPr="00EC3E10" w:rsidRDefault="00CB142D" w:rsidP="00EB75B4">
            <w:pPr>
              <w:pStyle w:val="berschrift4"/>
              <w:numPr>
                <w:ilvl w:val="0"/>
                <w:numId w:val="48"/>
              </w:numPr>
              <w:outlineLvl w:val="3"/>
              <w:rPr>
                <w:rFonts w:eastAsiaTheme="minorHAnsi" w:cstheme="majorHAnsi"/>
                <w:i w:val="0"/>
                <w:sz w:val="24"/>
                <w:szCs w:val="24"/>
                <w:lang w:eastAsia="en-US"/>
              </w:rPr>
            </w:pPr>
            <w:r w:rsidRPr="00EC3E10">
              <w:rPr>
                <w:rFonts w:eastAsiaTheme="minorHAnsi" w:cstheme="majorHAnsi"/>
                <w:i w:val="0"/>
                <w:sz w:val="24"/>
                <w:szCs w:val="24"/>
                <w:lang w:eastAsia="en-US"/>
              </w:rPr>
              <w:t>erläutern an Beispielen die Bedeutung des Entstehungskontextes und der literarischen Form für eine sachgerechte Auslegung biblischer Texte, K42</w:t>
            </w:r>
          </w:p>
          <w:p w14:paraId="058F5674" w14:textId="77777777" w:rsidR="00930983" w:rsidRPr="00EC3E10" w:rsidRDefault="00CB142D" w:rsidP="00EB75B4">
            <w:pPr>
              <w:pStyle w:val="berschrift4"/>
              <w:numPr>
                <w:ilvl w:val="0"/>
                <w:numId w:val="48"/>
              </w:numPr>
              <w:outlineLvl w:val="3"/>
              <w:rPr>
                <w:rFonts w:eastAsiaTheme="minorHAnsi" w:cstheme="majorHAnsi"/>
                <w:i w:val="0"/>
                <w:sz w:val="24"/>
                <w:szCs w:val="24"/>
                <w:lang w:eastAsia="en-US"/>
              </w:rPr>
            </w:pPr>
            <w:r w:rsidRPr="00EC3E10">
              <w:rPr>
                <w:rFonts w:eastAsiaTheme="minorHAnsi" w:cstheme="majorHAnsi"/>
                <w:i w:val="0"/>
                <w:sz w:val="24"/>
                <w:szCs w:val="24"/>
                <w:lang w:eastAsia="en-US"/>
              </w:rPr>
              <w:t xml:space="preserve">erläutern, dass biblische Texte von ihrem Selbstverständnis her Ausdruck des Glaubens an </w:t>
            </w:r>
            <w:r w:rsidRPr="00EC3E10">
              <w:rPr>
                <w:rFonts w:eastAsiaTheme="minorHAnsi" w:cstheme="majorHAnsi"/>
                <w:i w:val="0"/>
                <w:sz w:val="24"/>
                <w:szCs w:val="24"/>
                <w:lang w:eastAsia="en-US"/>
              </w:rPr>
              <w:lastRenderedPageBreak/>
              <w:t>das Wirken Gottes in der Welt sind, K44</w:t>
            </w:r>
          </w:p>
          <w:p w14:paraId="058F5675" w14:textId="77777777" w:rsidR="00CB142D" w:rsidRPr="00EC3E10" w:rsidRDefault="00CB142D" w:rsidP="00EB75B4">
            <w:pPr>
              <w:pStyle w:val="berschrift4"/>
              <w:numPr>
                <w:ilvl w:val="0"/>
                <w:numId w:val="48"/>
              </w:numPr>
              <w:outlineLvl w:val="3"/>
              <w:rPr>
                <w:rFonts w:eastAsiaTheme="minorHAnsi" w:cstheme="majorHAnsi"/>
                <w:i w:val="0"/>
                <w:sz w:val="24"/>
                <w:szCs w:val="24"/>
                <w:lang w:eastAsia="en-US"/>
              </w:rPr>
            </w:pPr>
            <w:r w:rsidRPr="00EC3E10">
              <w:rPr>
                <w:rFonts w:eastAsiaTheme="minorHAnsi" w:cstheme="majorHAnsi"/>
                <w:i w:val="0"/>
                <w:sz w:val="24"/>
                <w:szCs w:val="24"/>
                <w:lang w:eastAsia="en-US"/>
              </w:rPr>
              <w:t>grenzen das Verständnis von Wundererzählungen als Glaubenszeugnisse von historisierenden Auslegungen ab, K20</w:t>
            </w:r>
          </w:p>
          <w:p w14:paraId="058F5676" w14:textId="77777777" w:rsidR="00CB142D" w:rsidRPr="00EC3E10" w:rsidRDefault="00CB142D" w:rsidP="00EB75B4">
            <w:pPr>
              <w:pStyle w:val="berschrift4"/>
              <w:numPr>
                <w:ilvl w:val="0"/>
                <w:numId w:val="48"/>
              </w:numPr>
              <w:outlineLvl w:val="3"/>
              <w:rPr>
                <w:rFonts w:eastAsiaTheme="minorHAnsi" w:cstheme="majorHAnsi"/>
                <w:i w:val="0"/>
                <w:sz w:val="24"/>
                <w:szCs w:val="24"/>
                <w:lang w:eastAsia="en-US"/>
              </w:rPr>
            </w:pPr>
            <w:r w:rsidRPr="00EC3E10">
              <w:rPr>
                <w:rFonts w:eastAsiaTheme="minorHAnsi" w:cstheme="majorHAnsi"/>
                <w:i w:val="0"/>
                <w:sz w:val="24"/>
                <w:szCs w:val="24"/>
                <w:lang w:eastAsia="en-US"/>
              </w:rPr>
              <w:t>erörtern mögliche Konsequenzen des Glaubens an Jesus für das Leben von Menschen, K26</w:t>
            </w:r>
          </w:p>
        </w:tc>
        <w:tc>
          <w:tcPr>
            <w:tcW w:w="5461" w:type="dxa"/>
            <w:tcBorders>
              <w:top w:val="single" w:sz="4" w:space="0" w:color="auto"/>
              <w:left w:val="single" w:sz="4" w:space="0" w:color="auto"/>
              <w:bottom w:val="single" w:sz="4" w:space="0" w:color="auto"/>
              <w:right w:val="single" w:sz="4" w:space="0" w:color="auto"/>
            </w:tcBorders>
          </w:tcPr>
          <w:p w14:paraId="058F5677"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highlight w:val="lightGray"/>
              </w:rPr>
              <w:lastRenderedPageBreak/>
              <w:t>Inhaltliche Akzente des Vorhabens</w:t>
            </w:r>
          </w:p>
          <w:p w14:paraId="058F5678"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t>Evangelien nicht als Berichte, sondern als Glaubenszeugnisse („Österliche“ Sicht auf Jesus): Frohe Botschaft</w:t>
            </w:r>
          </w:p>
          <w:p w14:paraId="058F5679"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t>Entstehungskontext, Erzählinteressen und Adressaten der verschiedenen Evangelien;</w:t>
            </w:r>
          </w:p>
          <w:p w14:paraId="058F567A"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t>Begriff „Synoptiker“ / Zweiquellentheorie</w:t>
            </w:r>
          </w:p>
          <w:p w14:paraId="058F567B" w14:textId="77777777" w:rsidR="00CB142D" w:rsidRPr="00EC3E10" w:rsidRDefault="00CB142D" w:rsidP="00D15E1A">
            <w:pPr>
              <w:pStyle w:val="berschrift4"/>
              <w:outlineLvl w:val="3"/>
              <w:rPr>
                <w:rFonts w:cstheme="majorHAnsi"/>
                <w:i w:val="0"/>
                <w:sz w:val="24"/>
                <w:szCs w:val="24"/>
              </w:rPr>
            </w:pPr>
          </w:p>
          <w:p w14:paraId="058F567C" w14:textId="77777777" w:rsidR="00CB142D" w:rsidRPr="00EC3E10" w:rsidRDefault="00CB142D" w:rsidP="00D15E1A">
            <w:pPr>
              <w:pStyle w:val="berschrift4"/>
              <w:outlineLvl w:val="3"/>
              <w:rPr>
                <w:rFonts w:cstheme="majorHAnsi"/>
                <w:i w:val="0"/>
                <w:sz w:val="24"/>
                <w:szCs w:val="24"/>
              </w:rPr>
            </w:pPr>
          </w:p>
          <w:p w14:paraId="058F567D" w14:textId="77777777" w:rsidR="00CB142D" w:rsidRPr="00EC3E10" w:rsidRDefault="00CB142D" w:rsidP="00D15E1A">
            <w:pPr>
              <w:pStyle w:val="berschrift4"/>
              <w:outlineLvl w:val="3"/>
              <w:rPr>
                <w:rFonts w:eastAsia="Times New Roman" w:cstheme="majorHAnsi"/>
                <w:i w:val="0"/>
                <w:sz w:val="24"/>
                <w:szCs w:val="24"/>
              </w:rPr>
            </w:pPr>
            <w:r w:rsidRPr="00EC3E10">
              <w:rPr>
                <w:rFonts w:eastAsia="Times New Roman" w:cstheme="majorHAnsi"/>
                <w:i w:val="0"/>
                <w:sz w:val="24"/>
                <w:szCs w:val="24"/>
                <w:highlight w:val="lightGray"/>
              </w:rPr>
              <w:t>Methodische Akzente des Vorhabens:</w:t>
            </w:r>
          </w:p>
          <w:p w14:paraId="058F567E"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t>„Interview“ mit einem Evangelisten nach vorangegangener Recherche</w:t>
            </w:r>
          </w:p>
          <w:p w14:paraId="058F567F"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t>angeleiteter synoptischer Vergleich</w:t>
            </w:r>
          </w:p>
          <w:p w14:paraId="058F5680"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t>Historisch-kritische Methoden (Form-und Redaktionskritik, Quellen- und Literaturkritik)</w:t>
            </w:r>
          </w:p>
          <w:p w14:paraId="058F5681" w14:textId="77777777" w:rsidR="00CB142D" w:rsidRPr="00EC3E10" w:rsidRDefault="00CB142D" w:rsidP="00D15E1A">
            <w:pPr>
              <w:pStyle w:val="berschrift4"/>
              <w:outlineLvl w:val="3"/>
              <w:rPr>
                <w:rFonts w:cstheme="majorHAnsi"/>
                <w:i w:val="0"/>
                <w:sz w:val="24"/>
                <w:szCs w:val="24"/>
              </w:rPr>
            </w:pPr>
          </w:p>
          <w:p w14:paraId="058F5682" w14:textId="77777777" w:rsidR="00CB142D" w:rsidRPr="00EC3E10" w:rsidRDefault="00CB142D" w:rsidP="00D15E1A">
            <w:pPr>
              <w:pStyle w:val="berschrift4"/>
              <w:outlineLvl w:val="3"/>
              <w:rPr>
                <w:rFonts w:eastAsiaTheme="minorHAnsi" w:cstheme="majorHAnsi"/>
                <w:i w:val="0"/>
                <w:sz w:val="24"/>
                <w:szCs w:val="24"/>
                <w:lang w:eastAsia="en-US"/>
              </w:rPr>
            </w:pPr>
            <w:r w:rsidRPr="00EC3E10">
              <w:rPr>
                <w:rFonts w:cstheme="majorHAnsi"/>
                <w:i w:val="0"/>
                <w:sz w:val="24"/>
                <w:szCs w:val="24"/>
                <w:highlight w:val="lightGray"/>
              </w:rPr>
              <w:t>Materialien:</w:t>
            </w:r>
          </w:p>
          <w:p w14:paraId="058F5683"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lastRenderedPageBreak/>
              <w:t>Religionsbuch: Wege des Glaubens S. 54 – 61</w:t>
            </w:r>
          </w:p>
          <w:p w14:paraId="058F5684"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t xml:space="preserve">Religionsbuch: Leben gestalten 2 S.170 - 174 </w:t>
            </w:r>
          </w:p>
          <w:p w14:paraId="058F5685"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t>Kursbuch Religion (alt), S. 40ff</w:t>
            </w:r>
          </w:p>
          <w:p w14:paraId="058F5686"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t>Kursbuch Religion (neu)</w:t>
            </w:r>
          </w:p>
          <w:p w14:paraId="058F5687"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t>Ausgearbeitetes Material findet sich auf wwschool.de</w:t>
            </w:r>
          </w:p>
          <w:p w14:paraId="058F5688" w14:textId="77777777" w:rsidR="00CB142D" w:rsidRPr="00EC3E10" w:rsidRDefault="00CB142D" w:rsidP="00D15E1A">
            <w:pPr>
              <w:pStyle w:val="berschrift4"/>
              <w:outlineLvl w:val="3"/>
              <w:rPr>
                <w:rFonts w:cstheme="majorHAnsi"/>
                <w:i w:val="0"/>
                <w:sz w:val="24"/>
                <w:szCs w:val="24"/>
              </w:rPr>
            </w:pPr>
          </w:p>
          <w:p w14:paraId="058F5689" w14:textId="77777777" w:rsidR="00CB142D" w:rsidRPr="00EC3E10" w:rsidRDefault="00CB142D" w:rsidP="00D15E1A">
            <w:pPr>
              <w:pStyle w:val="berschrift4"/>
              <w:outlineLvl w:val="3"/>
              <w:rPr>
                <w:rFonts w:cstheme="majorHAnsi"/>
                <w:i w:val="0"/>
                <w:sz w:val="24"/>
                <w:szCs w:val="24"/>
                <w:highlight w:val="lightGray"/>
              </w:rPr>
            </w:pPr>
            <w:r w:rsidRPr="00EC3E10">
              <w:rPr>
                <w:rFonts w:cstheme="majorHAnsi"/>
                <w:i w:val="0"/>
                <w:sz w:val="24"/>
                <w:szCs w:val="24"/>
                <w:highlight w:val="lightGray"/>
              </w:rPr>
              <w:t>Möglichkeiten der Binnendifferenzierung:</w:t>
            </w:r>
          </w:p>
          <w:p w14:paraId="058F568A"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t>Mitbestimmung beim Unterrichtsgegenstand, Eigenstrukturierung eines Interviews</w:t>
            </w:r>
          </w:p>
          <w:p w14:paraId="058F568B" w14:textId="77777777" w:rsidR="00CB142D" w:rsidRPr="00EC3E10" w:rsidRDefault="00CB142D" w:rsidP="00D15E1A">
            <w:pPr>
              <w:pStyle w:val="berschrift4"/>
              <w:outlineLvl w:val="3"/>
              <w:rPr>
                <w:rFonts w:cstheme="majorHAnsi"/>
                <w:i w:val="0"/>
                <w:sz w:val="24"/>
                <w:szCs w:val="24"/>
                <w:highlight w:val="lightGray"/>
              </w:rPr>
            </w:pPr>
          </w:p>
          <w:p w14:paraId="058F568C" w14:textId="77777777" w:rsidR="00CB142D" w:rsidRPr="00EC3E10" w:rsidRDefault="00CB142D" w:rsidP="00D15E1A">
            <w:pPr>
              <w:pStyle w:val="berschrift4"/>
              <w:outlineLvl w:val="3"/>
              <w:rPr>
                <w:rFonts w:cstheme="majorHAnsi"/>
                <w:i w:val="0"/>
                <w:sz w:val="24"/>
                <w:szCs w:val="24"/>
                <w:highlight w:val="lightGray"/>
              </w:rPr>
            </w:pPr>
            <w:r w:rsidRPr="00EC3E10">
              <w:rPr>
                <w:rFonts w:cstheme="majorHAnsi"/>
                <w:i w:val="0"/>
                <w:sz w:val="24"/>
                <w:szCs w:val="24"/>
                <w:highlight w:val="lightGray"/>
              </w:rPr>
              <w:t>Außerschulische Lernorte:</w:t>
            </w:r>
          </w:p>
          <w:p w14:paraId="058F568D" w14:textId="77777777" w:rsidR="00CB142D" w:rsidRPr="00EC3E10" w:rsidRDefault="00CB142D" w:rsidP="00D15E1A">
            <w:pPr>
              <w:pStyle w:val="berschrift4"/>
              <w:outlineLvl w:val="3"/>
              <w:rPr>
                <w:rFonts w:cstheme="majorHAnsi"/>
                <w:i w:val="0"/>
                <w:sz w:val="24"/>
                <w:szCs w:val="24"/>
              </w:rPr>
            </w:pPr>
            <w:r w:rsidRPr="00EC3E10">
              <w:rPr>
                <w:rFonts w:cstheme="majorHAnsi"/>
                <w:i w:val="0"/>
                <w:sz w:val="24"/>
                <w:szCs w:val="24"/>
              </w:rPr>
              <w:t>Bibeldorf</w:t>
            </w:r>
          </w:p>
          <w:p w14:paraId="058F568E" w14:textId="77777777" w:rsidR="00CB142D" w:rsidRPr="00EC3E10" w:rsidRDefault="00CB142D" w:rsidP="00D15E1A">
            <w:pPr>
              <w:pStyle w:val="berschrift4"/>
              <w:outlineLvl w:val="3"/>
              <w:rPr>
                <w:rFonts w:cstheme="majorHAnsi"/>
                <w:i w:val="0"/>
                <w:sz w:val="24"/>
                <w:szCs w:val="24"/>
                <w:highlight w:val="lightGray"/>
              </w:rPr>
            </w:pPr>
          </w:p>
          <w:p w14:paraId="058F568F" w14:textId="77777777" w:rsidR="00CB142D" w:rsidRPr="00EC3E10" w:rsidRDefault="00CB142D" w:rsidP="00D15E1A">
            <w:pPr>
              <w:pStyle w:val="berschrift4"/>
              <w:outlineLvl w:val="3"/>
              <w:rPr>
                <w:rFonts w:cstheme="majorHAnsi"/>
                <w:i w:val="0"/>
                <w:sz w:val="24"/>
                <w:szCs w:val="24"/>
                <w:highlight w:val="lightGray"/>
              </w:rPr>
            </w:pPr>
          </w:p>
          <w:p w14:paraId="058F5690" w14:textId="77777777" w:rsidR="00CB142D" w:rsidRPr="00EC3E10" w:rsidRDefault="00CB142D" w:rsidP="00D15E1A">
            <w:pPr>
              <w:pStyle w:val="berschrift4"/>
              <w:outlineLvl w:val="3"/>
              <w:rPr>
                <w:rFonts w:cstheme="majorHAnsi"/>
                <w:i w:val="0"/>
                <w:sz w:val="24"/>
                <w:szCs w:val="24"/>
              </w:rPr>
            </w:pPr>
          </w:p>
          <w:p w14:paraId="058F5691" w14:textId="77777777" w:rsidR="00CB142D" w:rsidRPr="00EC3E10" w:rsidRDefault="00CB142D" w:rsidP="00D15E1A">
            <w:pPr>
              <w:pStyle w:val="berschrift4"/>
              <w:outlineLvl w:val="3"/>
              <w:rPr>
                <w:rFonts w:cstheme="majorHAnsi"/>
                <w:i w:val="0"/>
                <w:sz w:val="24"/>
                <w:szCs w:val="24"/>
              </w:rPr>
            </w:pPr>
          </w:p>
          <w:p w14:paraId="058F5692" w14:textId="77777777" w:rsidR="00CB142D" w:rsidRPr="00EC3E10" w:rsidRDefault="00CB142D" w:rsidP="00D15E1A">
            <w:pPr>
              <w:pStyle w:val="berschrift4"/>
              <w:outlineLvl w:val="3"/>
              <w:rPr>
                <w:rFonts w:cstheme="majorHAnsi"/>
                <w:i w:val="0"/>
                <w:sz w:val="24"/>
                <w:szCs w:val="24"/>
                <w:highlight w:val="lightGray"/>
              </w:rPr>
            </w:pPr>
          </w:p>
        </w:tc>
      </w:tr>
    </w:tbl>
    <w:p w14:paraId="058F5694" w14:textId="77777777" w:rsidR="008719BC" w:rsidRPr="00EC3E10" w:rsidRDefault="008719BC" w:rsidP="008719BC">
      <w:pPr>
        <w:pStyle w:val="berschrift1"/>
        <w:rPr>
          <w:rFonts w:cstheme="majorHAnsi"/>
          <w:sz w:val="24"/>
          <w:szCs w:val="24"/>
        </w:rPr>
      </w:pPr>
    </w:p>
    <w:p w14:paraId="058F5695" w14:textId="77777777" w:rsidR="008719BC" w:rsidRPr="00EC3E10" w:rsidRDefault="002D7049" w:rsidP="008719BC">
      <w:pPr>
        <w:rPr>
          <w:rFonts w:asciiTheme="majorHAnsi" w:hAnsiTheme="majorHAnsi" w:cstheme="majorHAnsi"/>
          <w:color w:val="2F5496" w:themeColor="accent1" w:themeShade="BF"/>
          <w:sz w:val="24"/>
          <w:szCs w:val="24"/>
        </w:rPr>
      </w:pPr>
      <w:r w:rsidRPr="00EC3E10">
        <w:rPr>
          <w:rFonts w:asciiTheme="majorHAnsi" w:hAnsiTheme="majorHAnsi" w:cstheme="majorHAnsi"/>
          <w:color w:val="2F5496" w:themeColor="accent1" w:themeShade="BF"/>
          <w:sz w:val="24"/>
          <w:szCs w:val="24"/>
        </w:rPr>
        <w:br w:type="page"/>
      </w:r>
    </w:p>
    <w:tbl>
      <w:tblPr>
        <w:tblStyle w:val="Tabellenraster"/>
        <w:tblpPr w:leftFromText="141" w:rightFromText="141" w:vertAnchor="text" w:horzAnchor="margin" w:tblpY="-140"/>
        <w:tblW w:w="0" w:type="auto"/>
        <w:tblLook w:val="04A0" w:firstRow="1" w:lastRow="0" w:firstColumn="1" w:lastColumn="0" w:noHBand="0" w:noVBand="1"/>
      </w:tblPr>
      <w:tblGrid>
        <w:gridCol w:w="3510"/>
        <w:gridCol w:w="3544"/>
        <w:gridCol w:w="7162"/>
      </w:tblGrid>
      <w:tr w:rsidR="008719BC" w:rsidRPr="00EC3E10" w14:paraId="058F5697" w14:textId="77777777" w:rsidTr="002167BD">
        <w:trPr>
          <w:trHeight w:val="566"/>
        </w:trPr>
        <w:tc>
          <w:tcPr>
            <w:tcW w:w="14216" w:type="dxa"/>
            <w:gridSpan w:val="3"/>
            <w:tcBorders>
              <w:top w:val="single" w:sz="4" w:space="0" w:color="auto"/>
              <w:left w:val="single" w:sz="4" w:space="0" w:color="auto"/>
              <w:bottom w:val="single" w:sz="4" w:space="0" w:color="auto"/>
              <w:right w:val="single" w:sz="4" w:space="0" w:color="auto"/>
            </w:tcBorders>
          </w:tcPr>
          <w:p w14:paraId="058F5696" w14:textId="77777777" w:rsidR="008719BC" w:rsidRPr="00EC3E10" w:rsidRDefault="008719BC" w:rsidP="0081500E">
            <w:pPr>
              <w:pStyle w:val="berschrift4"/>
              <w:outlineLvl w:val="3"/>
              <w:rPr>
                <w:rFonts w:cstheme="majorHAnsi"/>
                <w:i w:val="0"/>
                <w:noProof/>
                <w:sz w:val="24"/>
                <w:szCs w:val="24"/>
                <w:highlight w:val="lightGray"/>
              </w:rPr>
            </w:pPr>
            <w:r w:rsidRPr="00EC3E10">
              <w:rPr>
                <w:rFonts w:cstheme="majorHAnsi"/>
                <w:i w:val="0"/>
                <w:sz w:val="24"/>
                <w:szCs w:val="24"/>
              </w:rPr>
              <w:lastRenderedPageBreak/>
              <w:t>Unterrichtsvorhaben 3: Kreuz und Auferstehung – Die Geschichten von der Passion und Auferweckung Jesu</w:t>
            </w:r>
          </w:p>
        </w:tc>
      </w:tr>
      <w:tr w:rsidR="008719BC" w:rsidRPr="00EC3E10" w14:paraId="058F569A" w14:textId="77777777" w:rsidTr="002167BD">
        <w:trPr>
          <w:trHeight w:val="566"/>
        </w:trPr>
        <w:tc>
          <w:tcPr>
            <w:tcW w:w="14216" w:type="dxa"/>
            <w:gridSpan w:val="3"/>
            <w:tcBorders>
              <w:top w:val="single" w:sz="4" w:space="0" w:color="auto"/>
              <w:left w:val="single" w:sz="4" w:space="0" w:color="auto"/>
              <w:bottom w:val="single" w:sz="4" w:space="0" w:color="auto"/>
              <w:right w:val="single" w:sz="4" w:space="0" w:color="auto"/>
            </w:tcBorders>
            <w:hideMark/>
          </w:tcPr>
          <w:p w14:paraId="058F5698" w14:textId="77777777" w:rsidR="008719BC" w:rsidRPr="00EC3E10" w:rsidRDefault="008719BC" w:rsidP="0081500E">
            <w:pPr>
              <w:pStyle w:val="berschrift4"/>
              <w:outlineLvl w:val="3"/>
              <w:rPr>
                <w:rFonts w:cstheme="majorHAnsi"/>
                <w:i w:val="0"/>
                <w:sz w:val="24"/>
                <w:szCs w:val="24"/>
                <w:highlight w:val="lightGray"/>
                <w:u w:val="single"/>
              </w:rPr>
            </w:pPr>
            <w:r w:rsidRPr="00EC3E10">
              <w:rPr>
                <w:rFonts w:cstheme="majorHAnsi"/>
                <w:i w:val="0"/>
                <w:noProof/>
                <w:sz w:val="24"/>
                <w:szCs w:val="24"/>
              </w:rPr>
              <w:drawing>
                <wp:anchor distT="0" distB="0" distL="114300" distR="114300" simplePos="0" relativeHeight="251593728" behindDoc="0" locked="0" layoutInCell="1" allowOverlap="1" wp14:anchorId="058F61BF" wp14:editId="058F61C0">
                  <wp:simplePos x="0" y="0"/>
                  <wp:positionH relativeFrom="margin">
                    <wp:posOffset>8140065</wp:posOffset>
                  </wp:positionH>
                  <wp:positionV relativeFrom="margin">
                    <wp:posOffset>87630</wp:posOffset>
                  </wp:positionV>
                  <wp:extent cx="673735" cy="421005"/>
                  <wp:effectExtent l="0" t="0" r="0" b="0"/>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3735" cy="421005"/>
                          </a:xfrm>
                          <a:prstGeom prst="rect">
                            <a:avLst/>
                          </a:prstGeom>
                          <a:noFill/>
                          <a:ln>
                            <a:noFill/>
                          </a:ln>
                        </pic:spPr>
                      </pic:pic>
                    </a:graphicData>
                  </a:graphic>
                </wp:anchor>
              </w:drawing>
            </w:r>
            <w:r w:rsidRPr="00EC3E10">
              <w:rPr>
                <w:rFonts w:cstheme="majorHAnsi"/>
                <w:i w:val="0"/>
                <w:noProof/>
                <w:sz w:val="24"/>
                <w:szCs w:val="24"/>
                <w:highlight w:val="lightGray"/>
              </w:rPr>
              <w:t xml:space="preserve">                                                                                                                                                                              </w:t>
            </w:r>
          </w:p>
          <w:p w14:paraId="058F5699" w14:textId="77777777" w:rsidR="008719BC" w:rsidRPr="00EC3E10" w:rsidRDefault="008719BC" w:rsidP="0081500E">
            <w:pPr>
              <w:pStyle w:val="berschrift4"/>
              <w:outlineLvl w:val="3"/>
              <w:rPr>
                <w:rFonts w:eastAsiaTheme="minorEastAsia" w:cstheme="majorHAnsi"/>
                <w:i w:val="0"/>
                <w:sz w:val="24"/>
                <w:szCs w:val="24"/>
              </w:rPr>
            </w:pPr>
            <w:r w:rsidRPr="00EC3E10">
              <w:rPr>
                <w:rFonts w:cstheme="majorHAnsi"/>
                <w:i w:val="0"/>
                <w:sz w:val="24"/>
                <w:szCs w:val="24"/>
              </w:rPr>
              <w:t xml:space="preserve">Inhaltsfeld 3: Jesus, der Christus </w:t>
            </w:r>
            <w:r w:rsidR="0081500E" w:rsidRPr="00EC3E10">
              <w:rPr>
                <w:rFonts w:cstheme="majorHAnsi"/>
                <w:i w:val="0"/>
                <w:sz w:val="24"/>
                <w:szCs w:val="24"/>
              </w:rPr>
              <w:t xml:space="preserve">- </w:t>
            </w:r>
            <w:r w:rsidRPr="00EC3E10">
              <w:rPr>
                <w:rFonts w:eastAsiaTheme="minorHAnsi" w:cstheme="majorHAnsi"/>
                <w:i w:val="0"/>
                <w:sz w:val="24"/>
                <w:szCs w:val="24"/>
                <w:lang w:eastAsia="en-US"/>
              </w:rPr>
              <w:t>Jesu Botschaft vom Reich Gottes</w:t>
            </w:r>
            <w:r w:rsidR="0081500E" w:rsidRPr="00EC3E10">
              <w:rPr>
                <w:rFonts w:cstheme="majorHAnsi"/>
                <w:i w:val="0"/>
                <w:sz w:val="24"/>
                <w:szCs w:val="24"/>
              </w:rPr>
              <w:t xml:space="preserve"> - </w:t>
            </w:r>
            <w:r w:rsidRPr="00EC3E10">
              <w:rPr>
                <w:rFonts w:eastAsiaTheme="minorHAnsi" w:cstheme="majorHAnsi"/>
                <w:i w:val="0"/>
                <w:sz w:val="24"/>
                <w:szCs w:val="24"/>
                <w:lang w:eastAsia="en-US"/>
              </w:rPr>
              <w:t>Kreuzestod und Auferstehung Jesu Christi</w:t>
            </w:r>
          </w:p>
        </w:tc>
      </w:tr>
      <w:tr w:rsidR="008719BC" w:rsidRPr="00EC3E10" w14:paraId="058F569D" w14:textId="77777777" w:rsidTr="002167BD">
        <w:trPr>
          <w:trHeight w:val="289"/>
        </w:trPr>
        <w:tc>
          <w:tcPr>
            <w:tcW w:w="14216" w:type="dxa"/>
            <w:gridSpan w:val="3"/>
            <w:tcBorders>
              <w:top w:val="single" w:sz="4" w:space="0" w:color="auto"/>
              <w:left w:val="single" w:sz="4" w:space="0" w:color="auto"/>
              <w:bottom w:val="single" w:sz="4" w:space="0" w:color="auto"/>
              <w:right w:val="single" w:sz="4" w:space="0" w:color="auto"/>
            </w:tcBorders>
            <w:hideMark/>
          </w:tcPr>
          <w:p w14:paraId="058F569B" w14:textId="77777777" w:rsidR="008719BC" w:rsidRPr="00EC3E10" w:rsidRDefault="008719BC" w:rsidP="0081500E">
            <w:pPr>
              <w:pStyle w:val="berschrift4"/>
              <w:outlineLvl w:val="3"/>
              <w:rPr>
                <w:rFonts w:cstheme="majorHAnsi"/>
                <w:i w:val="0"/>
                <w:sz w:val="24"/>
                <w:szCs w:val="24"/>
                <w:highlight w:val="lightGray"/>
              </w:rPr>
            </w:pPr>
            <w:r w:rsidRPr="00EC3E10">
              <w:rPr>
                <w:rFonts w:cstheme="majorHAnsi"/>
                <w:i w:val="0"/>
                <w:sz w:val="24"/>
                <w:szCs w:val="24"/>
                <w:highlight w:val="lightGray"/>
              </w:rPr>
              <w:t>Lebensweltliche Relevanz:</w:t>
            </w:r>
            <w:r w:rsidRPr="00EC3E10">
              <w:rPr>
                <w:rFonts w:cstheme="majorHAnsi"/>
                <w:i w:val="0"/>
                <w:sz w:val="24"/>
                <w:szCs w:val="24"/>
              </w:rPr>
              <w:t xml:space="preserve">  „Du hast ihn nie verraten, deinen Plan vom Glück.“  Ist Jesus für mich gestorben und auferstanden?</w:t>
            </w:r>
          </w:p>
          <w:p w14:paraId="058F569C" w14:textId="77777777" w:rsidR="008719BC" w:rsidRPr="00EC3E10" w:rsidRDefault="008719BC" w:rsidP="0081500E">
            <w:pPr>
              <w:pStyle w:val="berschrift4"/>
              <w:outlineLvl w:val="3"/>
              <w:rPr>
                <w:rFonts w:cstheme="majorHAnsi"/>
                <w:i w:val="0"/>
                <w:sz w:val="24"/>
                <w:szCs w:val="24"/>
                <w:highlight w:val="lightGray"/>
              </w:rPr>
            </w:pPr>
          </w:p>
        </w:tc>
      </w:tr>
      <w:tr w:rsidR="008719BC" w:rsidRPr="00EC3E10" w14:paraId="058F56A0" w14:textId="77777777" w:rsidTr="002167BD">
        <w:trPr>
          <w:trHeight w:val="566"/>
        </w:trPr>
        <w:tc>
          <w:tcPr>
            <w:tcW w:w="7054" w:type="dxa"/>
            <w:gridSpan w:val="2"/>
            <w:tcBorders>
              <w:top w:val="single" w:sz="4" w:space="0" w:color="auto"/>
              <w:left w:val="single" w:sz="4" w:space="0" w:color="auto"/>
              <w:bottom w:val="single" w:sz="4" w:space="0" w:color="auto"/>
              <w:right w:val="single" w:sz="4" w:space="0" w:color="auto"/>
            </w:tcBorders>
            <w:hideMark/>
          </w:tcPr>
          <w:p w14:paraId="058F569E"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7162" w:type="dxa"/>
            <w:tcBorders>
              <w:top w:val="single" w:sz="4" w:space="0" w:color="auto"/>
              <w:left w:val="single" w:sz="4" w:space="0" w:color="auto"/>
              <w:bottom w:val="single" w:sz="4" w:space="0" w:color="auto"/>
              <w:right w:val="single" w:sz="4" w:space="0" w:color="auto"/>
            </w:tcBorders>
            <w:hideMark/>
          </w:tcPr>
          <w:p w14:paraId="058F569F"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rPr>
              <w:t xml:space="preserve">Vorhabenbezogene Vereinbarungen vor allem auch bei konfessionssensiblen bzw. differenten Themen  </w:t>
            </w:r>
          </w:p>
        </w:tc>
      </w:tr>
      <w:tr w:rsidR="008719BC" w:rsidRPr="00EC3E10" w14:paraId="058F56CA" w14:textId="77777777" w:rsidTr="00FF3134">
        <w:trPr>
          <w:trHeight w:val="986"/>
        </w:trPr>
        <w:tc>
          <w:tcPr>
            <w:tcW w:w="3510" w:type="dxa"/>
            <w:tcBorders>
              <w:top w:val="single" w:sz="4" w:space="0" w:color="auto"/>
              <w:left w:val="single" w:sz="4" w:space="0" w:color="auto"/>
              <w:bottom w:val="single" w:sz="4" w:space="0" w:color="auto"/>
              <w:right w:val="single" w:sz="4" w:space="0" w:color="auto"/>
            </w:tcBorders>
          </w:tcPr>
          <w:p w14:paraId="058F56A1"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6A2"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6A3" w14:textId="77777777" w:rsidR="008719BC" w:rsidRPr="00EC3E10" w:rsidRDefault="008719BC" w:rsidP="0081500E">
            <w:pPr>
              <w:pStyle w:val="berschrift4"/>
              <w:outlineLvl w:val="3"/>
              <w:rPr>
                <w:rFonts w:cstheme="majorHAnsi"/>
                <w:i w:val="0"/>
                <w:sz w:val="24"/>
                <w:szCs w:val="24"/>
              </w:rPr>
            </w:pPr>
          </w:p>
          <w:p w14:paraId="058F56A4"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rPr>
              <w:t>Sachkompetenz</w:t>
            </w:r>
          </w:p>
          <w:p w14:paraId="058F56A5" w14:textId="77777777" w:rsidR="0081500E" w:rsidRPr="00EC3E10" w:rsidRDefault="008719BC" w:rsidP="00EB75B4">
            <w:pPr>
              <w:pStyle w:val="berschrift4"/>
              <w:numPr>
                <w:ilvl w:val="0"/>
                <w:numId w:val="48"/>
              </w:numPr>
              <w:outlineLvl w:val="3"/>
              <w:rPr>
                <w:rFonts w:eastAsiaTheme="minorHAnsi" w:cstheme="majorHAnsi"/>
                <w:i w:val="0"/>
                <w:sz w:val="24"/>
                <w:szCs w:val="24"/>
                <w:lang w:eastAsia="en-US"/>
              </w:rPr>
            </w:pPr>
            <w:r w:rsidRPr="00EC3E10">
              <w:rPr>
                <w:rFonts w:eastAsiaTheme="minorHAnsi" w:cstheme="majorHAnsi"/>
                <w:i w:val="0"/>
                <w:sz w:val="24"/>
                <w:szCs w:val="24"/>
                <w:lang w:eastAsia="en-US"/>
              </w:rPr>
              <w:t>beschreiben Wege des Suchens nach Sinn und Heil in Religionen, SK5</w:t>
            </w:r>
          </w:p>
          <w:p w14:paraId="058F56A6" w14:textId="77777777" w:rsidR="008719BC" w:rsidRPr="00EC3E10" w:rsidRDefault="008719BC" w:rsidP="00EB75B4">
            <w:pPr>
              <w:pStyle w:val="berschrift4"/>
              <w:numPr>
                <w:ilvl w:val="0"/>
                <w:numId w:val="48"/>
              </w:numPr>
              <w:outlineLvl w:val="3"/>
              <w:rPr>
                <w:rFonts w:eastAsiaTheme="minorHAnsi" w:cstheme="majorHAnsi"/>
                <w:i w:val="0"/>
                <w:sz w:val="24"/>
                <w:szCs w:val="24"/>
                <w:lang w:eastAsia="en-US"/>
              </w:rPr>
            </w:pPr>
            <w:r w:rsidRPr="00EC3E10">
              <w:rPr>
                <w:rFonts w:eastAsiaTheme="minorHAnsi" w:cstheme="majorHAnsi"/>
                <w:i w:val="0"/>
                <w:sz w:val="24"/>
                <w:szCs w:val="24"/>
                <w:lang w:eastAsia="en-US"/>
              </w:rPr>
              <w:t>erläutern an Beispielen die grundlegende Bedeutung bildhaften Sprechens als eine Ausdrucksform des Glaubens, SK8</w:t>
            </w:r>
          </w:p>
          <w:p w14:paraId="058F56A7" w14:textId="77777777" w:rsidR="008719BC" w:rsidRPr="00EC3E10" w:rsidRDefault="008719BC" w:rsidP="00EB75B4">
            <w:pPr>
              <w:pStyle w:val="berschrift4"/>
              <w:numPr>
                <w:ilvl w:val="0"/>
                <w:numId w:val="48"/>
              </w:numPr>
              <w:outlineLvl w:val="3"/>
              <w:rPr>
                <w:rFonts w:cstheme="majorHAnsi"/>
                <w:i w:val="0"/>
                <w:sz w:val="24"/>
                <w:szCs w:val="24"/>
              </w:rPr>
            </w:pPr>
            <w:r w:rsidRPr="00EC3E10">
              <w:rPr>
                <w:rFonts w:eastAsiaTheme="minorHAnsi" w:cstheme="majorHAnsi"/>
                <w:i w:val="0"/>
                <w:sz w:val="24"/>
                <w:szCs w:val="24"/>
                <w:lang w:eastAsia="en-US"/>
              </w:rPr>
              <w:t>unterscheiden religiöse und säkulare Ausdrucksformen im soziokulturellen Kontext, SK10</w:t>
            </w:r>
          </w:p>
          <w:p w14:paraId="058F56A8" w14:textId="77777777" w:rsidR="008719BC" w:rsidRPr="00EC3E10" w:rsidRDefault="008719BC" w:rsidP="0081500E">
            <w:pPr>
              <w:pStyle w:val="berschrift4"/>
              <w:outlineLvl w:val="3"/>
              <w:rPr>
                <w:rFonts w:cstheme="majorHAnsi"/>
                <w:i w:val="0"/>
                <w:sz w:val="24"/>
                <w:szCs w:val="24"/>
              </w:rPr>
            </w:pPr>
          </w:p>
          <w:p w14:paraId="058F56A9" w14:textId="77777777" w:rsidR="0081500E" w:rsidRPr="00EC3E10" w:rsidRDefault="0081500E" w:rsidP="0081500E">
            <w:pPr>
              <w:rPr>
                <w:rFonts w:asciiTheme="majorHAnsi" w:hAnsiTheme="majorHAnsi" w:cstheme="majorHAnsi"/>
                <w:color w:val="2F5496" w:themeColor="accent1" w:themeShade="BF"/>
                <w:sz w:val="24"/>
                <w:szCs w:val="24"/>
              </w:rPr>
            </w:pPr>
          </w:p>
          <w:p w14:paraId="058F56AA"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rPr>
              <w:t>Urteilskompetenz</w:t>
            </w:r>
          </w:p>
          <w:p w14:paraId="058F56AB" w14:textId="77777777" w:rsidR="008719BC" w:rsidRPr="00EC3E10" w:rsidRDefault="008719BC" w:rsidP="00EB75B4">
            <w:pPr>
              <w:pStyle w:val="berschrift4"/>
              <w:numPr>
                <w:ilvl w:val="0"/>
                <w:numId w:val="48"/>
              </w:numPr>
              <w:outlineLvl w:val="3"/>
              <w:rPr>
                <w:rFonts w:cstheme="majorHAnsi"/>
                <w:i w:val="0"/>
                <w:sz w:val="24"/>
                <w:szCs w:val="24"/>
              </w:rPr>
            </w:pPr>
            <w:r w:rsidRPr="00EC3E10">
              <w:rPr>
                <w:rFonts w:eastAsiaTheme="minorHAnsi" w:cstheme="majorHAnsi"/>
                <w:i w:val="0"/>
                <w:sz w:val="24"/>
                <w:szCs w:val="24"/>
                <w:lang w:eastAsia="en-US"/>
              </w:rPr>
              <w:lastRenderedPageBreak/>
              <w:t>erörtern die Verwendung und die Bedeutung von religiösen und säkularen Ausdrucksformen im soziokulturellen Kontext, UK3</w:t>
            </w:r>
          </w:p>
        </w:tc>
        <w:tc>
          <w:tcPr>
            <w:tcW w:w="3544" w:type="dxa"/>
            <w:tcBorders>
              <w:top w:val="single" w:sz="4" w:space="0" w:color="auto"/>
              <w:left w:val="single" w:sz="4" w:space="0" w:color="auto"/>
              <w:bottom w:val="single" w:sz="4" w:space="0" w:color="auto"/>
              <w:right w:val="single" w:sz="4" w:space="0" w:color="auto"/>
            </w:tcBorders>
          </w:tcPr>
          <w:p w14:paraId="058F56AC"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6AD"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6AE" w14:textId="77777777" w:rsidR="008719BC" w:rsidRPr="00FF3134" w:rsidRDefault="008719BC" w:rsidP="00EB75B4">
            <w:pPr>
              <w:pStyle w:val="berschrift4"/>
              <w:numPr>
                <w:ilvl w:val="0"/>
                <w:numId w:val="48"/>
              </w:numPr>
              <w:outlineLvl w:val="3"/>
              <w:rPr>
                <w:rFonts w:eastAsiaTheme="minorHAnsi" w:cstheme="majorHAnsi"/>
                <w:i w:val="0"/>
                <w:sz w:val="24"/>
                <w:szCs w:val="24"/>
                <w:lang w:eastAsia="en-US"/>
              </w:rPr>
            </w:pPr>
            <w:r w:rsidRPr="00FF3134">
              <w:rPr>
                <w:rFonts w:eastAsiaTheme="minorHAnsi" w:cstheme="majorHAnsi"/>
                <w:i w:val="0"/>
                <w:sz w:val="24"/>
                <w:szCs w:val="24"/>
                <w:lang w:eastAsia="en-US"/>
              </w:rPr>
              <w:t>zeigen – auch vor dem religiösen, gesellschaftlichen und politischen Hintergrund – das Konfliktpotenzial der Botschaft Jesu auf und erklären den Tod Jesu als Konsequenz seines Lebens, K21</w:t>
            </w:r>
          </w:p>
          <w:p w14:paraId="058F56AF" w14:textId="77777777" w:rsidR="008719BC" w:rsidRPr="00FF3134" w:rsidRDefault="008719BC" w:rsidP="00EB75B4">
            <w:pPr>
              <w:pStyle w:val="berschrift4"/>
              <w:numPr>
                <w:ilvl w:val="0"/>
                <w:numId w:val="48"/>
              </w:numPr>
              <w:outlineLvl w:val="3"/>
              <w:rPr>
                <w:rFonts w:eastAsiaTheme="minorHAnsi" w:cstheme="majorHAnsi"/>
                <w:i w:val="0"/>
                <w:sz w:val="24"/>
                <w:szCs w:val="24"/>
                <w:lang w:eastAsia="en-US"/>
              </w:rPr>
            </w:pPr>
            <w:r w:rsidRPr="00FF3134">
              <w:rPr>
                <w:rFonts w:eastAsiaTheme="minorHAnsi" w:cstheme="majorHAnsi"/>
                <w:i w:val="0"/>
                <w:sz w:val="24"/>
                <w:szCs w:val="24"/>
                <w:lang w:eastAsia="en-US"/>
              </w:rPr>
              <w:t>deuten die Symbolik künstlerischer Darstellungen von Kreuz oder Auferstehung, K25</w:t>
            </w:r>
          </w:p>
          <w:p w14:paraId="058F56B0" w14:textId="77777777" w:rsidR="008719BC" w:rsidRPr="00FF3134" w:rsidRDefault="008719BC" w:rsidP="00EB75B4">
            <w:pPr>
              <w:pStyle w:val="berschrift4"/>
              <w:numPr>
                <w:ilvl w:val="0"/>
                <w:numId w:val="48"/>
              </w:numPr>
              <w:outlineLvl w:val="3"/>
              <w:rPr>
                <w:rFonts w:eastAsiaTheme="minorHAnsi" w:cstheme="majorHAnsi"/>
                <w:i w:val="0"/>
                <w:sz w:val="24"/>
                <w:szCs w:val="24"/>
                <w:lang w:eastAsia="en-US"/>
              </w:rPr>
            </w:pPr>
            <w:r w:rsidRPr="00FF3134">
              <w:rPr>
                <w:rFonts w:eastAsiaTheme="minorHAnsi" w:cstheme="majorHAnsi"/>
                <w:i w:val="0"/>
                <w:sz w:val="24"/>
                <w:szCs w:val="24"/>
                <w:lang w:eastAsia="en-US"/>
              </w:rPr>
              <w:t>beurteilen zentrale Aussagen der Osterbotschaft hinsichtlich ihrer Gegenwartsrelevanz, K27</w:t>
            </w:r>
          </w:p>
          <w:p w14:paraId="058F56B1" w14:textId="77777777" w:rsidR="008719BC" w:rsidRPr="00EC3E10" w:rsidRDefault="008719BC" w:rsidP="00EB75B4">
            <w:pPr>
              <w:pStyle w:val="berschrift4"/>
              <w:numPr>
                <w:ilvl w:val="0"/>
                <w:numId w:val="48"/>
              </w:numPr>
              <w:outlineLvl w:val="3"/>
              <w:rPr>
                <w:rFonts w:cstheme="majorHAnsi"/>
                <w:i w:val="0"/>
                <w:sz w:val="24"/>
                <w:szCs w:val="24"/>
              </w:rPr>
            </w:pPr>
            <w:r w:rsidRPr="00EC3E10">
              <w:rPr>
                <w:rFonts w:eastAsiaTheme="minorHAnsi" w:cstheme="majorHAnsi"/>
                <w:i w:val="0"/>
                <w:sz w:val="24"/>
                <w:szCs w:val="24"/>
                <w:lang w:eastAsia="en-US"/>
              </w:rPr>
              <w:t xml:space="preserve">bewerten an Beispielen </w:t>
            </w:r>
            <w:r w:rsidRPr="00EC3E10">
              <w:rPr>
                <w:rFonts w:eastAsiaTheme="minorHAnsi" w:cstheme="majorHAnsi"/>
                <w:i w:val="0"/>
                <w:sz w:val="24"/>
                <w:szCs w:val="24"/>
                <w:lang w:eastAsia="en-US"/>
              </w:rPr>
              <w:lastRenderedPageBreak/>
              <w:t>die Rezeption des Lebens und Wirkens Jesu in der analogen und digitalen Medienkultur, K28</w:t>
            </w:r>
          </w:p>
        </w:tc>
        <w:tc>
          <w:tcPr>
            <w:tcW w:w="7162" w:type="dxa"/>
            <w:tcBorders>
              <w:top w:val="single" w:sz="4" w:space="0" w:color="auto"/>
              <w:left w:val="single" w:sz="4" w:space="0" w:color="auto"/>
              <w:bottom w:val="single" w:sz="4" w:space="0" w:color="auto"/>
              <w:right w:val="single" w:sz="4" w:space="0" w:color="auto"/>
            </w:tcBorders>
          </w:tcPr>
          <w:p w14:paraId="058F56B2"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highlight w:val="lightGray"/>
              </w:rPr>
              <w:lastRenderedPageBreak/>
              <w:t>Inhaltliche Akzente des Vorhabens</w:t>
            </w:r>
          </w:p>
          <w:p w14:paraId="058F56B3"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rPr>
              <w:t>Auseinandersetzung mit dem religiösen, gesellschaftlichen und politischen Hintergrund zur Zeit Jesu und nach seinem Tod</w:t>
            </w:r>
          </w:p>
          <w:p w14:paraId="058F56B4"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rPr>
              <w:t xml:space="preserve">Kennenlernen mindestens eine künstlerische Darstellung von Kreuz und Auferstehung </w:t>
            </w:r>
          </w:p>
          <w:p w14:paraId="058F56B5"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rPr>
              <w:t>Erkennen der Aktualität der Osterbotschaft</w:t>
            </w:r>
          </w:p>
          <w:p w14:paraId="058F56B6"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rPr>
              <w:t>Entdecken mediale Verarbeitung des Lebens und Wirkens, aber auch des Todes und der Auferstehung Jesu</w:t>
            </w:r>
          </w:p>
          <w:p w14:paraId="058F56B7" w14:textId="77777777" w:rsidR="008719BC" w:rsidRPr="00EC3E10" w:rsidRDefault="008719BC" w:rsidP="0081500E">
            <w:pPr>
              <w:pStyle w:val="berschrift4"/>
              <w:outlineLvl w:val="3"/>
              <w:rPr>
                <w:rFonts w:cstheme="majorHAnsi"/>
                <w:i w:val="0"/>
                <w:sz w:val="24"/>
                <w:szCs w:val="24"/>
              </w:rPr>
            </w:pPr>
          </w:p>
          <w:p w14:paraId="058F56B8"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highlight w:val="lightGray"/>
              </w:rPr>
              <w:t>Methodische Akzente des Vorhabens</w:t>
            </w:r>
          </w:p>
          <w:p w14:paraId="058F56B9"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rPr>
              <w:t>Analyse eines Songtextes „Plan vom Glück“ (Grönemeyer)</w:t>
            </w:r>
          </w:p>
          <w:p w14:paraId="058F56BA"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rPr>
              <w:t>Bilddidaktik/Bildanalyse</w:t>
            </w:r>
          </w:p>
          <w:p w14:paraId="058F56BB"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rPr>
              <w:t>Bibelarbeit</w:t>
            </w:r>
          </w:p>
          <w:p w14:paraId="058F56BC" w14:textId="77777777" w:rsidR="008719BC" w:rsidRPr="00EC3E10" w:rsidRDefault="008719BC" w:rsidP="0081500E">
            <w:pPr>
              <w:pStyle w:val="berschrift4"/>
              <w:outlineLvl w:val="3"/>
              <w:rPr>
                <w:rFonts w:cstheme="majorHAnsi"/>
                <w:i w:val="0"/>
                <w:sz w:val="24"/>
                <w:szCs w:val="24"/>
              </w:rPr>
            </w:pPr>
          </w:p>
          <w:p w14:paraId="058F56BD" w14:textId="77777777" w:rsidR="008719BC" w:rsidRPr="00EC3E10" w:rsidRDefault="008719BC" w:rsidP="0081500E">
            <w:pPr>
              <w:pStyle w:val="berschrift4"/>
              <w:outlineLvl w:val="3"/>
              <w:rPr>
                <w:rFonts w:cstheme="majorHAnsi"/>
                <w:i w:val="0"/>
                <w:sz w:val="24"/>
                <w:szCs w:val="24"/>
                <w:highlight w:val="lightGray"/>
              </w:rPr>
            </w:pPr>
            <w:r w:rsidRPr="00EC3E10">
              <w:rPr>
                <w:rFonts w:cstheme="majorHAnsi"/>
                <w:i w:val="0"/>
                <w:sz w:val="24"/>
                <w:szCs w:val="24"/>
                <w:highlight w:val="lightGray"/>
              </w:rPr>
              <w:t>Materialien:</w:t>
            </w:r>
          </w:p>
          <w:p w14:paraId="058F56BE"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rPr>
              <w:t>Religion – entdecken, verstehen, gestalten 7/8, S. 119-134</w:t>
            </w:r>
          </w:p>
          <w:p w14:paraId="058F56BF"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rPr>
              <w:t>Kursbuch alt, S. 64ff.</w:t>
            </w:r>
          </w:p>
          <w:p w14:paraId="058F56C0"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rPr>
              <w:t>Kursbuch neu, Bd.9I6</w:t>
            </w:r>
          </w:p>
          <w:p w14:paraId="058F56C1" w14:textId="77777777" w:rsidR="008719BC" w:rsidRPr="00EC3E10" w:rsidRDefault="008719BC" w:rsidP="0081500E">
            <w:pPr>
              <w:pStyle w:val="berschrift4"/>
              <w:outlineLvl w:val="3"/>
              <w:rPr>
                <w:rFonts w:cstheme="majorHAnsi"/>
                <w:i w:val="0"/>
                <w:sz w:val="24"/>
                <w:szCs w:val="24"/>
                <w:highlight w:val="lightGray"/>
              </w:rPr>
            </w:pPr>
          </w:p>
          <w:p w14:paraId="058F56C2" w14:textId="77777777" w:rsidR="008719BC" w:rsidRPr="00EC3E10" w:rsidRDefault="008719BC" w:rsidP="0081500E">
            <w:pPr>
              <w:pStyle w:val="berschrift4"/>
              <w:outlineLvl w:val="3"/>
              <w:rPr>
                <w:rFonts w:cstheme="majorHAnsi"/>
                <w:i w:val="0"/>
                <w:sz w:val="24"/>
                <w:szCs w:val="24"/>
                <w:highlight w:val="lightGray"/>
              </w:rPr>
            </w:pPr>
            <w:r w:rsidRPr="00EC3E10">
              <w:rPr>
                <w:rFonts w:cstheme="majorHAnsi"/>
                <w:i w:val="0"/>
                <w:sz w:val="24"/>
                <w:szCs w:val="24"/>
                <w:highlight w:val="lightGray"/>
              </w:rPr>
              <w:t>Fächerübergreifender Unterricht:</w:t>
            </w:r>
          </w:p>
          <w:p w14:paraId="058F56C3"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rPr>
              <w:lastRenderedPageBreak/>
              <w:t>Kunst</w:t>
            </w:r>
          </w:p>
          <w:p w14:paraId="058F56C4"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highlight w:val="green"/>
              </w:rPr>
              <w:t>Bezüge zum Medienkompetenzrahmen:</w:t>
            </w:r>
          </w:p>
          <w:p w14:paraId="058F56C5"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rPr>
              <w:t xml:space="preserve">Darstellung Jesu in den verschiedenen Medien (z.B. in Werbung, Filmen,…) </w:t>
            </w:r>
          </w:p>
          <w:p w14:paraId="058F56C6" w14:textId="77777777" w:rsidR="008719BC" w:rsidRPr="00EC3E10" w:rsidRDefault="008719BC" w:rsidP="0081500E">
            <w:pPr>
              <w:pStyle w:val="berschrift4"/>
              <w:outlineLvl w:val="3"/>
              <w:rPr>
                <w:rFonts w:cstheme="majorHAnsi"/>
                <w:i w:val="0"/>
                <w:sz w:val="24"/>
                <w:szCs w:val="24"/>
              </w:rPr>
            </w:pPr>
          </w:p>
          <w:p w14:paraId="058F56C7"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shd w:val="clear" w:color="auto" w:fill="ACB9CA" w:themeFill="text2" w:themeFillTint="66"/>
              </w:rPr>
              <w:t>Bezüge zum Europa-Curriculum:</w:t>
            </w:r>
          </w:p>
          <w:p w14:paraId="058F56C8" w14:textId="77777777" w:rsidR="008719BC" w:rsidRPr="00EC3E10" w:rsidRDefault="008719BC" w:rsidP="0081500E">
            <w:pPr>
              <w:pStyle w:val="berschrift4"/>
              <w:outlineLvl w:val="3"/>
              <w:rPr>
                <w:rFonts w:cstheme="majorHAnsi"/>
                <w:i w:val="0"/>
                <w:sz w:val="24"/>
                <w:szCs w:val="24"/>
              </w:rPr>
            </w:pPr>
            <w:r w:rsidRPr="00EC3E10">
              <w:rPr>
                <w:rFonts w:cstheme="majorHAnsi"/>
                <w:i w:val="0"/>
                <w:sz w:val="24"/>
                <w:szCs w:val="24"/>
              </w:rPr>
              <w:t>Osterritual in anderen Ländern (Prozession in Spanien, Italien)</w:t>
            </w:r>
          </w:p>
          <w:p w14:paraId="058F56C9" w14:textId="77777777" w:rsidR="008719BC" w:rsidRPr="00EC3E10" w:rsidRDefault="008719BC" w:rsidP="0081500E">
            <w:pPr>
              <w:pStyle w:val="berschrift4"/>
              <w:outlineLvl w:val="3"/>
              <w:rPr>
                <w:rFonts w:cstheme="majorHAnsi"/>
                <w:i w:val="0"/>
                <w:sz w:val="24"/>
                <w:szCs w:val="24"/>
              </w:rPr>
            </w:pPr>
          </w:p>
        </w:tc>
      </w:tr>
    </w:tbl>
    <w:p w14:paraId="058F56CB" w14:textId="77777777" w:rsidR="002D7049" w:rsidRPr="00EC3E10" w:rsidRDefault="002D7049" w:rsidP="008719BC">
      <w:pPr>
        <w:rPr>
          <w:rFonts w:asciiTheme="majorHAnsi" w:hAnsiTheme="majorHAnsi" w:cstheme="majorHAnsi"/>
          <w:color w:val="2F5496" w:themeColor="accent1" w:themeShade="BF"/>
          <w:sz w:val="24"/>
          <w:szCs w:val="24"/>
        </w:rPr>
      </w:pPr>
    </w:p>
    <w:p w14:paraId="058F56CC" w14:textId="77777777" w:rsidR="008719BC" w:rsidRPr="00EC3E10" w:rsidRDefault="002D7049" w:rsidP="008719BC">
      <w:pPr>
        <w:rPr>
          <w:rFonts w:asciiTheme="majorHAnsi" w:hAnsiTheme="majorHAnsi" w:cstheme="majorHAnsi"/>
          <w:color w:val="2F5496" w:themeColor="accent1" w:themeShade="BF"/>
          <w:sz w:val="24"/>
          <w:szCs w:val="24"/>
        </w:rPr>
      </w:pPr>
      <w:r w:rsidRPr="00EC3E10">
        <w:rPr>
          <w:rFonts w:asciiTheme="majorHAnsi" w:hAnsiTheme="majorHAnsi" w:cstheme="majorHAnsi"/>
          <w:color w:val="2F5496" w:themeColor="accent1" w:themeShade="BF"/>
          <w:sz w:val="24"/>
          <w:szCs w:val="24"/>
        </w:rPr>
        <w:br w:type="page"/>
      </w:r>
    </w:p>
    <w:tbl>
      <w:tblPr>
        <w:tblStyle w:val="Tabellenraster"/>
        <w:tblpPr w:leftFromText="141" w:rightFromText="141" w:vertAnchor="text" w:horzAnchor="margin" w:tblpY="-185"/>
        <w:tblW w:w="0" w:type="auto"/>
        <w:tblLook w:val="04A0" w:firstRow="1" w:lastRow="0" w:firstColumn="1" w:lastColumn="0" w:noHBand="0" w:noVBand="1"/>
      </w:tblPr>
      <w:tblGrid>
        <w:gridCol w:w="3794"/>
        <w:gridCol w:w="5103"/>
        <w:gridCol w:w="5319"/>
      </w:tblGrid>
      <w:tr w:rsidR="008719BC" w:rsidRPr="00EC3E10" w14:paraId="058F56CE" w14:textId="77777777" w:rsidTr="002167BD">
        <w:trPr>
          <w:trHeight w:val="699"/>
        </w:trPr>
        <w:tc>
          <w:tcPr>
            <w:tcW w:w="14216" w:type="dxa"/>
            <w:gridSpan w:val="3"/>
            <w:tcBorders>
              <w:top w:val="single" w:sz="4" w:space="0" w:color="auto"/>
              <w:left w:val="single" w:sz="4" w:space="0" w:color="auto"/>
              <w:bottom w:val="single" w:sz="4" w:space="0" w:color="auto"/>
              <w:right w:val="single" w:sz="4" w:space="0" w:color="auto"/>
            </w:tcBorders>
          </w:tcPr>
          <w:p w14:paraId="058F56CD" w14:textId="77777777" w:rsidR="008719BC" w:rsidRPr="00EC3E10" w:rsidRDefault="008719BC" w:rsidP="00A05DE7">
            <w:pPr>
              <w:pStyle w:val="berschrift3"/>
              <w:outlineLvl w:val="2"/>
              <w:rPr>
                <w:rFonts w:cstheme="majorHAnsi"/>
                <w:color w:val="2F5496" w:themeColor="accent1" w:themeShade="BF"/>
              </w:rPr>
            </w:pPr>
            <w:bookmarkStart w:id="27" w:name="_Toc85535762"/>
            <w:r w:rsidRPr="00EC3E10">
              <w:rPr>
                <w:rFonts w:cstheme="majorHAnsi"/>
                <w:color w:val="2F5496" w:themeColor="accent1" w:themeShade="BF"/>
              </w:rPr>
              <w:lastRenderedPageBreak/>
              <w:t>Unterrichtsvorhaben 4:  Wege in eine neue Zeit.</w:t>
            </w:r>
            <w:r w:rsidR="00A05DE7" w:rsidRPr="00EC3E10">
              <w:rPr>
                <w:rFonts w:cstheme="majorHAnsi"/>
                <w:color w:val="2F5496" w:themeColor="accent1" w:themeShade="BF"/>
              </w:rPr>
              <w:t xml:space="preserve">  </w:t>
            </w:r>
            <w:r w:rsidRPr="00EC3E10">
              <w:rPr>
                <w:rFonts w:cstheme="majorHAnsi"/>
                <w:color w:val="2F5496" w:themeColor="accent1" w:themeShade="BF"/>
              </w:rPr>
              <w:t>Die Erkenntnisse und das Bekenntnis Martin Luthers – Angstfrei glauben und leben</w:t>
            </w:r>
            <w:bookmarkEnd w:id="27"/>
          </w:p>
        </w:tc>
      </w:tr>
      <w:tr w:rsidR="008719BC" w:rsidRPr="00EC3E10" w14:paraId="058F56D2" w14:textId="77777777" w:rsidTr="002167BD">
        <w:trPr>
          <w:trHeight w:val="2131"/>
        </w:trPr>
        <w:tc>
          <w:tcPr>
            <w:tcW w:w="14216" w:type="dxa"/>
            <w:gridSpan w:val="3"/>
            <w:tcBorders>
              <w:top w:val="single" w:sz="4" w:space="0" w:color="auto"/>
              <w:left w:val="single" w:sz="4" w:space="0" w:color="auto"/>
              <w:bottom w:val="single" w:sz="4" w:space="0" w:color="auto"/>
              <w:right w:val="single" w:sz="4" w:space="0" w:color="auto"/>
            </w:tcBorders>
            <w:hideMark/>
          </w:tcPr>
          <w:p w14:paraId="058F56CF"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 xml:space="preserve">                                                                                                                                                                                                                                                           </w:t>
            </w:r>
            <w:r w:rsidRPr="00EC3E10">
              <w:rPr>
                <w:rFonts w:cstheme="majorHAnsi"/>
                <w:i w:val="0"/>
                <w:noProof/>
                <w:sz w:val="24"/>
                <w:szCs w:val="24"/>
              </w:rPr>
              <w:drawing>
                <wp:anchor distT="0" distB="0" distL="114300" distR="114300" simplePos="0" relativeHeight="251614208" behindDoc="0" locked="0" layoutInCell="1" allowOverlap="1" wp14:anchorId="058F61C1" wp14:editId="058F61C2">
                  <wp:simplePos x="8829675" y="1409700"/>
                  <wp:positionH relativeFrom="margin">
                    <wp:align>right</wp:align>
                  </wp:positionH>
                  <wp:positionV relativeFrom="margin">
                    <wp:align>top</wp:align>
                  </wp:positionV>
                  <wp:extent cx="673735" cy="421005"/>
                  <wp:effectExtent l="0" t="0" r="0" b="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3735" cy="421005"/>
                          </a:xfrm>
                          <a:prstGeom prst="rect">
                            <a:avLst/>
                          </a:prstGeom>
                          <a:noFill/>
                          <a:ln>
                            <a:noFill/>
                          </a:ln>
                        </pic:spPr>
                      </pic:pic>
                    </a:graphicData>
                  </a:graphic>
                </wp:anchor>
              </w:drawing>
            </w:r>
          </w:p>
          <w:p w14:paraId="058F56D0" w14:textId="77777777" w:rsidR="008719BC" w:rsidRPr="00EC3E10" w:rsidRDefault="008719BC" w:rsidP="00A05DE7">
            <w:pPr>
              <w:pStyle w:val="berschrift4"/>
              <w:outlineLvl w:val="3"/>
              <w:rPr>
                <w:rFonts w:cstheme="majorHAnsi"/>
                <w:i w:val="0"/>
                <w:sz w:val="24"/>
                <w:szCs w:val="24"/>
              </w:rPr>
            </w:pPr>
            <w:r w:rsidRPr="00EC3E10">
              <w:rPr>
                <w:rFonts w:cstheme="majorHAnsi"/>
                <w:i w:val="0"/>
                <w:noProof/>
                <w:sz w:val="24"/>
                <w:szCs w:val="24"/>
              </w:rPr>
              <mc:AlternateContent>
                <mc:Choice Requires="wps">
                  <w:drawing>
                    <wp:anchor distT="0" distB="0" distL="114300" distR="114300" simplePos="0" relativeHeight="251603968" behindDoc="0" locked="0" layoutInCell="1" allowOverlap="1" wp14:anchorId="058F61C3" wp14:editId="058F61C4">
                      <wp:simplePos x="0" y="0"/>
                      <wp:positionH relativeFrom="column">
                        <wp:posOffset>8862060</wp:posOffset>
                      </wp:positionH>
                      <wp:positionV relativeFrom="paragraph">
                        <wp:posOffset>228600</wp:posOffset>
                      </wp:positionV>
                      <wp:extent cx="86995" cy="47625"/>
                      <wp:effectExtent l="0" t="0" r="8255" b="952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6995" cy="47625"/>
                              </a:xfrm>
                              <a:prstGeom prst="rect">
                                <a:avLst/>
                              </a:prstGeom>
                              <a:solidFill>
                                <a:srgbClr val="FFFFFF"/>
                              </a:solidFill>
                              <a:ln w="9525">
                                <a:noFill/>
                                <a:miter lim="800000"/>
                                <a:headEnd/>
                                <a:tailEnd/>
                              </a:ln>
                            </wps:spPr>
                            <wps:txbx>
                              <w:txbxContent>
                                <w:p w14:paraId="058F6211" w14:textId="77777777" w:rsidR="003C6A30" w:rsidRDefault="003C6A30" w:rsidP="008719BC">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F61C3" id="_x0000_s1027" type="#_x0000_t202" style="position:absolute;margin-left:697.8pt;margin-top:18pt;width:6.85pt;height:3.75pt;flip:x;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" stroked="f">
                      <v:textbox>
                        <w:txbxContent>
                          <w:p w14:paraId="058F6211" w14:textId="77777777" w:rsidR="003C6A30" w:rsidRDefault="003C6A30" w:rsidP="008719BC">
                            <w:r>
                              <w:rPr>
                                <w:noProof/>
                              </w:rPr>
                              <w:t xml:space="preserve">          </w:t>
                            </w:r>
                          </w:p>
                        </w:txbxContent>
                      </v:textbox>
                    </v:shape>
                  </w:pict>
                </mc:Fallback>
              </mc:AlternateContent>
            </w:r>
            <w:r w:rsidRPr="00EC3E10">
              <w:rPr>
                <w:rFonts w:cstheme="majorHAnsi"/>
                <w:i w:val="0"/>
                <w:sz w:val="24"/>
                <w:szCs w:val="24"/>
              </w:rPr>
              <w:t>Inhaltsfeld</w:t>
            </w:r>
            <w:r w:rsidRPr="00EC3E10">
              <w:rPr>
                <w:rFonts w:cstheme="majorHAnsi"/>
                <w:i w:val="0"/>
                <w:noProof/>
                <w:sz w:val="24"/>
                <w:szCs w:val="24"/>
              </w:rPr>
              <w:t xml:space="preserve"> </w:t>
            </w:r>
            <w:r w:rsidRPr="00EC3E10">
              <w:rPr>
                <w:rFonts w:cstheme="majorHAnsi"/>
                <w:i w:val="0"/>
                <w:sz w:val="24"/>
                <w:szCs w:val="24"/>
              </w:rPr>
              <w:t xml:space="preserve"> 1: Menschsein in Freiheit und Verantwortung</w:t>
            </w:r>
            <w:r w:rsidR="00A05DE7" w:rsidRPr="00EC3E10">
              <w:rPr>
                <w:rFonts w:cstheme="majorHAnsi"/>
                <w:i w:val="0"/>
                <w:sz w:val="24"/>
                <w:szCs w:val="24"/>
              </w:rPr>
              <w:t xml:space="preserve"> - </w:t>
            </w:r>
            <w:r w:rsidRPr="00EC3E10">
              <w:rPr>
                <w:rFonts w:cstheme="majorHAnsi"/>
                <w:i w:val="0"/>
                <w:sz w:val="24"/>
                <w:szCs w:val="24"/>
              </w:rPr>
              <w:t>Leben aus dem Glauben: Leitbilder in Geschichte oder Gegenwart</w:t>
            </w:r>
            <w:r w:rsidR="00A05DE7" w:rsidRPr="00EC3E10">
              <w:rPr>
                <w:rFonts w:cstheme="majorHAnsi"/>
                <w:i w:val="0"/>
                <w:sz w:val="24"/>
                <w:szCs w:val="24"/>
              </w:rPr>
              <w:t xml:space="preserve"> - </w:t>
            </w:r>
            <w:r w:rsidRPr="00EC3E10">
              <w:rPr>
                <w:rFonts w:cstheme="majorHAnsi"/>
                <w:i w:val="0"/>
                <w:sz w:val="24"/>
                <w:szCs w:val="24"/>
              </w:rPr>
              <w:t>Menschsein in der Spannung von Gelingen, Scheitern und Neuanfang</w:t>
            </w:r>
          </w:p>
          <w:p w14:paraId="058F56D1"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Inhaltsfeld 4: Ki</w:t>
            </w:r>
            <w:r w:rsidR="00A05DE7" w:rsidRPr="00EC3E10">
              <w:rPr>
                <w:rFonts w:cstheme="majorHAnsi"/>
                <w:i w:val="0"/>
                <w:sz w:val="24"/>
                <w:szCs w:val="24"/>
              </w:rPr>
              <w:t xml:space="preserve">rche als Nachfolgegemeinschaft - </w:t>
            </w:r>
            <w:r w:rsidRPr="00EC3E10">
              <w:rPr>
                <w:rFonts w:cstheme="majorHAnsi"/>
                <w:i w:val="0"/>
                <w:sz w:val="24"/>
                <w:szCs w:val="24"/>
              </w:rPr>
              <w:t xml:space="preserve">Kirche im Wandel angesichts zeitgeschichtlicher Entwicklungen </w:t>
            </w:r>
            <w:r w:rsidR="00A05DE7" w:rsidRPr="00EC3E10">
              <w:rPr>
                <w:rFonts w:cstheme="majorHAnsi"/>
                <w:i w:val="0"/>
                <w:sz w:val="24"/>
                <w:szCs w:val="24"/>
              </w:rPr>
              <w:t xml:space="preserve">- </w:t>
            </w:r>
            <w:r w:rsidRPr="00EC3E10">
              <w:rPr>
                <w:rFonts w:cstheme="majorHAnsi"/>
                <w:i w:val="0"/>
                <w:sz w:val="24"/>
                <w:szCs w:val="24"/>
              </w:rPr>
              <w:t>Reformation – Ökumene</w:t>
            </w:r>
          </w:p>
        </w:tc>
      </w:tr>
      <w:tr w:rsidR="008719BC" w:rsidRPr="00EC3E10" w14:paraId="058F56D4" w14:textId="77777777" w:rsidTr="002167BD">
        <w:trPr>
          <w:trHeight w:val="289"/>
        </w:trPr>
        <w:tc>
          <w:tcPr>
            <w:tcW w:w="14216" w:type="dxa"/>
            <w:gridSpan w:val="3"/>
            <w:tcBorders>
              <w:top w:val="single" w:sz="4" w:space="0" w:color="auto"/>
              <w:left w:val="single" w:sz="4" w:space="0" w:color="auto"/>
              <w:bottom w:val="single" w:sz="4" w:space="0" w:color="auto"/>
              <w:right w:val="single" w:sz="4" w:space="0" w:color="auto"/>
            </w:tcBorders>
            <w:hideMark/>
          </w:tcPr>
          <w:p w14:paraId="058F56D3" w14:textId="77777777" w:rsidR="008719BC" w:rsidRPr="00EC3E10" w:rsidRDefault="008719BC" w:rsidP="00A05DE7">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Lebensweltliche Relevanz: </w:t>
            </w:r>
            <w:r w:rsidRPr="00EC3E10">
              <w:rPr>
                <w:rFonts w:cstheme="majorHAnsi"/>
                <w:i w:val="0"/>
                <w:sz w:val="24"/>
                <w:szCs w:val="24"/>
              </w:rPr>
              <w:t>Angstfrei glauben und leben; Angst als Motiv des Handels verstehen; Anknüpfung an den eigenen Ängsten; Ursprung der Konfession vieler Mitschüler kennen lernen; Zusammenhänge, die zu dieser Spaltung führten, verstehen;  Begreifen, dass Entwicklungen an den Ursprüngen überprüft werden müssen</w:t>
            </w:r>
          </w:p>
        </w:tc>
      </w:tr>
      <w:tr w:rsidR="008719BC" w:rsidRPr="00EC3E10" w14:paraId="058F56D8" w14:textId="77777777" w:rsidTr="00121963">
        <w:trPr>
          <w:trHeight w:val="566"/>
        </w:trPr>
        <w:tc>
          <w:tcPr>
            <w:tcW w:w="8897" w:type="dxa"/>
            <w:gridSpan w:val="2"/>
            <w:tcBorders>
              <w:top w:val="single" w:sz="4" w:space="0" w:color="auto"/>
              <w:left w:val="single" w:sz="4" w:space="0" w:color="auto"/>
              <w:bottom w:val="single" w:sz="4" w:space="0" w:color="auto"/>
              <w:right w:val="single" w:sz="4" w:space="0" w:color="auto"/>
            </w:tcBorders>
            <w:hideMark/>
          </w:tcPr>
          <w:p w14:paraId="058F56D5"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5319" w:type="dxa"/>
            <w:tcBorders>
              <w:top w:val="single" w:sz="4" w:space="0" w:color="auto"/>
              <w:left w:val="single" w:sz="4" w:space="0" w:color="auto"/>
              <w:bottom w:val="single" w:sz="4" w:space="0" w:color="auto"/>
              <w:right w:val="single" w:sz="4" w:space="0" w:color="auto"/>
            </w:tcBorders>
            <w:hideMark/>
          </w:tcPr>
          <w:p w14:paraId="058F56D6"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 xml:space="preserve">Vorhabenbezogene Vereinbarungen vor allem auch bei konfessionssensiblen bzw. differenten Themen  </w:t>
            </w:r>
          </w:p>
          <w:p w14:paraId="058F56D7"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Durchführung von Unterrichtsstunden im Teamteaching von ev. und kath. Kolleginnen und Kollegen, Einladung von Vertretern aus Gemeinden (möglichst Eltern oder kirchl. Mitarbeiter) zur Bedeutung der „reformatorischen Entdeckung“</w:t>
            </w:r>
          </w:p>
        </w:tc>
      </w:tr>
      <w:tr w:rsidR="008719BC" w:rsidRPr="00EC3E10" w14:paraId="058F5713" w14:textId="77777777" w:rsidTr="00121963">
        <w:trPr>
          <w:trHeight w:val="276"/>
        </w:trPr>
        <w:tc>
          <w:tcPr>
            <w:tcW w:w="3794" w:type="dxa"/>
            <w:tcBorders>
              <w:top w:val="single" w:sz="4" w:space="0" w:color="auto"/>
              <w:left w:val="single" w:sz="4" w:space="0" w:color="auto"/>
              <w:bottom w:val="single" w:sz="4" w:space="0" w:color="auto"/>
              <w:right w:val="single" w:sz="4" w:space="0" w:color="auto"/>
            </w:tcBorders>
          </w:tcPr>
          <w:p w14:paraId="058F56D9"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6DA"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 xml:space="preserve">Sachkompetenz </w:t>
            </w:r>
          </w:p>
          <w:p w14:paraId="058F56DB"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6DC" w14:textId="77777777" w:rsidR="008719BC" w:rsidRPr="00EC3E10" w:rsidRDefault="008719BC" w:rsidP="00A05DE7">
            <w:pPr>
              <w:pStyle w:val="berschrift4"/>
              <w:outlineLvl w:val="3"/>
              <w:rPr>
                <w:rFonts w:cstheme="majorHAnsi"/>
                <w:i w:val="0"/>
                <w:sz w:val="24"/>
                <w:szCs w:val="24"/>
              </w:rPr>
            </w:pPr>
          </w:p>
          <w:p w14:paraId="058F56DD" w14:textId="77777777" w:rsidR="008719BC" w:rsidRPr="00527F45" w:rsidRDefault="008719BC" w:rsidP="00EB75B4">
            <w:pPr>
              <w:pStyle w:val="berschrift4"/>
              <w:numPr>
                <w:ilvl w:val="0"/>
                <w:numId w:val="48"/>
              </w:numPr>
              <w:outlineLvl w:val="3"/>
              <w:rPr>
                <w:rFonts w:eastAsiaTheme="minorHAnsi" w:cstheme="majorHAnsi"/>
                <w:i w:val="0"/>
                <w:sz w:val="24"/>
                <w:szCs w:val="24"/>
                <w:lang w:eastAsia="en-US"/>
              </w:rPr>
            </w:pPr>
            <w:r w:rsidRPr="00527F45">
              <w:rPr>
                <w:rFonts w:eastAsiaTheme="minorHAnsi" w:cstheme="majorHAnsi"/>
                <w:i w:val="0"/>
                <w:sz w:val="24"/>
                <w:szCs w:val="24"/>
                <w:lang w:eastAsia="en-US"/>
              </w:rPr>
              <w:t xml:space="preserve">ordnen Antworten auf die Gottesfrage in ihre individuellen, gesellschaftlichen und historischen Kontexte ein, </w:t>
            </w:r>
            <w:r w:rsidRPr="00527F45">
              <w:rPr>
                <w:rFonts w:eastAsiaTheme="minorHAnsi" w:cstheme="majorHAnsi"/>
                <w:i w:val="0"/>
                <w:sz w:val="24"/>
                <w:szCs w:val="24"/>
                <w:lang w:eastAsia="en-US"/>
              </w:rPr>
              <w:lastRenderedPageBreak/>
              <w:t>SK2</w:t>
            </w:r>
          </w:p>
          <w:p w14:paraId="058F56DE" w14:textId="77777777" w:rsidR="00A05DE7" w:rsidRPr="00EC3E10" w:rsidRDefault="008719BC" w:rsidP="00EB75B4">
            <w:pPr>
              <w:pStyle w:val="berschrift4"/>
              <w:numPr>
                <w:ilvl w:val="0"/>
                <w:numId w:val="48"/>
              </w:numPr>
              <w:outlineLvl w:val="3"/>
              <w:rPr>
                <w:rFonts w:eastAsiaTheme="minorHAnsi" w:cstheme="majorHAnsi"/>
                <w:i w:val="0"/>
                <w:sz w:val="24"/>
                <w:szCs w:val="24"/>
                <w:lang w:eastAsia="en-US"/>
              </w:rPr>
            </w:pPr>
            <w:r w:rsidRPr="00EC3E10">
              <w:rPr>
                <w:rFonts w:eastAsiaTheme="minorHAnsi" w:cstheme="majorHAnsi"/>
                <w:i w:val="0"/>
                <w:sz w:val="24"/>
                <w:szCs w:val="24"/>
                <w:lang w:eastAsia="en-US"/>
              </w:rPr>
              <w:t>erklären exemplarisch historische Herausforderungen der Kirche in der Nachfolge Jesu, SK4</w:t>
            </w:r>
          </w:p>
          <w:p w14:paraId="058F56DF" w14:textId="77777777" w:rsidR="00A05DE7" w:rsidRPr="00EC3E10" w:rsidRDefault="00A05DE7" w:rsidP="00A05DE7">
            <w:pPr>
              <w:rPr>
                <w:rFonts w:asciiTheme="majorHAnsi" w:hAnsiTheme="majorHAnsi" w:cstheme="majorHAnsi"/>
                <w:color w:val="2F5496" w:themeColor="accent1" w:themeShade="BF"/>
                <w:sz w:val="24"/>
                <w:szCs w:val="24"/>
              </w:rPr>
            </w:pPr>
          </w:p>
          <w:p w14:paraId="058F56E0" w14:textId="77777777" w:rsidR="00A05DE7" w:rsidRPr="00EC3E10" w:rsidRDefault="00A05DE7" w:rsidP="00A05DE7">
            <w:pPr>
              <w:rPr>
                <w:rFonts w:asciiTheme="majorHAnsi" w:hAnsiTheme="majorHAnsi" w:cstheme="majorHAnsi"/>
                <w:color w:val="2F5496" w:themeColor="accent1" w:themeShade="BF"/>
                <w:sz w:val="24"/>
                <w:szCs w:val="24"/>
              </w:rPr>
            </w:pPr>
            <w:r w:rsidRPr="00EC3E10">
              <w:rPr>
                <w:rFonts w:asciiTheme="majorHAnsi" w:hAnsiTheme="majorHAnsi" w:cstheme="majorHAnsi"/>
                <w:color w:val="2F5496" w:themeColor="accent1" w:themeShade="BF"/>
                <w:sz w:val="24"/>
                <w:szCs w:val="24"/>
              </w:rPr>
              <w:t>Methodenkompetenz</w:t>
            </w:r>
          </w:p>
          <w:p w14:paraId="058F56E1" w14:textId="77777777" w:rsidR="00A05DE7" w:rsidRPr="00527F45" w:rsidRDefault="008719BC" w:rsidP="00EB75B4">
            <w:pPr>
              <w:pStyle w:val="berschrift4"/>
              <w:numPr>
                <w:ilvl w:val="0"/>
                <w:numId w:val="48"/>
              </w:numPr>
              <w:outlineLvl w:val="3"/>
              <w:rPr>
                <w:rFonts w:cstheme="majorHAnsi"/>
                <w:sz w:val="24"/>
                <w:szCs w:val="24"/>
              </w:rPr>
            </w:pPr>
            <w:r w:rsidRPr="00527F45">
              <w:rPr>
                <w:rFonts w:cstheme="majorHAnsi"/>
                <w:sz w:val="24"/>
                <w:szCs w:val="24"/>
              </w:rPr>
              <w:t>analysieren in Grundzügen religiös relevante Tex</w:t>
            </w:r>
            <w:r w:rsidR="00A05DE7" w:rsidRPr="00527F45">
              <w:rPr>
                <w:rFonts w:cstheme="majorHAnsi"/>
                <w:sz w:val="24"/>
                <w:szCs w:val="24"/>
              </w:rPr>
              <w:t>te, MK1</w:t>
            </w:r>
          </w:p>
          <w:p w14:paraId="058F56E2" w14:textId="77777777" w:rsidR="008719BC" w:rsidRDefault="008719BC" w:rsidP="00EB75B4">
            <w:pPr>
              <w:pStyle w:val="berschrift4"/>
              <w:numPr>
                <w:ilvl w:val="0"/>
                <w:numId w:val="48"/>
              </w:numPr>
              <w:outlineLvl w:val="3"/>
              <w:rPr>
                <w:rFonts w:cstheme="majorHAnsi"/>
                <w:i w:val="0"/>
                <w:sz w:val="24"/>
                <w:szCs w:val="24"/>
              </w:rPr>
            </w:pPr>
            <w:r w:rsidRPr="00EC3E10">
              <w:rPr>
                <w:rFonts w:cstheme="majorHAnsi"/>
                <w:i w:val="0"/>
                <w:sz w:val="24"/>
                <w:szCs w:val="24"/>
              </w:rPr>
              <w:t>analysieren kriteriengeleitet religiös relevante künstlerische Darstellungen und deuten sie, MK4</w:t>
            </w:r>
          </w:p>
          <w:p w14:paraId="058F56E3" w14:textId="77777777" w:rsidR="00527F45" w:rsidRPr="00527F45" w:rsidRDefault="00527F45" w:rsidP="00527F45"/>
          <w:p w14:paraId="058F56E4" w14:textId="77777777" w:rsidR="008719BC" w:rsidRPr="00EC3E10" w:rsidRDefault="00A05DE7" w:rsidP="00A05DE7">
            <w:pPr>
              <w:pStyle w:val="berschrift4"/>
              <w:outlineLvl w:val="3"/>
              <w:rPr>
                <w:rFonts w:cstheme="majorHAnsi"/>
                <w:i w:val="0"/>
                <w:sz w:val="24"/>
                <w:szCs w:val="24"/>
              </w:rPr>
            </w:pPr>
            <w:r w:rsidRPr="00EC3E10">
              <w:rPr>
                <w:rFonts w:cstheme="majorHAnsi"/>
                <w:i w:val="0"/>
                <w:sz w:val="24"/>
                <w:szCs w:val="24"/>
              </w:rPr>
              <w:t>Urteilskompetenz</w:t>
            </w:r>
          </w:p>
          <w:p w14:paraId="058F56E5" w14:textId="77777777" w:rsidR="008719BC" w:rsidRPr="00EC3E10" w:rsidRDefault="008719BC"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unterschiedliche Positionen und entwickeln einen eigenen Standpunkt in religiösen und ethischen Fragen, UK1</w:t>
            </w:r>
          </w:p>
          <w:p w14:paraId="058F56E6"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Handlungskompetenz</w:t>
            </w:r>
          </w:p>
          <w:p w14:paraId="058F56E7" w14:textId="77777777" w:rsidR="008719BC" w:rsidRPr="00EC3E10" w:rsidRDefault="008719BC" w:rsidP="00EB75B4">
            <w:pPr>
              <w:pStyle w:val="berschrift4"/>
              <w:numPr>
                <w:ilvl w:val="0"/>
                <w:numId w:val="48"/>
              </w:numPr>
              <w:outlineLvl w:val="3"/>
              <w:rPr>
                <w:rFonts w:cstheme="majorHAnsi"/>
                <w:i w:val="0"/>
                <w:sz w:val="24"/>
                <w:szCs w:val="24"/>
              </w:rPr>
            </w:pPr>
            <w:r w:rsidRPr="00EC3E10">
              <w:rPr>
                <w:rFonts w:cstheme="majorHAnsi"/>
                <w:i w:val="0"/>
                <w:sz w:val="24"/>
                <w:szCs w:val="24"/>
              </w:rPr>
              <w:t>nehmen begründet Stellung zu religiösen und ethischen Fragen und vertreten eine eigene Position, HK1</w:t>
            </w:r>
          </w:p>
          <w:p w14:paraId="058F56E8" w14:textId="77777777" w:rsidR="008719BC" w:rsidRPr="00EC3E10" w:rsidRDefault="008719BC" w:rsidP="00A05DE7">
            <w:pPr>
              <w:pStyle w:val="berschrift4"/>
              <w:outlineLvl w:val="3"/>
              <w:rPr>
                <w:rFonts w:cstheme="majorHAnsi"/>
                <w:i w:val="0"/>
                <w:sz w:val="24"/>
                <w:szCs w:val="24"/>
              </w:rPr>
            </w:pPr>
          </w:p>
          <w:p w14:paraId="058F56E9" w14:textId="77777777" w:rsidR="008719BC" w:rsidRPr="00EC3E10" w:rsidRDefault="008719BC" w:rsidP="00A05DE7">
            <w:pPr>
              <w:pStyle w:val="berschrift4"/>
              <w:outlineLvl w:val="3"/>
              <w:rPr>
                <w:rFonts w:cstheme="majorHAnsi"/>
                <w:i w:val="0"/>
                <w:sz w:val="24"/>
                <w:szCs w:val="24"/>
              </w:rPr>
            </w:pPr>
          </w:p>
        </w:tc>
        <w:tc>
          <w:tcPr>
            <w:tcW w:w="5103" w:type="dxa"/>
            <w:tcBorders>
              <w:top w:val="single" w:sz="4" w:space="0" w:color="auto"/>
              <w:left w:val="single" w:sz="4" w:space="0" w:color="auto"/>
              <w:bottom w:val="single" w:sz="4" w:space="0" w:color="auto"/>
              <w:right w:val="single" w:sz="4" w:space="0" w:color="auto"/>
            </w:tcBorders>
          </w:tcPr>
          <w:p w14:paraId="058F56EA"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6EB" w14:textId="77777777" w:rsidR="00A05DE7" w:rsidRPr="00EC3E10" w:rsidRDefault="00A05DE7" w:rsidP="00A05DE7">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6EC" w14:textId="77777777" w:rsidR="008719BC" w:rsidRPr="00EC3E10" w:rsidRDefault="008719BC" w:rsidP="00A05DE7">
            <w:pPr>
              <w:pStyle w:val="berschrift4"/>
              <w:outlineLvl w:val="3"/>
              <w:rPr>
                <w:rFonts w:eastAsiaTheme="minorHAnsi" w:cstheme="majorHAnsi"/>
                <w:i w:val="0"/>
                <w:sz w:val="24"/>
                <w:szCs w:val="24"/>
                <w:lang w:eastAsia="en-US"/>
              </w:rPr>
            </w:pPr>
          </w:p>
          <w:p w14:paraId="058F56ED" w14:textId="77777777" w:rsidR="008719BC" w:rsidRPr="00527F45" w:rsidRDefault="008719BC" w:rsidP="00EB75B4">
            <w:pPr>
              <w:pStyle w:val="berschrift4"/>
              <w:numPr>
                <w:ilvl w:val="0"/>
                <w:numId w:val="48"/>
              </w:numPr>
              <w:outlineLvl w:val="3"/>
              <w:rPr>
                <w:rFonts w:eastAsiaTheme="minorHAnsi" w:cstheme="majorHAnsi"/>
                <w:i w:val="0"/>
                <w:sz w:val="24"/>
                <w:szCs w:val="24"/>
                <w:lang w:eastAsia="en-US"/>
              </w:rPr>
            </w:pPr>
            <w:r w:rsidRPr="00527F45">
              <w:rPr>
                <w:rFonts w:eastAsiaTheme="minorHAnsi" w:cstheme="majorHAnsi"/>
                <w:i w:val="0"/>
                <w:sz w:val="24"/>
                <w:szCs w:val="24"/>
                <w:lang w:eastAsia="en-US"/>
              </w:rPr>
              <w:t>beschreiben vor dem Hintergrund des christlichen Menschenbildes Aspekte, die eine Frau oder einen Mann zu einem Leitbild für das Leben von Menschen machen können, K1</w:t>
            </w:r>
          </w:p>
          <w:p w14:paraId="058F56EE" w14:textId="77777777" w:rsidR="008719BC" w:rsidRPr="00527F45" w:rsidRDefault="00A05DE7" w:rsidP="00EB75B4">
            <w:pPr>
              <w:pStyle w:val="berschrift4"/>
              <w:numPr>
                <w:ilvl w:val="0"/>
                <w:numId w:val="48"/>
              </w:numPr>
              <w:outlineLvl w:val="3"/>
              <w:rPr>
                <w:rFonts w:eastAsiaTheme="minorHAnsi" w:cstheme="majorHAnsi"/>
                <w:i w:val="0"/>
                <w:sz w:val="24"/>
                <w:szCs w:val="24"/>
                <w:lang w:eastAsia="en-US"/>
              </w:rPr>
            </w:pPr>
            <w:r w:rsidRPr="00527F45">
              <w:rPr>
                <w:rFonts w:eastAsiaTheme="minorHAnsi" w:cstheme="majorHAnsi"/>
                <w:i w:val="0"/>
                <w:sz w:val="24"/>
                <w:szCs w:val="24"/>
                <w:lang w:eastAsia="en-US"/>
              </w:rPr>
              <w:t>i</w:t>
            </w:r>
            <w:r w:rsidR="008719BC" w:rsidRPr="00527F45">
              <w:rPr>
                <w:rFonts w:eastAsiaTheme="minorHAnsi" w:cstheme="majorHAnsi"/>
                <w:i w:val="0"/>
                <w:sz w:val="24"/>
                <w:szCs w:val="24"/>
                <w:lang w:eastAsia="en-US"/>
              </w:rPr>
              <w:t xml:space="preserve">dentifizieren und erläutern Erfahrungen von Abhängigkeit bzw. Unfreiheit, Schuld </w:t>
            </w:r>
            <w:r w:rsidR="008719BC" w:rsidRPr="00527F45">
              <w:rPr>
                <w:rFonts w:eastAsiaTheme="minorHAnsi" w:cstheme="majorHAnsi"/>
                <w:i w:val="0"/>
                <w:sz w:val="24"/>
                <w:szCs w:val="24"/>
                <w:lang w:eastAsia="en-US"/>
              </w:rPr>
              <w:lastRenderedPageBreak/>
              <w:t>und Scheitern sowie Möglichkeiten der Versöhnung und des Neuanfangs, K3</w:t>
            </w:r>
            <w:r w:rsidR="008719BC" w:rsidRPr="00527F45">
              <w:rPr>
                <w:rFonts w:eastAsiaTheme="minorHAnsi" w:cstheme="majorHAnsi"/>
                <w:i w:val="0"/>
                <w:sz w:val="24"/>
                <w:szCs w:val="24"/>
                <w:lang w:eastAsia="en-US"/>
              </w:rPr>
              <w:tab/>
            </w:r>
          </w:p>
          <w:p w14:paraId="058F56EF" w14:textId="77777777" w:rsidR="008719BC" w:rsidRPr="00527F45" w:rsidRDefault="008719BC" w:rsidP="00EB75B4">
            <w:pPr>
              <w:pStyle w:val="berschrift4"/>
              <w:numPr>
                <w:ilvl w:val="0"/>
                <w:numId w:val="48"/>
              </w:numPr>
              <w:outlineLvl w:val="3"/>
              <w:rPr>
                <w:rFonts w:eastAsiaTheme="minorHAnsi" w:cstheme="majorHAnsi"/>
                <w:i w:val="0"/>
                <w:sz w:val="24"/>
                <w:szCs w:val="24"/>
                <w:lang w:eastAsia="en-US"/>
              </w:rPr>
            </w:pPr>
            <w:r w:rsidRPr="00527F45">
              <w:rPr>
                <w:rFonts w:eastAsiaTheme="minorHAnsi" w:cstheme="majorHAnsi"/>
                <w:i w:val="0"/>
                <w:sz w:val="24"/>
                <w:szCs w:val="24"/>
                <w:lang w:eastAsia="en-US"/>
              </w:rPr>
              <w:t>beurteilen an einem konkreten Beispiel die Bedeutsamkeit einer Gewissensentscheidung für das eigene Leben und das Zusammenleben mit anderen, K9</w:t>
            </w:r>
          </w:p>
          <w:p w14:paraId="058F56F0" w14:textId="77777777" w:rsidR="008719BC" w:rsidRPr="00527F45" w:rsidRDefault="008719BC" w:rsidP="00EB75B4">
            <w:pPr>
              <w:pStyle w:val="berschrift4"/>
              <w:numPr>
                <w:ilvl w:val="0"/>
                <w:numId w:val="48"/>
              </w:numPr>
              <w:outlineLvl w:val="3"/>
              <w:rPr>
                <w:rFonts w:eastAsiaTheme="minorHAnsi" w:cstheme="majorHAnsi"/>
                <w:i w:val="0"/>
                <w:sz w:val="24"/>
                <w:szCs w:val="24"/>
                <w:lang w:eastAsia="en-US"/>
              </w:rPr>
            </w:pPr>
            <w:r w:rsidRPr="00527F45">
              <w:rPr>
                <w:rFonts w:eastAsiaTheme="minorHAnsi" w:cstheme="majorHAnsi"/>
                <w:i w:val="0"/>
                <w:sz w:val="24"/>
                <w:szCs w:val="24"/>
                <w:lang w:eastAsia="en-US"/>
              </w:rPr>
              <w:t>beschreiben den Aufbau und das Selbstverständnis der katholischen Kirche, K29</w:t>
            </w:r>
            <w:r w:rsidRPr="00527F45">
              <w:rPr>
                <w:rFonts w:eastAsiaTheme="minorHAnsi" w:cstheme="majorHAnsi"/>
                <w:i w:val="0"/>
                <w:sz w:val="24"/>
                <w:szCs w:val="24"/>
                <w:lang w:eastAsia="en-US"/>
              </w:rPr>
              <w:tab/>
            </w:r>
          </w:p>
          <w:p w14:paraId="058F56F1" w14:textId="77777777" w:rsidR="008719BC" w:rsidRPr="00527F45" w:rsidRDefault="008719BC" w:rsidP="00EB75B4">
            <w:pPr>
              <w:pStyle w:val="berschrift4"/>
              <w:numPr>
                <w:ilvl w:val="0"/>
                <w:numId w:val="48"/>
              </w:numPr>
              <w:outlineLvl w:val="3"/>
              <w:rPr>
                <w:rFonts w:eastAsiaTheme="minorHAnsi" w:cstheme="majorHAnsi"/>
                <w:i w:val="0"/>
                <w:sz w:val="24"/>
                <w:szCs w:val="24"/>
                <w:lang w:eastAsia="en-US"/>
              </w:rPr>
            </w:pPr>
            <w:r w:rsidRPr="00527F45">
              <w:rPr>
                <w:rFonts w:eastAsiaTheme="minorHAnsi" w:cstheme="majorHAnsi"/>
                <w:i w:val="0"/>
                <w:sz w:val="24"/>
                <w:szCs w:val="24"/>
                <w:lang w:eastAsia="en-US"/>
              </w:rPr>
              <w:t>legen an Beispielen aus der Kirchengeschichte Herausforderungen für eine Kirche in der Nachfolge Jesu dar, K30</w:t>
            </w:r>
          </w:p>
          <w:p w14:paraId="058F56F2" w14:textId="77777777" w:rsidR="008719BC" w:rsidRPr="00527F45" w:rsidRDefault="008719BC" w:rsidP="00EB75B4">
            <w:pPr>
              <w:pStyle w:val="berschrift4"/>
              <w:numPr>
                <w:ilvl w:val="0"/>
                <w:numId w:val="48"/>
              </w:numPr>
              <w:outlineLvl w:val="3"/>
              <w:rPr>
                <w:rFonts w:eastAsiaTheme="minorHAnsi" w:cstheme="majorHAnsi"/>
                <w:i w:val="0"/>
                <w:sz w:val="24"/>
                <w:szCs w:val="24"/>
                <w:lang w:eastAsia="en-US"/>
              </w:rPr>
            </w:pPr>
            <w:r w:rsidRPr="00527F45">
              <w:rPr>
                <w:rFonts w:eastAsiaTheme="minorHAnsi" w:cstheme="majorHAnsi"/>
                <w:i w:val="0"/>
                <w:sz w:val="24"/>
                <w:szCs w:val="24"/>
                <w:lang w:eastAsia="en-US"/>
              </w:rPr>
              <w:t>erläutern historische und religiöse Ursachen der Kirchentrennung im 16. Jh., K31</w:t>
            </w:r>
            <w:r w:rsidRPr="00527F45">
              <w:rPr>
                <w:rFonts w:eastAsiaTheme="minorHAnsi" w:cstheme="majorHAnsi"/>
                <w:i w:val="0"/>
                <w:sz w:val="24"/>
                <w:szCs w:val="24"/>
                <w:lang w:eastAsia="en-US"/>
              </w:rPr>
              <w:tab/>
            </w:r>
          </w:p>
          <w:p w14:paraId="058F56F3" w14:textId="77777777" w:rsidR="008719BC" w:rsidRPr="00527F45" w:rsidRDefault="008719BC" w:rsidP="00EB75B4">
            <w:pPr>
              <w:pStyle w:val="berschrift4"/>
              <w:numPr>
                <w:ilvl w:val="0"/>
                <w:numId w:val="48"/>
              </w:numPr>
              <w:outlineLvl w:val="3"/>
              <w:rPr>
                <w:rFonts w:eastAsiaTheme="minorHAnsi" w:cstheme="majorHAnsi"/>
                <w:i w:val="0"/>
                <w:sz w:val="24"/>
                <w:szCs w:val="24"/>
                <w:lang w:eastAsia="en-US"/>
              </w:rPr>
            </w:pPr>
            <w:r w:rsidRPr="00527F45">
              <w:rPr>
                <w:rFonts w:eastAsiaTheme="minorHAnsi" w:cstheme="majorHAnsi"/>
                <w:i w:val="0"/>
                <w:sz w:val="24"/>
                <w:szCs w:val="24"/>
                <w:lang w:eastAsia="en-US"/>
              </w:rPr>
              <w:t>erläutern den ökumenischen Auftrag der Kirche und verdeutlichen exemplarisch seine Umsetzung, K32</w:t>
            </w:r>
          </w:p>
          <w:p w14:paraId="058F56F4" w14:textId="77777777" w:rsidR="008719BC" w:rsidRPr="00EC3E10" w:rsidRDefault="008719BC" w:rsidP="00EB75B4">
            <w:pPr>
              <w:pStyle w:val="berschrift4"/>
              <w:numPr>
                <w:ilvl w:val="0"/>
                <w:numId w:val="48"/>
              </w:numPr>
              <w:outlineLvl w:val="3"/>
              <w:rPr>
                <w:rFonts w:eastAsiaTheme="minorHAnsi" w:cstheme="majorHAnsi"/>
                <w:i w:val="0"/>
                <w:sz w:val="24"/>
                <w:szCs w:val="24"/>
                <w:lang w:eastAsia="en-US"/>
              </w:rPr>
            </w:pPr>
            <w:r w:rsidRPr="00EC3E10">
              <w:rPr>
                <w:rFonts w:eastAsiaTheme="minorHAnsi" w:cstheme="majorHAnsi"/>
                <w:i w:val="0"/>
                <w:sz w:val="24"/>
                <w:szCs w:val="24"/>
                <w:lang w:eastAsia="en-US"/>
              </w:rPr>
              <w:t>beschreiben an einer ausgewählten Biografie die Konsequenzen christlichen Glaubens für das Leben und Handeln von Menschen, K34</w:t>
            </w:r>
          </w:p>
          <w:p w14:paraId="058F56F5" w14:textId="77777777" w:rsidR="008719BC" w:rsidRPr="00EC3E10" w:rsidRDefault="008719BC" w:rsidP="00EB75B4">
            <w:pPr>
              <w:pStyle w:val="berschrift4"/>
              <w:numPr>
                <w:ilvl w:val="0"/>
                <w:numId w:val="48"/>
              </w:numPr>
              <w:outlineLvl w:val="3"/>
              <w:rPr>
                <w:rFonts w:eastAsiaTheme="minorHAnsi" w:cstheme="majorHAnsi"/>
                <w:i w:val="0"/>
                <w:sz w:val="24"/>
                <w:szCs w:val="24"/>
                <w:lang w:eastAsia="en-US"/>
              </w:rPr>
            </w:pPr>
            <w:r w:rsidRPr="00EC3E10">
              <w:rPr>
                <w:rFonts w:eastAsiaTheme="minorHAnsi" w:cstheme="majorHAnsi"/>
                <w:i w:val="0"/>
                <w:sz w:val="24"/>
                <w:szCs w:val="24"/>
                <w:lang w:eastAsia="en-US"/>
              </w:rPr>
              <w:t>beurteilen die Bedeutung einzelner Menschen in der Geschichte der Kirche, K39</w:t>
            </w:r>
          </w:p>
          <w:p w14:paraId="058F56F6" w14:textId="77777777" w:rsidR="008719BC" w:rsidRPr="00EC3E10" w:rsidRDefault="008719BC" w:rsidP="00A05DE7">
            <w:pPr>
              <w:pStyle w:val="berschrift4"/>
              <w:outlineLvl w:val="3"/>
              <w:rPr>
                <w:rFonts w:eastAsiaTheme="minorHAnsi" w:cstheme="majorHAnsi"/>
                <w:i w:val="0"/>
                <w:sz w:val="24"/>
                <w:szCs w:val="24"/>
                <w:lang w:eastAsia="en-US"/>
              </w:rPr>
            </w:pPr>
          </w:p>
        </w:tc>
        <w:tc>
          <w:tcPr>
            <w:tcW w:w="5319" w:type="dxa"/>
            <w:tcBorders>
              <w:top w:val="single" w:sz="4" w:space="0" w:color="auto"/>
              <w:left w:val="single" w:sz="4" w:space="0" w:color="auto"/>
              <w:bottom w:val="single" w:sz="4" w:space="0" w:color="auto"/>
              <w:right w:val="single" w:sz="4" w:space="0" w:color="auto"/>
            </w:tcBorders>
          </w:tcPr>
          <w:p w14:paraId="058F56F7"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highlight w:val="lightGray"/>
              </w:rPr>
              <w:lastRenderedPageBreak/>
              <w:t>Inhaltliche Akzente des Vorhabens</w:t>
            </w:r>
          </w:p>
          <w:p w14:paraId="058F56F8"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 xml:space="preserve">Umgang mit der Angst – Luthers Angst, Gott nicht gut genug zu sein </w:t>
            </w:r>
          </w:p>
          <w:p w14:paraId="058F56F9"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 xml:space="preserve">s. ausführliche Planung des UV und umfangreiche Literaturhinweise unter wwschool – kokoRU-konkrete Unterrichtsvorhaben – Jgst. 7 Reformation </w:t>
            </w:r>
          </w:p>
          <w:p w14:paraId="058F56FA" w14:textId="77777777" w:rsidR="008719BC" w:rsidRPr="00EC3E10" w:rsidRDefault="008719BC" w:rsidP="00A05DE7">
            <w:pPr>
              <w:pStyle w:val="berschrift4"/>
              <w:outlineLvl w:val="3"/>
              <w:rPr>
                <w:rFonts w:cstheme="majorHAnsi"/>
                <w:i w:val="0"/>
                <w:sz w:val="24"/>
                <w:szCs w:val="24"/>
                <w:highlight w:val="lightGray"/>
              </w:rPr>
            </w:pPr>
            <w:r w:rsidRPr="00EC3E10">
              <w:rPr>
                <w:rFonts w:cstheme="majorHAnsi"/>
                <w:i w:val="0"/>
                <w:sz w:val="24"/>
                <w:szCs w:val="24"/>
                <w:highlight w:val="lightGray"/>
              </w:rPr>
              <w:t>Methodische Akzente des Vorhabens</w:t>
            </w:r>
          </w:p>
          <w:p w14:paraId="058F56FB"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Filmanalyse</w:t>
            </w:r>
          </w:p>
          <w:p w14:paraId="058F56FC"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Bildbeschreibung</w:t>
            </w:r>
          </w:p>
          <w:p w14:paraId="058F56FD"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Referate zu den Reformatoren</w:t>
            </w:r>
          </w:p>
          <w:p w14:paraId="058F56FE"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lastRenderedPageBreak/>
              <w:t>Mindmap</w:t>
            </w:r>
          </w:p>
          <w:p w14:paraId="058F56FF"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Darstellung der Reformation aus versch. Sichtweisen</w:t>
            </w:r>
          </w:p>
          <w:p w14:paraId="058F5700" w14:textId="77777777" w:rsidR="008719BC" w:rsidRPr="00EC3E10" w:rsidRDefault="008719BC" w:rsidP="00A05DE7">
            <w:pPr>
              <w:pStyle w:val="berschrift4"/>
              <w:outlineLvl w:val="3"/>
              <w:rPr>
                <w:rFonts w:cstheme="majorHAnsi"/>
                <w:i w:val="0"/>
                <w:sz w:val="24"/>
                <w:szCs w:val="24"/>
              </w:rPr>
            </w:pPr>
          </w:p>
          <w:p w14:paraId="058F5701" w14:textId="77777777" w:rsidR="008719BC" w:rsidRPr="00EC3E10" w:rsidRDefault="008719BC" w:rsidP="00A05DE7">
            <w:pPr>
              <w:pStyle w:val="berschrift4"/>
              <w:outlineLvl w:val="3"/>
              <w:rPr>
                <w:rFonts w:cstheme="majorHAnsi"/>
                <w:i w:val="0"/>
                <w:sz w:val="24"/>
                <w:szCs w:val="24"/>
                <w:highlight w:val="lightGray"/>
              </w:rPr>
            </w:pPr>
            <w:r w:rsidRPr="00EC3E10">
              <w:rPr>
                <w:rFonts w:cstheme="majorHAnsi"/>
                <w:i w:val="0"/>
                <w:sz w:val="24"/>
                <w:szCs w:val="24"/>
                <w:highlight w:val="lightGray"/>
              </w:rPr>
              <w:t>Materialien:</w:t>
            </w:r>
          </w:p>
          <w:p w14:paraId="058F5702"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Raabits Ordner, Klett Heft</w:t>
            </w:r>
          </w:p>
          <w:p w14:paraId="058F5703"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Wege des Glaubens, S.144-163</w:t>
            </w:r>
          </w:p>
          <w:p w14:paraId="058F5704"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Karsch, Manfred. Konfessionell-kooperatives Lernen im RU, S. 40ff</w:t>
            </w:r>
          </w:p>
          <w:p w14:paraId="058F5705"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(s. Unterrichtsreihe bei wwschool)</w:t>
            </w:r>
          </w:p>
          <w:p w14:paraId="058F5706"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Religion- entdecken, verstehen, gestalten 7/8, S. 135ff</w:t>
            </w:r>
          </w:p>
          <w:p w14:paraId="058F5707"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Film „Luther“</w:t>
            </w:r>
          </w:p>
          <w:p w14:paraId="058F5708" w14:textId="77777777" w:rsidR="008719BC" w:rsidRPr="00EC3E10" w:rsidRDefault="008719BC" w:rsidP="00A05DE7">
            <w:pPr>
              <w:pStyle w:val="berschrift4"/>
              <w:outlineLvl w:val="3"/>
              <w:rPr>
                <w:rFonts w:eastAsiaTheme="minorHAnsi" w:cstheme="majorHAnsi"/>
                <w:i w:val="0"/>
                <w:sz w:val="24"/>
                <w:szCs w:val="24"/>
                <w:lang w:eastAsia="en-US"/>
              </w:rPr>
            </w:pPr>
          </w:p>
          <w:p w14:paraId="058F5709" w14:textId="77777777" w:rsidR="008719BC" w:rsidRPr="00EC3E10" w:rsidRDefault="008719BC" w:rsidP="00A05DE7">
            <w:pPr>
              <w:pStyle w:val="berschrift4"/>
              <w:outlineLvl w:val="3"/>
              <w:rPr>
                <w:rFonts w:eastAsiaTheme="minorHAnsi" w:cstheme="majorHAnsi"/>
                <w:i w:val="0"/>
                <w:sz w:val="24"/>
                <w:szCs w:val="24"/>
                <w:lang w:eastAsia="en-US"/>
              </w:rPr>
            </w:pPr>
          </w:p>
          <w:p w14:paraId="058F570A" w14:textId="77777777" w:rsidR="008719BC" w:rsidRPr="00EC3E10" w:rsidRDefault="008719BC" w:rsidP="00A05DE7">
            <w:pPr>
              <w:pStyle w:val="berschrift4"/>
              <w:outlineLvl w:val="3"/>
              <w:rPr>
                <w:rFonts w:cstheme="majorHAnsi"/>
                <w:i w:val="0"/>
                <w:sz w:val="24"/>
                <w:szCs w:val="24"/>
                <w:highlight w:val="lightGray"/>
              </w:rPr>
            </w:pPr>
            <w:r w:rsidRPr="00EC3E10">
              <w:rPr>
                <w:rFonts w:cstheme="majorHAnsi"/>
                <w:i w:val="0"/>
                <w:sz w:val="24"/>
                <w:szCs w:val="24"/>
                <w:highlight w:val="lightGray"/>
              </w:rPr>
              <w:t>Möglichkeiten der Binnendifferenzierung:</w:t>
            </w:r>
          </w:p>
          <w:p w14:paraId="058F570B"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Referate, phasenweise Unterrichtgestaltung durch Schülerinnen und Schüler</w:t>
            </w:r>
          </w:p>
          <w:p w14:paraId="058F570C" w14:textId="77777777" w:rsidR="008719BC" w:rsidRPr="00EC3E10" w:rsidRDefault="008719BC" w:rsidP="00A05DE7">
            <w:pPr>
              <w:pStyle w:val="berschrift4"/>
              <w:outlineLvl w:val="3"/>
              <w:rPr>
                <w:rFonts w:eastAsiaTheme="minorHAnsi" w:cstheme="majorHAnsi"/>
                <w:i w:val="0"/>
                <w:sz w:val="24"/>
                <w:szCs w:val="24"/>
                <w:lang w:eastAsia="en-US"/>
              </w:rPr>
            </w:pPr>
            <w:r w:rsidRPr="00EC3E10">
              <w:rPr>
                <w:rFonts w:cstheme="majorHAnsi"/>
                <w:i w:val="0"/>
                <w:sz w:val="24"/>
                <w:szCs w:val="24"/>
              </w:rPr>
              <w:t>Materialien unterschiedlicher Schwierigkeitsgrade (Ablass, „Freiheit eines Christenmenschen“, Rechtfertigungslehre)</w:t>
            </w:r>
          </w:p>
          <w:p w14:paraId="058F570D"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highlight w:val="lightGray"/>
              </w:rPr>
              <w:t>Außerschulische Lernorte</w:t>
            </w:r>
          </w:p>
          <w:p w14:paraId="058F570E"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Evangelische Kirche vor Ort (Kirchenfenster)</w:t>
            </w:r>
          </w:p>
          <w:p w14:paraId="058F570F" w14:textId="77777777" w:rsidR="008719BC" w:rsidRPr="00EC3E10" w:rsidRDefault="008719BC" w:rsidP="00A05DE7">
            <w:pPr>
              <w:pStyle w:val="berschrift4"/>
              <w:outlineLvl w:val="3"/>
              <w:rPr>
                <w:rFonts w:cstheme="majorHAnsi"/>
                <w:i w:val="0"/>
                <w:sz w:val="24"/>
                <w:szCs w:val="24"/>
                <w:highlight w:val="lightGray"/>
              </w:rPr>
            </w:pPr>
          </w:p>
          <w:p w14:paraId="058F5710" w14:textId="77777777" w:rsidR="008719BC" w:rsidRPr="00EC3E10" w:rsidRDefault="008719BC" w:rsidP="00A05DE7">
            <w:pPr>
              <w:pStyle w:val="berschrift4"/>
              <w:outlineLvl w:val="3"/>
              <w:rPr>
                <w:rFonts w:cstheme="majorHAnsi"/>
                <w:i w:val="0"/>
                <w:sz w:val="24"/>
                <w:szCs w:val="24"/>
                <w:highlight w:val="lightGray"/>
              </w:rPr>
            </w:pPr>
            <w:r w:rsidRPr="00EC3E10">
              <w:rPr>
                <w:rFonts w:cstheme="majorHAnsi"/>
                <w:i w:val="0"/>
                <w:sz w:val="24"/>
                <w:szCs w:val="24"/>
                <w:highlight w:val="lightGray"/>
              </w:rPr>
              <w:t>Fächerübergreifender Unterricht:</w:t>
            </w:r>
          </w:p>
          <w:p w14:paraId="058F5711" w14:textId="77777777" w:rsidR="008719BC" w:rsidRPr="00EC3E10" w:rsidRDefault="008719BC" w:rsidP="00A05DE7">
            <w:pPr>
              <w:pStyle w:val="berschrift4"/>
              <w:outlineLvl w:val="3"/>
              <w:rPr>
                <w:rFonts w:cstheme="majorHAnsi"/>
                <w:i w:val="0"/>
                <w:sz w:val="24"/>
                <w:szCs w:val="24"/>
              </w:rPr>
            </w:pPr>
            <w:r w:rsidRPr="00EC3E10">
              <w:rPr>
                <w:rFonts w:cstheme="majorHAnsi"/>
                <w:i w:val="0"/>
                <w:sz w:val="24"/>
                <w:szCs w:val="24"/>
              </w:rPr>
              <w:t>Geschichte: Reformation</w:t>
            </w:r>
          </w:p>
          <w:p w14:paraId="058F5712" w14:textId="77777777" w:rsidR="008719BC" w:rsidRPr="00EC3E10" w:rsidRDefault="008719BC" w:rsidP="00A05DE7">
            <w:pPr>
              <w:pStyle w:val="berschrift4"/>
              <w:outlineLvl w:val="3"/>
              <w:rPr>
                <w:rFonts w:cstheme="majorHAnsi"/>
                <w:i w:val="0"/>
                <w:sz w:val="24"/>
                <w:szCs w:val="24"/>
              </w:rPr>
            </w:pPr>
          </w:p>
        </w:tc>
      </w:tr>
    </w:tbl>
    <w:p w14:paraId="058F5714" w14:textId="77777777" w:rsidR="008719BC" w:rsidRPr="00EC3E10" w:rsidRDefault="008719BC" w:rsidP="008719BC">
      <w:pPr>
        <w:rPr>
          <w:rFonts w:asciiTheme="majorHAnsi" w:hAnsiTheme="majorHAnsi" w:cstheme="majorHAnsi"/>
          <w:color w:val="2F5496" w:themeColor="accent1" w:themeShade="BF"/>
          <w:sz w:val="24"/>
          <w:szCs w:val="24"/>
        </w:rPr>
      </w:pPr>
    </w:p>
    <w:tbl>
      <w:tblPr>
        <w:tblStyle w:val="Tabellenraster"/>
        <w:tblpPr w:leftFromText="141" w:rightFromText="141" w:vertAnchor="text" w:tblpY="-305"/>
        <w:tblW w:w="0" w:type="auto"/>
        <w:tblLook w:val="04A0" w:firstRow="1" w:lastRow="0" w:firstColumn="1" w:lastColumn="0" w:noHBand="0" w:noVBand="1"/>
      </w:tblPr>
      <w:tblGrid>
        <w:gridCol w:w="2943"/>
        <w:gridCol w:w="4111"/>
        <w:gridCol w:w="7162"/>
      </w:tblGrid>
      <w:tr w:rsidR="008719BC" w:rsidRPr="00EC3E10" w14:paraId="058F5716" w14:textId="77777777" w:rsidTr="002167BD">
        <w:trPr>
          <w:trHeight w:val="566"/>
        </w:trPr>
        <w:tc>
          <w:tcPr>
            <w:tcW w:w="14216" w:type="dxa"/>
            <w:gridSpan w:val="3"/>
            <w:tcBorders>
              <w:top w:val="single" w:sz="4" w:space="0" w:color="auto"/>
              <w:left w:val="single" w:sz="4" w:space="0" w:color="auto"/>
              <w:bottom w:val="single" w:sz="4" w:space="0" w:color="auto"/>
              <w:right w:val="single" w:sz="4" w:space="0" w:color="auto"/>
            </w:tcBorders>
          </w:tcPr>
          <w:p w14:paraId="058F5715" w14:textId="77777777" w:rsidR="008719BC" w:rsidRPr="00EC3E10" w:rsidRDefault="008719BC" w:rsidP="00E862FB">
            <w:pPr>
              <w:pStyle w:val="berschrift3"/>
              <w:outlineLvl w:val="2"/>
              <w:rPr>
                <w:rFonts w:cstheme="majorHAnsi"/>
                <w:noProof/>
                <w:color w:val="2F5496" w:themeColor="accent1" w:themeShade="BF"/>
                <w:highlight w:val="lightGray"/>
              </w:rPr>
            </w:pPr>
            <w:bookmarkStart w:id="28" w:name="_Toc85535763"/>
            <w:r w:rsidRPr="00EC3E10">
              <w:rPr>
                <w:rFonts w:cstheme="majorHAnsi"/>
                <w:color w:val="2F5496" w:themeColor="accent1" w:themeShade="BF"/>
              </w:rPr>
              <w:lastRenderedPageBreak/>
              <w:t>Unterrichtsvorhaben 5: Dem Glauben ein Gesicht geben – wenn Nächstenliebe ganz konkret wird</w:t>
            </w:r>
            <w:bookmarkEnd w:id="28"/>
          </w:p>
        </w:tc>
      </w:tr>
      <w:tr w:rsidR="008719BC" w:rsidRPr="00EC3E10" w14:paraId="058F5719" w14:textId="77777777" w:rsidTr="002167BD">
        <w:trPr>
          <w:trHeight w:val="566"/>
        </w:trPr>
        <w:tc>
          <w:tcPr>
            <w:tcW w:w="14216" w:type="dxa"/>
            <w:gridSpan w:val="3"/>
            <w:tcBorders>
              <w:top w:val="single" w:sz="4" w:space="0" w:color="auto"/>
              <w:left w:val="single" w:sz="4" w:space="0" w:color="auto"/>
              <w:bottom w:val="single" w:sz="4" w:space="0" w:color="auto"/>
              <w:right w:val="single" w:sz="4" w:space="0" w:color="auto"/>
            </w:tcBorders>
            <w:hideMark/>
          </w:tcPr>
          <w:p w14:paraId="058F5717"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Inhaltsfeld</w:t>
            </w:r>
            <w:r w:rsidRPr="00EC3E10">
              <w:rPr>
                <w:rFonts w:cstheme="majorHAnsi"/>
                <w:i w:val="0"/>
                <w:noProof/>
                <w:sz w:val="24"/>
                <w:szCs w:val="24"/>
              </w:rPr>
              <w:drawing>
                <wp:anchor distT="0" distB="0" distL="114300" distR="114300" simplePos="0" relativeHeight="251624448" behindDoc="0" locked="0" layoutInCell="1" allowOverlap="1" wp14:anchorId="058F61C5" wp14:editId="058F61C6">
                  <wp:simplePos x="0" y="0"/>
                  <wp:positionH relativeFrom="margin">
                    <wp:posOffset>8111490</wp:posOffset>
                  </wp:positionH>
                  <wp:positionV relativeFrom="margin">
                    <wp:posOffset>76200</wp:posOffset>
                  </wp:positionV>
                  <wp:extent cx="673735" cy="419735"/>
                  <wp:effectExtent l="0" t="0" r="0" b="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735" cy="419735"/>
                          </a:xfrm>
                          <a:prstGeom prst="rect">
                            <a:avLst/>
                          </a:prstGeom>
                          <a:noFill/>
                          <a:ln>
                            <a:noFill/>
                          </a:ln>
                        </pic:spPr>
                      </pic:pic>
                    </a:graphicData>
                  </a:graphic>
                </wp:anchor>
              </w:drawing>
            </w:r>
            <w:r w:rsidRPr="00EC3E10">
              <w:rPr>
                <w:rFonts w:cstheme="majorHAnsi"/>
                <w:i w:val="0"/>
                <w:sz w:val="24"/>
                <w:szCs w:val="24"/>
              </w:rPr>
              <w:t xml:space="preserve"> 1: Menschsein in Freiheit und Verantwortung </w:t>
            </w:r>
            <w:r w:rsidR="00E862FB" w:rsidRPr="00EC3E10">
              <w:rPr>
                <w:rFonts w:cstheme="majorHAnsi"/>
                <w:i w:val="0"/>
                <w:sz w:val="24"/>
                <w:szCs w:val="24"/>
              </w:rPr>
              <w:t xml:space="preserve">- </w:t>
            </w:r>
            <w:r w:rsidRPr="00EC3E10">
              <w:rPr>
                <w:rFonts w:cstheme="majorHAnsi"/>
                <w:i w:val="0"/>
                <w:sz w:val="24"/>
                <w:szCs w:val="24"/>
              </w:rPr>
              <w:t>Leben aus dem Glauben: Leitbilder in Geschichte oder Gegenwart</w:t>
            </w:r>
            <w:r w:rsidR="00E862FB" w:rsidRPr="00EC3E10">
              <w:rPr>
                <w:rFonts w:cstheme="majorHAnsi"/>
                <w:i w:val="0"/>
                <w:sz w:val="24"/>
                <w:szCs w:val="24"/>
              </w:rPr>
              <w:t xml:space="preserve"> - </w:t>
            </w:r>
            <w:r w:rsidRPr="00EC3E10">
              <w:rPr>
                <w:rFonts w:cstheme="majorHAnsi"/>
                <w:i w:val="0"/>
                <w:sz w:val="24"/>
                <w:szCs w:val="24"/>
              </w:rPr>
              <w:t>Grundgedanken biblisch-christlicher Ethik im Prozess ethischer Urteilsfindung</w:t>
            </w:r>
          </w:p>
          <w:p w14:paraId="058F5718" w14:textId="77777777" w:rsidR="008719BC" w:rsidRPr="00EC3E10" w:rsidRDefault="008719BC" w:rsidP="00E862FB">
            <w:pPr>
              <w:pStyle w:val="berschrift4"/>
              <w:outlineLvl w:val="3"/>
              <w:rPr>
                <w:rFonts w:cstheme="majorHAnsi"/>
                <w:bCs/>
                <w:i w:val="0"/>
                <w:sz w:val="24"/>
                <w:szCs w:val="24"/>
              </w:rPr>
            </w:pPr>
            <w:r w:rsidRPr="00EC3E10">
              <w:rPr>
                <w:rFonts w:cstheme="majorHAnsi"/>
                <w:i w:val="0"/>
                <w:sz w:val="24"/>
                <w:szCs w:val="24"/>
              </w:rPr>
              <w:t xml:space="preserve">Inhaltsfeld 4: </w:t>
            </w:r>
            <w:r w:rsidRPr="00EC3E10">
              <w:rPr>
                <w:rFonts w:cstheme="majorHAnsi"/>
                <w:bCs/>
                <w:i w:val="0"/>
                <w:sz w:val="24"/>
                <w:szCs w:val="24"/>
              </w:rPr>
              <w:t>Ki</w:t>
            </w:r>
            <w:r w:rsidR="00E862FB" w:rsidRPr="00EC3E10">
              <w:rPr>
                <w:rFonts w:cstheme="majorHAnsi"/>
                <w:bCs/>
                <w:i w:val="0"/>
                <w:sz w:val="24"/>
                <w:szCs w:val="24"/>
              </w:rPr>
              <w:t xml:space="preserve">rche als Nachfolgegemeinschaft  - </w:t>
            </w:r>
            <w:r w:rsidRPr="00EC3E10">
              <w:rPr>
                <w:rFonts w:eastAsiaTheme="minorHAnsi" w:cstheme="majorHAnsi"/>
                <w:i w:val="0"/>
                <w:sz w:val="24"/>
                <w:szCs w:val="24"/>
                <w:lang w:eastAsia="en-US"/>
              </w:rPr>
              <w:t>Formen gelebten Glaubens</w:t>
            </w:r>
          </w:p>
        </w:tc>
      </w:tr>
      <w:tr w:rsidR="008719BC" w:rsidRPr="00EC3E10" w14:paraId="058F571B" w14:textId="77777777" w:rsidTr="002167BD">
        <w:trPr>
          <w:trHeight w:val="289"/>
        </w:trPr>
        <w:tc>
          <w:tcPr>
            <w:tcW w:w="14216" w:type="dxa"/>
            <w:gridSpan w:val="3"/>
            <w:tcBorders>
              <w:top w:val="single" w:sz="4" w:space="0" w:color="auto"/>
              <w:left w:val="single" w:sz="4" w:space="0" w:color="auto"/>
              <w:bottom w:val="single" w:sz="4" w:space="0" w:color="auto"/>
              <w:right w:val="single" w:sz="4" w:space="0" w:color="auto"/>
            </w:tcBorders>
            <w:hideMark/>
          </w:tcPr>
          <w:p w14:paraId="058F571A" w14:textId="77777777" w:rsidR="008719BC" w:rsidRPr="00EC3E10" w:rsidRDefault="008719BC" w:rsidP="00E862FB">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Lebensweltliche Relevanz: </w:t>
            </w:r>
            <w:r w:rsidRPr="00EC3E10">
              <w:rPr>
                <w:rFonts w:cstheme="majorHAnsi"/>
                <w:i w:val="0"/>
                <w:sz w:val="24"/>
                <w:szCs w:val="24"/>
              </w:rPr>
              <w:t xml:space="preserve"> Wenn ich in Not bin – wer hilft mir dann? Wenn andere in Not sind – wie kann ich helfen? Wir lernen Barmherzigkeit als Teil eines funktionierenden Miteinander kennen, im Kleinen und im Großen, hier und woanders</w:t>
            </w:r>
          </w:p>
        </w:tc>
      </w:tr>
      <w:tr w:rsidR="008719BC" w:rsidRPr="00EC3E10" w14:paraId="058F571E" w14:textId="77777777" w:rsidTr="00F0078E">
        <w:trPr>
          <w:trHeight w:val="566"/>
        </w:trPr>
        <w:tc>
          <w:tcPr>
            <w:tcW w:w="7054" w:type="dxa"/>
            <w:gridSpan w:val="2"/>
            <w:tcBorders>
              <w:top w:val="single" w:sz="4" w:space="0" w:color="auto"/>
              <w:left w:val="single" w:sz="4" w:space="0" w:color="auto"/>
              <w:bottom w:val="single" w:sz="4" w:space="0" w:color="auto"/>
              <w:right w:val="single" w:sz="4" w:space="0" w:color="auto"/>
            </w:tcBorders>
            <w:hideMark/>
          </w:tcPr>
          <w:p w14:paraId="058F571C"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7162" w:type="dxa"/>
            <w:tcBorders>
              <w:top w:val="single" w:sz="4" w:space="0" w:color="auto"/>
              <w:left w:val="single" w:sz="4" w:space="0" w:color="auto"/>
              <w:bottom w:val="single" w:sz="4" w:space="0" w:color="auto"/>
              <w:right w:val="single" w:sz="4" w:space="0" w:color="auto"/>
            </w:tcBorders>
            <w:hideMark/>
          </w:tcPr>
          <w:p w14:paraId="058F571D"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 xml:space="preserve">Vorhabenbezogene Vereinbarungen vor allem auch bei konfessionssensiblen bzw. differenten Themen  </w:t>
            </w:r>
          </w:p>
        </w:tc>
      </w:tr>
      <w:tr w:rsidR="008719BC" w:rsidRPr="00EC3E10" w14:paraId="058F5755" w14:textId="77777777" w:rsidTr="00F0078E">
        <w:trPr>
          <w:trHeight w:val="5379"/>
        </w:trPr>
        <w:tc>
          <w:tcPr>
            <w:tcW w:w="2943" w:type="dxa"/>
            <w:tcBorders>
              <w:top w:val="single" w:sz="4" w:space="0" w:color="auto"/>
              <w:left w:val="single" w:sz="4" w:space="0" w:color="auto"/>
              <w:bottom w:val="single" w:sz="4" w:space="0" w:color="auto"/>
              <w:right w:val="single" w:sz="4" w:space="0" w:color="auto"/>
            </w:tcBorders>
          </w:tcPr>
          <w:p w14:paraId="058F571F"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720"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Sachkompetenz</w:t>
            </w:r>
          </w:p>
          <w:p w14:paraId="058F5721"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722" w14:textId="77777777" w:rsidR="008719BC" w:rsidRPr="00EC3E10" w:rsidRDefault="008719BC" w:rsidP="00E862FB">
            <w:pPr>
              <w:pStyle w:val="berschrift4"/>
              <w:outlineLvl w:val="3"/>
              <w:rPr>
                <w:rFonts w:cstheme="majorHAnsi"/>
                <w:i w:val="0"/>
                <w:sz w:val="24"/>
                <w:szCs w:val="24"/>
              </w:rPr>
            </w:pPr>
          </w:p>
          <w:p w14:paraId="058F5723" w14:textId="77777777" w:rsidR="008719BC" w:rsidRPr="00EC3E10" w:rsidRDefault="008719BC" w:rsidP="00EB75B4">
            <w:pPr>
              <w:pStyle w:val="berschrift4"/>
              <w:numPr>
                <w:ilvl w:val="0"/>
                <w:numId w:val="48"/>
              </w:numPr>
              <w:outlineLvl w:val="3"/>
              <w:rPr>
                <w:rFonts w:eastAsiaTheme="minorHAnsi" w:cstheme="majorHAnsi"/>
                <w:i w:val="0"/>
                <w:sz w:val="24"/>
                <w:szCs w:val="24"/>
                <w:lang w:eastAsia="en-US"/>
              </w:rPr>
            </w:pPr>
            <w:r w:rsidRPr="00EC3E10">
              <w:rPr>
                <w:rFonts w:eastAsiaTheme="minorHAnsi" w:cstheme="majorHAnsi"/>
                <w:i w:val="0"/>
                <w:sz w:val="24"/>
                <w:szCs w:val="24"/>
                <w:lang w:eastAsia="en-US"/>
              </w:rPr>
              <w:t>entwickeln Fragen nach Herkunft, Sinn und Zukunft des eigenen Lebens und der Welt und grenzen unterschiedliche Antworten voneinander ab, SK1</w:t>
            </w:r>
          </w:p>
          <w:p w14:paraId="058F5724" w14:textId="77777777" w:rsidR="008719BC" w:rsidRPr="00EC3E10" w:rsidRDefault="008719BC" w:rsidP="00EB75B4">
            <w:pPr>
              <w:pStyle w:val="berschrift4"/>
              <w:numPr>
                <w:ilvl w:val="0"/>
                <w:numId w:val="48"/>
              </w:numPr>
              <w:outlineLvl w:val="3"/>
              <w:rPr>
                <w:rFonts w:eastAsiaTheme="minorHAnsi" w:cstheme="majorHAnsi"/>
                <w:i w:val="0"/>
                <w:sz w:val="24"/>
                <w:szCs w:val="24"/>
                <w:lang w:eastAsia="en-US"/>
              </w:rPr>
            </w:pPr>
            <w:r w:rsidRPr="00EC3E10">
              <w:rPr>
                <w:rFonts w:eastAsiaTheme="minorHAnsi" w:cstheme="majorHAnsi"/>
                <w:i w:val="0"/>
                <w:sz w:val="24"/>
                <w:szCs w:val="24"/>
                <w:lang w:eastAsia="en-US"/>
              </w:rPr>
              <w:t>erklären exemplarisch historische Herausforderungen der Kirche in der Nachfolge Jesu, SK 4</w:t>
            </w:r>
          </w:p>
          <w:p w14:paraId="058F5725" w14:textId="77777777" w:rsidR="008719BC" w:rsidRPr="00EC3E10" w:rsidRDefault="008719BC" w:rsidP="00EB75B4">
            <w:pPr>
              <w:pStyle w:val="berschrift4"/>
              <w:numPr>
                <w:ilvl w:val="0"/>
                <w:numId w:val="48"/>
              </w:numPr>
              <w:outlineLvl w:val="3"/>
              <w:rPr>
                <w:rFonts w:eastAsiaTheme="minorHAnsi" w:cstheme="majorHAnsi"/>
                <w:i w:val="0"/>
                <w:sz w:val="24"/>
                <w:szCs w:val="24"/>
                <w:lang w:eastAsia="en-US"/>
              </w:rPr>
            </w:pPr>
            <w:r w:rsidRPr="00EC3E10">
              <w:rPr>
                <w:rFonts w:eastAsiaTheme="minorHAnsi" w:cstheme="majorHAnsi"/>
                <w:i w:val="0"/>
                <w:sz w:val="24"/>
                <w:szCs w:val="24"/>
                <w:lang w:eastAsia="en-US"/>
              </w:rPr>
              <w:lastRenderedPageBreak/>
              <w:t>entfalten und begründen die Verantwortung für sich und andere als Ausdruck einer durch den Glauben geprägten Lebenshaltung, SK7</w:t>
            </w:r>
          </w:p>
          <w:p w14:paraId="058F5726" w14:textId="77777777" w:rsidR="008719BC" w:rsidRPr="00EC3E10" w:rsidRDefault="008719BC" w:rsidP="00E862FB">
            <w:pPr>
              <w:pStyle w:val="berschrift4"/>
              <w:outlineLvl w:val="3"/>
              <w:rPr>
                <w:rFonts w:cstheme="majorHAnsi"/>
                <w:i w:val="0"/>
                <w:sz w:val="24"/>
                <w:szCs w:val="24"/>
              </w:rPr>
            </w:pPr>
          </w:p>
          <w:p w14:paraId="058F5727"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Urteilskompetenz</w:t>
            </w:r>
          </w:p>
          <w:p w14:paraId="058F5728" w14:textId="77777777" w:rsidR="008719BC" w:rsidRPr="00EC3E10" w:rsidRDefault="008719BC" w:rsidP="00EB75B4">
            <w:pPr>
              <w:pStyle w:val="berschrift4"/>
              <w:numPr>
                <w:ilvl w:val="0"/>
                <w:numId w:val="48"/>
              </w:numPr>
              <w:outlineLvl w:val="3"/>
              <w:rPr>
                <w:rFonts w:eastAsiaTheme="minorHAnsi" w:cstheme="majorHAnsi"/>
                <w:i w:val="0"/>
                <w:sz w:val="24"/>
                <w:szCs w:val="24"/>
                <w:lang w:eastAsia="en-US"/>
              </w:rPr>
            </w:pPr>
            <w:r w:rsidRPr="00EC3E10">
              <w:rPr>
                <w:rFonts w:eastAsiaTheme="minorHAnsi" w:cstheme="majorHAnsi"/>
                <w:i w:val="0"/>
                <w:sz w:val="24"/>
                <w:szCs w:val="24"/>
                <w:lang w:eastAsia="en-US"/>
              </w:rPr>
              <w:t>reflektieren die Bedeutung grundlegender christlicher Positionen und Werte im Prozess eigener ethischer Urteilsfindung, UK2</w:t>
            </w:r>
          </w:p>
          <w:p w14:paraId="058F5729" w14:textId="77777777" w:rsidR="008719BC" w:rsidRPr="00EC3E10" w:rsidRDefault="008719BC" w:rsidP="00EB75B4">
            <w:pPr>
              <w:pStyle w:val="berschrift4"/>
              <w:numPr>
                <w:ilvl w:val="0"/>
                <w:numId w:val="48"/>
              </w:numPr>
              <w:outlineLvl w:val="3"/>
              <w:rPr>
                <w:rFonts w:cstheme="majorHAnsi"/>
                <w:i w:val="0"/>
                <w:sz w:val="24"/>
                <w:szCs w:val="24"/>
              </w:rPr>
            </w:pPr>
            <w:r w:rsidRPr="00EC3E10">
              <w:rPr>
                <w:rFonts w:eastAsiaTheme="minorHAnsi" w:cstheme="majorHAnsi"/>
                <w:i w:val="0"/>
                <w:sz w:val="24"/>
                <w:szCs w:val="24"/>
                <w:lang w:eastAsia="en-US"/>
              </w:rPr>
              <w:t>erörtern an Beispielen Handlungsoptionen, die sich aus dem Christsein ergeben, UK4</w:t>
            </w:r>
          </w:p>
        </w:tc>
        <w:tc>
          <w:tcPr>
            <w:tcW w:w="4111" w:type="dxa"/>
            <w:tcBorders>
              <w:top w:val="single" w:sz="4" w:space="0" w:color="auto"/>
              <w:left w:val="single" w:sz="4" w:space="0" w:color="auto"/>
              <w:bottom w:val="single" w:sz="4" w:space="0" w:color="auto"/>
              <w:right w:val="single" w:sz="4" w:space="0" w:color="auto"/>
            </w:tcBorders>
          </w:tcPr>
          <w:p w14:paraId="058F572A"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72B"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72C" w14:textId="77777777" w:rsidR="008719BC" w:rsidRPr="00EC3E10" w:rsidRDefault="008719BC" w:rsidP="00E862FB">
            <w:pPr>
              <w:pStyle w:val="berschrift4"/>
              <w:outlineLvl w:val="3"/>
              <w:rPr>
                <w:rFonts w:cstheme="majorHAnsi"/>
                <w:i w:val="0"/>
                <w:sz w:val="24"/>
                <w:szCs w:val="24"/>
              </w:rPr>
            </w:pPr>
          </w:p>
          <w:p w14:paraId="058F572D" w14:textId="77777777" w:rsidR="008719BC" w:rsidRPr="00F0078E" w:rsidRDefault="008719BC" w:rsidP="00EB75B4">
            <w:pPr>
              <w:pStyle w:val="berschrift4"/>
              <w:numPr>
                <w:ilvl w:val="0"/>
                <w:numId w:val="48"/>
              </w:numPr>
              <w:outlineLvl w:val="3"/>
              <w:rPr>
                <w:rFonts w:eastAsiaTheme="minorHAnsi" w:cstheme="majorHAnsi"/>
                <w:i w:val="0"/>
                <w:sz w:val="24"/>
                <w:szCs w:val="24"/>
                <w:lang w:eastAsia="en-US"/>
              </w:rPr>
            </w:pPr>
            <w:r w:rsidRPr="00F0078E">
              <w:rPr>
                <w:rFonts w:eastAsiaTheme="minorHAnsi" w:cstheme="majorHAnsi"/>
                <w:i w:val="0"/>
                <w:sz w:val="24"/>
                <w:szCs w:val="24"/>
                <w:lang w:eastAsia="en-US"/>
              </w:rPr>
              <w:t>beschreiben vor dem Hintergrund des christlichen Menschenbildes Aspekte, die eine Frau oder einen Mann zu einem Leitbild für das Leben von Menschen machen können, K1</w:t>
            </w:r>
          </w:p>
          <w:p w14:paraId="058F572E" w14:textId="77777777" w:rsidR="008719BC" w:rsidRPr="00F0078E" w:rsidRDefault="008719BC" w:rsidP="00EB75B4">
            <w:pPr>
              <w:pStyle w:val="berschrift4"/>
              <w:numPr>
                <w:ilvl w:val="0"/>
                <w:numId w:val="48"/>
              </w:numPr>
              <w:outlineLvl w:val="3"/>
              <w:rPr>
                <w:rFonts w:eastAsiaTheme="minorHAnsi" w:cstheme="majorHAnsi"/>
                <w:i w:val="0"/>
                <w:sz w:val="24"/>
                <w:szCs w:val="24"/>
                <w:lang w:eastAsia="en-US"/>
              </w:rPr>
            </w:pPr>
            <w:r w:rsidRPr="00F0078E">
              <w:rPr>
                <w:rFonts w:eastAsiaTheme="minorHAnsi" w:cstheme="majorHAnsi"/>
                <w:i w:val="0"/>
                <w:sz w:val="24"/>
                <w:szCs w:val="24"/>
                <w:lang w:eastAsia="en-US"/>
              </w:rPr>
              <w:t>erläutern Grundgedanken biblisch-christlicher Ethik, die auf ein Leben in Freiheit und Verantwortung zielt, K2</w:t>
            </w:r>
          </w:p>
          <w:p w14:paraId="058F572F" w14:textId="77777777" w:rsidR="00416147" w:rsidRPr="00F0078E" w:rsidRDefault="008719BC" w:rsidP="00EB75B4">
            <w:pPr>
              <w:pStyle w:val="berschrift4"/>
              <w:numPr>
                <w:ilvl w:val="0"/>
                <w:numId w:val="48"/>
              </w:numPr>
              <w:outlineLvl w:val="3"/>
              <w:rPr>
                <w:rFonts w:cstheme="majorHAnsi"/>
                <w:i w:val="0"/>
                <w:sz w:val="24"/>
                <w:szCs w:val="24"/>
              </w:rPr>
            </w:pPr>
            <w:r w:rsidRPr="00F0078E">
              <w:rPr>
                <w:rFonts w:eastAsiaTheme="minorHAnsi" w:cstheme="majorHAnsi"/>
                <w:i w:val="0"/>
                <w:sz w:val="24"/>
                <w:szCs w:val="24"/>
                <w:lang w:eastAsia="en-US"/>
              </w:rPr>
              <w:t>erläutern angesichts von ethischen Herausforderungen die besondere Würde menschlichen Lebens, K4</w:t>
            </w:r>
          </w:p>
          <w:p w14:paraId="058F5730" w14:textId="77777777" w:rsidR="00416147" w:rsidRPr="00EC3E10" w:rsidRDefault="008719BC" w:rsidP="00EB75B4">
            <w:pPr>
              <w:pStyle w:val="berschrift4"/>
              <w:numPr>
                <w:ilvl w:val="0"/>
                <w:numId w:val="48"/>
              </w:numPr>
              <w:outlineLvl w:val="3"/>
              <w:rPr>
                <w:rFonts w:eastAsiaTheme="minorHAnsi" w:cstheme="majorHAnsi"/>
                <w:i w:val="0"/>
                <w:sz w:val="24"/>
                <w:szCs w:val="24"/>
                <w:lang w:eastAsia="en-US"/>
              </w:rPr>
            </w:pPr>
            <w:r w:rsidRPr="00F0078E">
              <w:rPr>
                <w:rFonts w:eastAsiaTheme="minorHAnsi" w:cstheme="majorHAnsi"/>
                <w:i w:val="0"/>
                <w:sz w:val="24"/>
                <w:szCs w:val="24"/>
                <w:lang w:eastAsia="en-US"/>
              </w:rPr>
              <w:t>beschreiben mögliche Auswirkungen</w:t>
            </w:r>
            <w:r w:rsidRPr="00EC3E10">
              <w:rPr>
                <w:rFonts w:eastAsiaTheme="minorHAnsi" w:cstheme="majorHAnsi"/>
                <w:i w:val="0"/>
                <w:sz w:val="24"/>
                <w:szCs w:val="24"/>
                <w:lang w:eastAsia="en-US"/>
              </w:rPr>
              <w:t xml:space="preserve"> der Nutzung von (digitalen) Medien auf die Gestaltung des eigenen Lebens </w:t>
            </w:r>
            <w:r w:rsidRPr="00EC3E10">
              <w:rPr>
                <w:rFonts w:eastAsiaTheme="minorHAnsi" w:cstheme="majorHAnsi"/>
                <w:i w:val="0"/>
                <w:sz w:val="24"/>
                <w:szCs w:val="24"/>
                <w:lang w:eastAsia="en-US"/>
              </w:rPr>
              <w:lastRenderedPageBreak/>
              <w:t>und die Beziehung zu anderen – auch in Bezug auf Geschlechterrollen, K7</w:t>
            </w:r>
          </w:p>
          <w:p w14:paraId="058F5731" w14:textId="77777777" w:rsidR="008719BC" w:rsidRPr="00F0078E" w:rsidRDefault="008719BC" w:rsidP="00EB75B4">
            <w:pPr>
              <w:pStyle w:val="berschrift4"/>
              <w:numPr>
                <w:ilvl w:val="0"/>
                <w:numId w:val="48"/>
              </w:numPr>
              <w:outlineLvl w:val="3"/>
              <w:rPr>
                <w:rFonts w:eastAsiaTheme="minorHAnsi" w:cstheme="majorHAnsi"/>
                <w:i w:val="0"/>
                <w:sz w:val="24"/>
                <w:szCs w:val="24"/>
                <w:lang w:eastAsia="en-US"/>
              </w:rPr>
            </w:pPr>
            <w:r w:rsidRPr="00F0078E">
              <w:rPr>
                <w:rFonts w:eastAsiaTheme="minorHAnsi" w:cstheme="majorHAnsi"/>
                <w:i w:val="0"/>
                <w:sz w:val="24"/>
                <w:szCs w:val="24"/>
                <w:lang w:eastAsia="en-US"/>
              </w:rPr>
              <w:t>erörtern die Relevanz von Leitbildern für die Entwicklung der eigenen Identität, K8</w:t>
            </w:r>
          </w:p>
          <w:p w14:paraId="058F5732" w14:textId="77777777" w:rsidR="008719BC" w:rsidRPr="00F0078E" w:rsidRDefault="008719BC" w:rsidP="00EB75B4">
            <w:pPr>
              <w:pStyle w:val="berschrift4"/>
              <w:numPr>
                <w:ilvl w:val="0"/>
                <w:numId w:val="48"/>
              </w:numPr>
              <w:outlineLvl w:val="3"/>
              <w:rPr>
                <w:rFonts w:cstheme="majorHAnsi"/>
                <w:i w:val="0"/>
                <w:sz w:val="24"/>
                <w:szCs w:val="24"/>
              </w:rPr>
            </w:pPr>
            <w:r w:rsidRPr="00F0078E">
              <w:rPr>
                <w:rFonts w:eastAsiaTheme="minorHAnsi" w:cstheme="majorHAnsi"/>
                <w:i w:val="0"/>
                <w:sz w:val="24"/>
                <w:szCs w:val="24"/>
                <w:lang w:eastAsia="en-US"/>
              </w:rPr>
              <w:t>erörtern persönliche und gesellschaftliche Konsequenzen einer an biblisch-christlicher Ethik orientierten Lebens- und Weltgestaltung, auch im Hinblick auf Herausforderungen durch den digitalen Wandel der Gesellschaft, K10</w:t>
            </w:r>
          </w:p>
          <w:p w14:paraId="058F5733" w14:textId="77777777" w:rsidR="008719BC" w:rsidRPr="00F0078E" w:rsidRDefault="008719BC" w:rsidP="00EB75B4">
            <w:pPr>
              <w:pStyle w:val="berschrift4"/>
              <w:numPr>
                <w:ilvl w:val="0"/>
                <w:numId w:val="48"/>
              </w:numPr>
              <w:outlineLvl w:val="3"/>
              <w:rPr>
                <w:rFonts w:eastAsiaTheme="minorHAnsi" w:cstheme="majorHAnsi"/>
                <w:i w:val="0"/>
                <w:sz w:val="24"/>
                <w:szCs w:val="24"/>
                <w:lang w:eastAsia="en-US"/>
              </w:rPr>
            </w:pPr>
            <w:r w:rsidRPr="00F0078E">
              <w:rPr>
                <w:rFonts w:eastAsiaTheme="minorHAnsi" w:cstheme="majorHAnsi"/>
                <w:i w:val="0"/>
                <w:sz w:val="24"/>
                <w:szCs w:val="24"/>
                <w:lang w:eastAsia="en-US"/>
              </w:rPr>
              <w:t>beschreiben an einer ausgewählten Biografie die Konsequenzen christlichen Glaubens für das Leben und Handeln von Menschen, K34</w:t>
            </w:r>
          </w:p>
          <w:p w14:paraId="058F5734" w14:textId="77777777" w:rsidR="008719BC" w:rsidRPr="00EC3E10" w:rsidRDefault="008719BC" w:rsidP="00EB75B4">
            <w:pPr>
              <w:pStyle w:val="berschrift4"/>
              <w:numPr>
                <w:ilvl w:val="0"/>
                <w:numId w:val="48"/>
              </w:numPr>
              <w:outlineLvl w:val="3"/>
              <w:rPr>
                <w:rFonts w:cstheme="majorHAnsi"/>
                <w:i w:val="0"/>
                <w:sz w:val="24"/>
                <w:szCs w:val="24"/>
              </w:rPr>
            </w:pPr>
            <w:r w:rsidRPr="00EC3E10">
              <w:rPr>
                <w:rFonts w:eastAsiaTheme="minorHAnsi" w:cstheme="majorHAnsi"/>
                <w:i w:val="0"/>
                <w:sz w:val="24"/>
                <w:szCs w:val="24"/>
                <w:lang w:eastAsia="en-US"/>
              </w:rPr>
              <w:t>erörtern an einem Beispiel aktuelle Herausforderungen der Kirche in der Nachfolge Jesu, K38</w:t>
            </w:r>
          </w:p>
          <w:p w14:paraId="058F5735" w14:textId="77777777" w:rsidR="008719BC" w:rsidRPr="00EC3E10" w:rsidRDefault="008719BC" w:rsidP="00E862FB">
            <w:pPr>
              <w:pStyle w:val="berschrift4"/>
              <w:outlineLvl w:val="3"/>
              <w:rPr>
                <w:rFonts w:cstheme="majorHAnsi"/>
                <w:i w:val="0"/>
                <w:sz w:val="24"/>
                <w:szCs w:val="24"/>
              </w:rPr>
            </w:pPr>
          </w:p>
          <w:p w14:paraId="058F5736" w14:textId="77777777" w:rsidR="008719BC" w:rsidRPr="00EC3E10" w:rsidRDefault="008719BC" w:rsidP="00E862FB">
            <w:pPr>
              <w:pStyle w:val="berschrift4"/>
              <w:outlineLvl w:val="3"/>
              <w:rPr>
                <w:rFonts w:cstheme="majorHAnsi"/>
                <w:i w:val="0"/>
                <w:sz w:val="24"/>
                <w:szCs w:val="24"/>
              </w:rPr>
            </w:pPr>
          </w:p>
        </w:tc>
        <w:tc>
          <w:tcPr>
            <w:tcW w:w="7162" w:type="dxa"/>
            <w:tcBorders>
              <w:top w:val="single" w:sz="4" w:space="0" w:color="auto"/>
              <w:left w:val="single" w:sz="4" w:space="0" w:color="auto"/>
              <w:bottom w:val="single" w:sz="4" w:space="0" w:color="auto"/>
              <w:right w:val="single" w:sz="4" w:space="0" w:color="auto"/>
            </w:tcBorders>
          </w:tcPr>
          <w:p w14:paraId="058F5737"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highlight w:val="lightGray"/>
              </w:rPr>
              <w:lastRenderedPageBreak/>
              <w:t>Inhaltliche Akzente des Vorhabens</w:t>
            </w:r>
          </w:p>
          <w:p w14:paraId="058F5738"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biblischen Bezüge zum Thema Nächstenliebe, z.B.: Gleichnis vom barmherzigen Samariter mit dem Fokus auf helfendes Handeln, Werke der Barmherzigkeit aus Mt 25, 31-40</w:t>
            </w:r>
          </w:p>
          <w:p w14:paraId="058F5739" w14:textId="77777777" w:rsidR="008719BC" w:rsidRPr="00EC3E10" w:rsidRDefault="008719BC" w:rsidP="00E862FB">
            <w:pPr>
              <w:pStyle w:val="berschrift4"/>
              <w:outlineLvl w:val="3"/>
              <w:rPr>
                <w:rFonts w:cstheme="majorHAnsi"/>
                <w:i w:val="0"/>
                <w:sz w:val="24"/>
                <w:szCs w:val="24"/>
              </w:rPr>
            </w:pPr>
          </w:p>
          <w:p w14:paraId="058F573A"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 xml:space="preserve">Aufgaben von Caritas und Diakonie, selbst Werke der Barmherzigkeit vollbringen können. </w:t>
            </w:r>
          </w:p>
          <w:p w14:paraId="058F573B" w14:textId="77777777" w:rsidR="008719BC" w:rsidRPr="00EC3E10" w:rsidRDefault="008719BC" w:rsidP="00E862FB">
            <w:pPr>
              <w:pStyle w:val="berschrift4"/>
              <w:outlineLvl w:val="3"/>
              <w:rPr>
                <w:rFonts w:cstheme="majorHAnsi"/>
                <w:i w:val="0"/>
                <w:sz w:val="24"/>
                <w:szCs w:val="24"/>
              </w:rPr>
            </w:pPr>
          </w:p>
          <w:p w14:paraId="058F573C"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Menschen begegnen, die ihr Leben der Nächstenliebe gewidmet haben oder immer noch widmen. (z.B. Mitarbeiter im Altenheim, Bethel mit Friedrich v. Bodelschwingh, Hospizmitarbeiter)</w:t>
            </w:r>
          </w:p>
          <w:p w14:paraId="058F573D" w14:textId="77777777" w:rsidR="008719BC" w:rsidRPr="00EC3E10" w:rsidRDefault="008719BC" w:rsidP="00E862FB">
            <w:pPr>
              <w:pStyle w:val="berschrift4"/>
              <w:outlineLvl w:val="3"/>
              <w:rPr>
                <w:rFonts w:cstheme="majorHAnsi"/>
                <w:i w:val="0"/>
                <w:sz w:val="24"/>
                <w:szCs w:val="24"/>
              </w:rPr>
            </w:pPr>
          </w:p>
          <w:p w14:paraId="058F573E"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highlight w:val="lightGray"/>
              </w:rPr>
              <w:t>Methodische Akzente des Vorhabens</w:t>
            </w:r>
          </w:p>
          <w:p w14:paraId="058F573F"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Bildbetrachtung</w:t>
            </w:r>
          </w:p>
          <w:p w14:paraId="058F5740"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Bibelarbeit</w:t>
            </w:r>
          </w:p>
          <w:p w14:paraId="058F5741"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Eigene Projekte zum Thema planen und durchführen</w:t>
            </w:r>
          </w:p>
          <w:p w14:paraId="058F5742" w14:textId="77777777" w:rsidR="008719BC" w:rsidRPr="00EC3E10" w:rsidRDefault="008719BC" w:rsidP="00E862FB">
            <w:pPr>
              <w:pStyle w:val="berschrift4"/>
              <w:outlineLvl w:val="3"/>
              <w:rPr>
                <w:rFonts w:cstheme="majorHAnsi"/>
                <w:i w:val="0"/>
                <w:sz w:val="24"/>
                <w:szCs w:val="24"/>
                <w:highlight w:val="lightGray"/>
              </w:rPr>
            </w:pPr>
          </w:p>
          <w:p w14:paraId="058F5743" w14:textId="77777777" w:rsidR="008719BC" w:rsidRPr="00EC3E10" w:rsidRDefault="008719BC" w:rsidP="00E862FB">
            <w:pPr>
              <w:pStyle w:val="berschrift4"/>
              <w:outlineLvl w:val="3"/>
              <w:rPr>
                <w:rFonts w:cstheme="majorHAnsi"/>
                <w:i w:val="0"/>
                <w:sz w:val="24"/>
                <w:szCs w:val="24"/>
                <w:highlight w:val="lightGray"/>
              </w:rPr>
            </w:pPr>
          </w:p>
          <w:p w14:paraId="058F5744"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highlight w:val="lightGray"/>
              </w:rPr>
              <w:t>Materialien:</w:t>
            </w:r>
            <w:r w:rsidRPr="00EC3E10">
              <w:rPr>
                <w:rFonts w:cstheme="majorHAnsi"/>
                <w:i w:val="0"/>
                <w:sz w:val="24"/>
                <w:szCs w:val="24"/>
              </w:rPr>
              <w:t xml:space="preserve"> </w:t>
            </w:r>
          </w:p>
          <w:p w14:paraId="058F5745"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 xml:space="preserve">Aufgearbeitetes Unterrichtsvorhaben zum Thema Diakonie bei </w:t>
            </w:r>
            <w:r w:rsidRPr="00EC3E10">
              <w:rPr>
                <w:rFonts w:cstheme="majorHAnsi"/>
                <w:i w:val="0"/>
                <w:sz w:val="24"/>
                <w:szCs w:val="24"/>
              </w:rPr>
              <w:lastRenderedPageBreak/>
              <w:t>wwschool</w:t>
            </w:r>
          </w:p>
          <w:p w14:paraId="058F5746"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s. ausführliche Planung des UV unter wwschool – kokoRU-konkrete Unterrichtsvorhaben – Jgst. 7 Nächstenliebe</w:t>
            </w:r>
          </w:p>
          <w:p w14:paraId="058F5747"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 xml:space="preserve"> </w:t>
            </w:r>
          </w:p>
          <w:p w14:paraId="058F5748"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Ggf. Experten von der Caritas einladen (Frau Recker von der Caritas GT)</w:t>
            </w:r>
          </w:p>
          <w:p w14:paraId="058F5749"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Hinweise auf das Projekt Seitenwechsel</w:t>
            </w:r>
          </w:p>
          <w:p w14:paraId="058F574A" w14:textId="77777777" w:rsidR="008719BC" w:rsidRPr="00EC3E10" w:rsidRDefault="008719BC" w:rsidP="00E862FB">
            <w:pPr>
              <w:pStyle w:val="berschrift4"/>
              <w:outlineLvl w:val="3"/>
              <w:rPr>
                <w:rFonts w:cstheme="majorHAnsi"/>
                <w:i w:val="0"/>
                <w:sz w:val="24"/>
                <w:szCs w:val="24"/>
                <w:highlight w:val="lightGray"/>
              </w:rPr>
            </w:pPr>
            <w:r w:rsidRPr="00EC3E10">
              <w:rPr>
                <w:rFonts w:cstheme="majorHAnsi"/>
                <w:i w:val="0"/>
                <w:sz w:val="24"/>
                <w:szCs w:val="24"/>
                <w:highlight w:val="lightGray"/>
              </w:rPr>
              <w:t>Außerschulische Lernorte:</w:t>
            </w:r>
          </w:p>
          <w:p w14:paraId="058F574B"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z.B. Altenheim Caritas Torfweg besuchen und Geschichten vorlesen, Bastelangebot, Gedächtnistraining einmalig anbieten</w:t>
            </w:r>
          </w:p>
          <w:p w14:paraId="058F574C" w14:textId="77777777" w:rsidR="008719BC" w:rsidRPr="00EC3E10" w:rsidRDefault="008719BC" w:rsidP="00E862FB">
            <w:pPr>
              <w:pStyle w:val="berschrift4"/>
              <w:outlineLvl w:val="3"/>
              <w:rPr>
                <w:rFonts w:cstheme="majorHAnsi"/>
                <w:i w:val="0"/>
                <w:sz w:val="24"/>
                <w:szCs w:val="24"/>
              </w:rPr>
            </w:pPr>
          </w:p>
          <w:p w14:paraId="058F574D"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highlight w:val="green"/>
              </w:rPr>
              <w:t>Bezüge zum Medienkompetenzrahmen:</w:t>
            </w:r>
          </w:p>
          <w:p w14:paraId="058F574E"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 xml:space="preserve">Internetrecherche zu Personen, die Nächstenliebe als Lebensideal hatten oder haben                                                                                   </w:t>
            </w:r>
          </w:p>
          <w:p w14:paraId="058F574F"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rPr>
              <w:t>Planung und Durchführung eigener Projekte zum Thema, Poster gestalten am PC</w:t>
            </w:r>
          </w:p>
          <w:p w14:paraId="058F5750" w14:textId="77777777" w:rsidR="008719BC" w:rsidRPr="00EC3E10" w:rsidRDefault="008719BC" w:rsidP="00E862FB">
            <w:pPr>
              <w:pStyle w:val="berschrift4"/>
              <w:outlineLvl w:val="3"/>
              <w:rPr>
                <w:rFonts w:cstheme="majorHAnsi"/>
                <w:i w:val="0"/>
                <w:sz w:val="24"/>
                <w:szCs w:val="24"/>
              </w:rPr>
            </w:pPr>
          </w:p>
          <w:p w14:paraId="058F5751" w14:textId="77777777" w:rsidR="008719BC" w:rsidRPr="00EC3E10" w:rsidRDefault="008719BC" w:rsidP="00E862FB">
            <w:pPr>
              <w:pStyle w:val="berschrift4"/>
              <w:outlineLvl w:val="3"/>
              <w:rPr>
                <w:rFonts w:cstheme="majorHAnsi"/>
                <w:i w:val="0"/>
                <w:sz w:val="24"/>
                <w:szCs w:val="24"/>
              </w:rPr>
            </w:pPr>
            <w:r w:rsidRPr="00EC3E10">
              <w:rPr>
                <w:rFonts w:cstheme="majorHAnsi"/>
                <w:i w:val="0"/>
                <w:sz w:val="24"/>
                <w:szCs w:val="24"/>
                <w:shd w:val="clear" w:color="auto" w:fill="ACB9CA" w:themeFill="text2" w:themeFillTint="66"/>
              </w:rPr>
              <w:t>Bezüge zum Europa-Curriculum:</w:t>
            </w:r>
          </w:p>
          <w:p w14:paraId="058F5752" w14:textId="77777777" w:rsidR="008719BC" w:rsidRPr="00EC3E10" w:rsidRDefault="008719BC" w:rsidP="00E862FB">
            <w:pPr>
              <w:pStyle w:val="berschrift4"/>
              <w:outlineLvl w:val="3"/>
              <w:rPr>
                <w:rFonts w:cstheme="majorHAnsi"/>
                <w:i w:val="0"/>
                <w:sz w:val="24"/>
                <w:szCs w:val="24"/>
              </w:rPr>
            </w:pPr>
          </w:p>
          <w:p w14:paraId="058F5753" w14:textId="77777777" w:rsidR="008719BC" w:rsidRPr="00EC3E10" w:rsidRDefault="008719BC" w:rsidP="00E862FB">
            <w:pPr>
              <w:pStyle w:val="berschrift4"/>
              <w:outlineLvl w:val="3"/>
              <w:rPr>
                <w:rFonts w:cstheme="majorHAnsi"/>
                <w:i w:val="0"/>
                <w:sz w:val="24"/>
                <w:szCs w:val="24"/>
                <w:highlight w:val="lightGray"/>
              </w:rPr>
            </w:pPr>
            <w:r w:rsidRPr="00EC3E10">
              <w:rPr>
                <w:rFonts w:cstheme="majorHAnsi"/>
                <w:i w:val="0"/>
                <w:sz w:val="24"/>
                <w:szCs w:val="24"/>
              </w:rPr>
              <w:t>Hilfsorganisationen in Europa; Diakonie in Europa;  Welche Möglichkeiten der Hilfen gibt es z.B. in Europa bei der Flüchtlingsthematik? Ist Hospizarbeit in Europa überall gleich? Vergleiche zwischen den einzelnen europäischen Staaten bzgl. Altenversorgung, Hilfsangeboten, Hilfsorganisationen</w:t>
            </w:r>
          </w:p>
          <w:p w14:paraId="058F5754" w14:textId="77777777" w:rsidR="008719BC" w:rsidRPr="00EC3E10" w:rsidRDefault="008719BC" w:rsidP="00E862FB">
            <w:pPr>
              <w:pStyle w:val="berschrift4"/>
              <w:outlineLvl w:val="3"/>
              <w:rPr>
                <w:rFonts w:cstheme="majorHAnsi"/>
                <w:i w:val="0"/>
                <w:sz w:val="24"/>
                <w:szCs w:val="24"/>
              </w:rPr>
            </w:pPr>
          </w:p>
        </w:tc>
      </w:tr>
    </w:tbl>
    <w:p w14:paraId="058F5756" w14:textId="77777777" w:rsidR="008719BC" w:rsidRPr="00EC3E10" w:rsidRDefault="008719BC" w:rsidP="008719BC">
      <w:pPr>
        <w:rPr>
          <w:rFonts w:asciiTheme="majorHAnsi" w:hAnsiTheme="majorHAnsi" w:cstheme="majorHAnsi"/>
          <w:color w:val="2F5496" w:themeColor="accent1" w:themeShade="BF"/>
          <w:sz w:val="24"/>
          <w:szCs w:val="24"/>
        </w:rPr>
      </w:pPr>
    </w:p>
    <w:p w14:paraId="058F5757" w14:textId="77777777" w:rsidR="00D05C3A" w:rsidRPr="00EC3E10" w:rsidRDefault="00D05C3A" w:rsidP="008719BC">
      <w:pPr>
        <w:rPr>
          <w:rFonts w:asciiTheme="majorHAnsi" w:hAnsiTheme="majorHAnsi" w:cstheme="majorHAnsi"/>
          <w:color w:val="2F5496" w:themeColor="accent1" w:themeShade="BF"/>
          <w:sz w:val="24"/>
          <w:szCs w:val="24"/>
        </w:rPr>
      </w:pPr>
    </w:p>
    <w:p w14:paraId="058F5758" w14:textId="77777777" w:rsidR="00D05C3A" w:rsidRPr="00EC3E10" w:rsidRDefault="00D05C3A" w:rsidP="008719BC">
      <w:pPr>
        <w:rPr>
          <w:rFonts w:asciiTheme="majorHAnsi" w:hAnsiTheme="majorHAnsi" w:cstheme="majorHAnsi"/>
          <w:color w:val="2F5496" w:themeColor="accent1" w:themeShade="BF"/>
          <w:sz w:val="24"/>
          <w:szCs w:val="24"/>
        </w:rPr>
      </w:pPr>
    </w:p>
    <w:p w14:paraId="058F5759" w14:textId="77777777" w:rsidR="00D05C3A" w:rsidRPr="00EC3E10" w:rsidRDefault="00D05C3A" w:rsidP="00583FF8">
      <w:pPr>
        <w:pStyle w:val="berschrift2"/>
        <w:rPr>
          <w:rFonts w:cstheme="majorHAnsi"/>
          <w:sz w:val="24"/>
          <w:szCs w:val="24"/>
        </w:rPr>
      </w:pPr>
      <w:bookmarkStart w:id="29" w:name="_Toc85535764"/>
      <w:r w:rsidRPr="00EC3E10">
        <w:rPr>
          <w:rFonts w:cstheme="majorHAnsi"/>
          <w:sz w:val="24"/>
          <w:szCs w:val="24"/>
        </w:rPr>
        <w:lastRenderedPageBreak/>
        <w:t>Klasse 8: Jahresthema: „Woran kann ich mich orientieren?“</w:t>
      </w:r>
      <w:bookmarkEnd w:id="29"/>
    </w:p>
    <w:tbl>
      <w:tblPr>
        <w:tblStyle w:val="Tabellenraster"/>
        <w:tblW w:w="0" w:type="auto"/>
        <w:tblLook w:val="04A0" w:firstRow="1" w:lastRow="0" w:firstColumn="1" w:lastColumn="0" w:noHBand="0" w:noVBand="1"/>
      </w:tblPr>
      <w:tblGrid>
        <w:gridCol w:w="2943"/>
        <w:gridCol w:w="4111"/>
        <w:gridCol w:w="2430"/>
        <w:gridCol w:w="4732"/>
      </w:tblGrid>
      <w:tr w:rsidR="00C17D88" w:rsidRPr="00EC3E10" w14:paraId="058F575B" w14:textId="77777777" w:rsidTr="00CC729D">
        <w:trPr>
          <w:trHeight w:val="566"/>
        </w:trPr>
        <w:tc>
          <w:tcPr>
            <w:tcW w:w="14216" w:type="dxa"/>
            <w:gridSpan w:val="4"/>
            <w:tcBorders>
              <w:top w:val="single" w:sz="4" w:space="0" w:color="auto"/>
              <w:left w:val="single" w:sz="4" w:space="0" w:color="auto"/>
              <w:bottom w:val="single" w:sz="4" w:space="0" w:color="auto"/>
              <w:right w:val="single" w:sz="4" w:space="0" w:color="auto"/>
            </w:tcBorders>
          </w:tcPr>
          <w:p w14:paraId="058F575A" w14:textId="77777777" w:rsidR="00C17D88" w:rsidRPr="00EC3E10" w:rsidRDefault="00C17D88" w:rsidP="00F54B2E">
            <w:pPr>
              <w:pStyle w:val="berschrift3"/>
              <w:outlineLvl w:val="2"/>
              <w:rPr>
                <w:rFonts w:cstheme="majorHAnsi"/>
                <w:bCs/>
              </w:rPr>
            </w:pPr>
            <w:bookmarkStart w:id="30" w:name="_Toc85535765"/>
            <w:r w:rsidRPr="00EC3E10">
              <w:rPr>
                <w:rFonts w:cstheme="majorHAnsi"/>
                <w:noProof/>
              </w:rPr>
              <w:t>U</w:t>
            </w:r>
            <w:r w:rsidR="00F67926" w:rsidRPr="00EC3E10">
              <w:rPr>
                <w:rFonts w:cstheme="majorHAnsi"/>
                <w:noProof/>
              </w:rPr>
              <w:t>nterrichts</w:t>
            </w:r>
            <w:r w:rsidR="001A78E8" w:rsidRPr="00EC3E10">
              <w:rPr>
                <w:rFonts w:cstheme="majorHAnsi"/>
                <w:noProof/>
              </w:rPr>
              <w:t>v</w:t>
            </w:r>
            <w:r w:rsidR="00F67926" w:rsidRPr="00EC3E10">
              <w:rPr>
                <w:rFonts w:cstheme="majorHAnsi"/>
                <w:noProof/>
              </w:rPr>
              <w:t>o</w:t>
            </w:r>
            <w:r w:rsidR="001A78E8" w:rsidRPr="00EC3E10">
              <w:rPr>
                <w:rFonts w:cstheme="majorHAnsi"/>
                <w:noProof/>
              </w:rPr>
              <w:t xml:space="preserve">rhaben 1 </w:t>
            </w:r>
            <w:r w:rsidRPr="00EC3E10">
              <w:rPr>
                <w:rFonts w:cstheme="majorHAnsi"/>
                <w:noProof/>
              </w:rPr>
              <w:t>– Sinnsuche auf Abwegen – Sekten und Fundamentalismus</w:t>
            </w:r>
            <w:bookmarkEnd w:id="30"/>
          </w:p>
        </w:tc>
      </w:tr>
      <w:tr w:rsidR="00C17D88" w:rsidRPr="00EC3E10" w14:paraId="058F5767" w14:textId="77777777" w:rsidTr="00CC729D">
        <w:trPr>
          <w:trHeight w:val="566"/>
        </w:trPr>
        <w:tc>
          <w:tcPr>
            <w:tcW w:w="14216" w:type="dxa"/>
            <w:gridSpan w:val="4"/>
            <w:tcBorders>
              <w:top w:val="single" w:sz="4" w:space="0" w:color="auto"/>
              <w:left w:val="single" w:sz="4" w:space="0" w:color="auto"/>
              <w:bottom w:val="single" w:sz="4" w:space="0" w:color="auto"/>
              <w:right w:val="single" w:sz="4" w:space="0" w:color="auto"/>
            </w:tcBorders>
            <w:hideMark/>
          </w:tcPr>
          <w:p w14:paraId="058F575C" w14:textId="77777777" w:rsidR="00C17D88" w:rsidRPr="00EC3E10" w:rsidRDefault="00C17D88" w:rsidP="00C17D88">
            <w:pPr>
              <w:pStyle w:val="berschrift4"/>
              <w:outlineLvl w:val="3"/>
              <w:rPr>
                <w:rFonts w:cstheme="majorHAnsi"/>
                <w:i w:val="0"/>
                <w:sz w:val="24"/>
                <w:szCs w:val="24"/>
                <w:highlight w:val="lightGray"/>
                <w:u w:val="single"/>
              </w:rPr>
            </w:pPr>
            <w:r w:rsidRPr="00EC3E10">
              <w:rPr>
                <w:rFonts w:cstheme="majorHAnsi"/>
                <w:i w:val="0"/>
                <w:noProof/>
                <w:sz w:val="24"/>
                <w:szCs w:val="24"/>
                <w:highlight w:val="lightGray"/>
              </w:rPr>
              <mc:AlternateContent>
                <mc:Choice Requires="wps">
                  <w:drawing>
                    <wp:anchor distT="0" distB="0" distL="114300" distR="114300" simplePos="0" relativeHeight="251720704" behindDoc="0" locked="0" layoutInCell="1" allowOverlap="1" wp14:anchorId="058F61C7" wp14:editId="058F61C8">
                      <wp:simplePos x="0" y="0"/>
                      <wp:positionH relativeFrom="column">
                        <wp:posOffset>6653530</wp:posOffset>
                      </wp:positionH>
                      <wp:positionV relativeFrom="paragraph">
                        <wp:posOffset>114935</wp:posOffset>
                      </wp:positionV>
                      <wp:extent cx="2200275" cy="514350"/>
                      <wp:effectExtent l="0" t="0" r="28575" b="1905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14350"/>
                              </a:xfrm>
                              <a:prstGeom prst="rect">
                                <a:avLst/>
                              </a:prstGeom>
                              <a:solidFill>
                                <a:srgbClr val="FFFFFF"/>
                              </a:solidFill>
                              <a:ln w="9525">
                                <a:solidFill>
                                  <a:srgbClr val="000000"/>
                                </a:solidFill>
                                <a:miter lim="800000"/>
                                <a:headEnd/>
                                <a:tailEnd/>
                              </a:ln>
                            </wps:spPr>
                            <wps:txbx>
                              <w:txbxContent>
                                <w:p w14:paraId="058F6212" w14:textId="77777777" w:rsidR="003C6A30" w:rsidRDefault="003C6A30" w:rsidP="00C17D88">
                                  <w:r>
                                    <w:rPr>
                                      <w:noProof/>
                                    </w:rPr>
                                    <w:t xml:space="preserve">   </w:t>
                                  </w:r>
                                  <w:r>
                                    <w:rPr>
                                      <w:noProof/>
                                    </w:rPr>
                                    <w:drawing>
                                      <wp:inline distT="0" distB="0" distL="0" distR="0" wp14:anchorId="058F623D" wp14:editId="058F623E">
                                        <wp:extent cx="429847" cy="419100"/>
                                        <wp:effectExtent l="0" t="0" r="889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F61C7" id="Textfeld 6" o:spid="_x0000_s1028" type="#_x0000_t202" style="position:absolute;margin-left:523.9pt;margin-top:9.05pt;width:173.25pt;height:4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">
                      <v:textbox>
                        <w:txbxContent>
                          <w:p w14:paraId="058F6212" w14:textId="77777777" w:rsidR="003C6A30" w:rsidRDefault="003C6A30" w:rsidP="00C17D88">
                            <w:r>
                              <w:rPr>
                                <w:noProof/>
                              </w:rPr>
                              <w:t xml:space="preserve">   </w:t>
                            </w:r>
                            <w:r>
                              <w:rPr>
                                <w:noProof/>
                              </w:rPr>
                              <w:drawing>
                                <wp:inline distT="0" distB="0" distL="0" distR="0" wp14:anchorId="058F623D" wp14:editId="058F623E">
                                  <wp:extent cx="429847" cy="419100"/>
                                  <wp:effectExtent l="0" t="0" r="889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v:shape>
                  </w:pict>
                </mc:Fallback>
              </mc:AlternateContent>
            </w:r>
            <w:r w:rsidRPr="00EC3E10">
              <w:rPr>
                <w:rFonts w:cstheme="majorHAnsi"/>
                <w:i w:val="0"/>
                <w:sz w:val="24"/>
                <w:szCs w:val="24"/>
                <w:highlight w:val="lightGray"/>
              </w:rPr>
              <w:t xml:space="preserve">Unterrichtsvorhaben : </w:t>
            </w:r>
            <w:r w:rsidRPr="00EC3E10">
              <w:rPr>
                <w:rFonts w:cstheme="majorHAnsi"/>
                <w:i w:val="0"/>
                <w:noProof/>
                <w:sz w:val="24"/>
                <w:szCs w:val="24"/>
                <w:highlight w:val="lightGray"/>
              </w:rPr>
              <w:t xml:space="preserve">   Sinnsuche auf Abwägen - Sekten und Fundamentalismus</w:t>
            </w:r>
          </w:p>
          <w:p w14:paraId="058F575D" w14:textId="77777777" w:rsidR="00C17D88" w:rsidRPr="00EC3E10" w:rsidRDefault="00C17D88" w:rsidP="00C17D88">
            <w:pPr>
              <w:pStyle w:val="berschrift4"/>
              <w:outlineLvl w:val="3"/>
              <w:rPr>
                <w:rFonts w:cstheme="majorHAnsi"/>
                <w:i w:val="0"/>
                <w:sz w:val="24"/>
                <w:szCs w:val="24"/>
                <w:highlight w:val="lightGray"/>
                <w:u w:val="single"/>
              </w:rPr>
            </w:pPr>
          </w:p>
          <w:p w14:paraId="058F575E" w14:textId="77777777" w:rsidR="00C17D88" w:rsidRPr="00EC3E10" w:rsidRDefault="00C17D88" w:rsidP="00C17D88">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Inhaltsfelder </w:t>
            </w:r>
          </w:p>
          <w:p w14:paraId="058F575F"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IF 1: Menschsein in Freiheit und Verantwortung</w:t>
            </w:r>
          </w:p>
          <w:p w14:paraId="058F5760"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Menschsein in der Spannung von Gelingen, Scheitern und Neuanfang</w:t>
            </w:r>
          </w:p>
          <w:p w14:paraId="058F5761"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IF 6: Weltreligionen im Dialog</w:t>
            </w:r>
          </w:p>
          <w:p w14:paraId="058F5762"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Judentum, Christentum und Islam im Trialog</w:t>
            </w:r>
          </w:p>
          <w:p w14:paraId="058F5763"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IF 7: Religion in einer pluralen Gesellschaft</w:t>
            </w:r>
          </w:p>
          <w:p w14:paraId="058F5764"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religiöser Fundamentalismus</w:t>
            </w:r>
          </w:p>
          <w:p w14:paraId="058F5765" w14:textId="77777777" w:rsidR="00C17D88" w:rsidRPr="00EC3E10" w:rsidRDefault="00C17D88" w:rsidP="00C17D88">
            <w:pPr>
              <w:pStyle w:val="berschrift4"/>
              <w:outlineLvl w:val="3"/>
              <w:rPr>
                <w:rFonts w:cstheme="majorHAnsi"/>
                <w:i w:val="0"/>
                <w:sz w:val="24"/>
                <w:szCs w:val="24"/>
                <w:highlight w:val="lightGray"/>
                <w:u w:val="single"/>
              </w:rPr>
            </w:pPr>
            <w:r w:rsidRPr="00EC3E10">
              <w:rPr>
                <w:rFonts w:cstheme="majorHAnsi"/>
                <w:i w:val="0"/>
                <w:sz w:val="24"/>
                <w:szCs w:val="24"/>
                <w:highlight w:val="lightGray"/>
                <w:u w:val="single"/>
              </w:rPr>
              <w:t>Zeitbedarf: ca. 12 Ustd.</w:t>
            </w:r>
          </w:p>
          <w:p w14:paraId="058F5766" w14:textId="77777777" w:rsidR="00C17D88" w:rsidRPr="00EC3E10" w:rsidRDefault="00C17D88" w:rsidP="00C17D88">
            <w:pPr>
              <w:pStyle w:val="berschrift4"/>
              <w:outlineLvl w:val="3"/>
              <w:rPr>
                <w:rFonts w:cstheme="majorHAnsi"/>
                <w:i w:val="0"/>
                <w:sz w:val="24"/>
                <w:szCs w:val="24"/>
                <w:highlight w:val="lightGray"/>
                <w:u w:val="single"/>
              </w:rPr>
            </w:pPr>
          </w:p>
        </w:tc>
      </w:tr>
      <w:tr w:rsidR="00C17D88" w:rsidRPr="00EC3E10" w14:paraId="058F576C" w14:textId="77777777" w:rsidTr="00CC729D">
        <w:trPr>
          <w:trHeight w:val="289"/>
        </w:trPr>
        <w:tc>
          <w:tcPr>
            <w:tcW w:w="14216" w:type="dxa"/>
            <w:gridSpan w:val="4"/>
            <w:tcBorders>
              <w:top w:val="single" w:sz="4" w:space="0" w:color="auto"/>
              <w:left w:val="single" w:sz="4" w:space="0" w:color="auto"/>
              <w:bottom w:val="single" w:sz="4" w:space="0" w:color="auto"/>
              <w:right w:val="single" w:sz="4" w:space="0" w:color="auto"/>
            </w:tcBorders>
            <w:hideMark/>
          </w:tcPr>
          <w:p w14:paraId="058F5768" w14:textId="77777777" w:rsidR="00C17D88" w:rsidRPr="00EC3E10" w:rsidRDefault="00C17D88" w:rsidP="00C17D88">
            <w:pPr>
              <w:pStyle w:val="berschrift4"/>
              <w:outlineLvl w:val="3"/>
              <w:rPr>
                <w:rFonts w:cstheme="majorHAnsi"/>
                <w:i w:val="0"/>
                <w:sz w:val="24"/>
                <w:szCs w:val="24"/>
              </w:rPr>
            </w:pPr>
            <w:r w:rsidRPr="00EC3E10">
              <w:rPr>
                <w:rFonts w:cstheme="majorHAnsi"/>
                <w:bCs/>
                <w:i w:val="0"/>
                <w:sz w:val="24"/>
                <w:szCs w:val="24"/>
                <w:highlight w:val="lightGray"/>
                <w:u w:val="single"/>
              </w:rPr>
              <w:t>Lebensweltliche Relevanz:</w:t>
            </w:r>
            <w:r w:rsidRPr="00EC3E10">
              <w:rPr>
                <w:rFonts w:cstheme="majorHAnsi"/>
                <w:i w:val="0"/>
                <w:sz w:val="24"/>
                <w:szCs w:val="24"/>
              </w:rPr>
              <w:t xml:space="preserve">   Religion in den Medien, Fake News, Was reizt mich an Grenzüberschreitungen? Wie weiß</w:t>
            </w:r>
          </w:p>
          <w:p w14:paraId="058F5769"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Beziehungen zu anderen Menschen nach den Grundsätzen der Achtung und Toleranz, humane Gesellschaften mitgestalten, friedliches Miteinander</w:t>
            </w:r>
          </w:p>
          <w:p w14:paraId="058F576A" w14:textId="77777777" w:rsidR="00C17D88" w:rsidRPr="00EC3E10" w:rsidRDefault="00C17D88" w:rsidP="00C17D88">
            <w:pPr>
              <w:pStyle w:val="berschrift4"/>
              <w:outlineLvl w:val="3"/>
              <w:rPr>
                <w:rFonts w:cstheme="majorHAnsi"/>
                <w:i w:val="0"/>
                <w:sz w:val="24"/>
                <w:szCs w:val="24"/>
              </w:rPr>
            </w:pPr>
          </w:p>
          <w:p w14:paraId="058F576B" w14:textId="77777777" w:rsidR="00C17D88" w:rsidRPr="00EC3E10" w:rsidRDefault="00C17D88" w:rsidP="00C17D88">
            <w:pPr>
              <w:pStyle w:val="berschrift4"/>
              <w:outlineLvl w:val="3"/>
              <w:rPr>
                <w:rFonts w:cstheme="majorHAnsi"/>
                <w:i w:val="0"/>
                <w:sz w:val="24"/>
                <w:szCs w:val="24"/>
              </w:rPr>
            </w:pPr>
          </w:p>
        </w:tc>
      </w:tr>
      <w:tr w:rsidR="00C17D88" w:rsidRPr="00EC3E10" w14:paraId="058F576F" w14:textId="77777777" w:rsidTr="00CC729D">
        <w:trPr>
          <w:trHeight w:val="566"/>
        </w:trPr>
        <w:tc>
          <w:tcPr>
            <w:tcW w:w="9484" w:type="dxa"/>
            <w:gridSpan w:val="3"/>
            <w:tcBorders>
              <w:top w:val="single" w:sz="4" w:space="0" w:color="auto"/>
              <w:left w:val="single" w:sz="4" w:space="0" w:color="auto"/>
              <w:bottom w:val="single" w:sz="4" w:space="0" w:color="auto"/>
              <w:right w:val="single" w:sz="4" w:space="0" w:color="auto"/>
            </w:tcBorders>
            <w:hideMark/>
          </w:tcPr>
          <w:p w14:paraId="058F576D"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4732" w:type="dxa"/>
            <w:tcBorders>
              <w:top w:val="single" w:sz="4" w:space="0" w:color="auto"/>
              <w:left w:val="single" w:sz="4" w:space="0" w:color="auto"/>
              <w:bottom w:val="single" w:sz="4" w:space="0" w:color="auto"/>
              <w:right w:val="single" w:sz="4" w:space="0" w:color="auto"/>
            </w:tcBorders>
            <w:hideMark/>
          </w:tcPr>
          <w:p w14:paraId="058F576E"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 xml:space="preserve">Vorhabensbezogene Vereinbarungen vor allem auch bei konfessionssensiblen bzw. differenten Themen  </w:t>
            </w:r>
          </w:p>
        </w:tc>
      </w:tr>
      <w:tr w:rsidR="00C17D88" w:rsidRPr="00EC3E10" w14:paraId="058F57C1" w14:textId="77777777" w:rsidTr="000B540C">
        <w:trPr>
          <w:trHeight w:val="2976"/>
        </w:trPr>
        <w:tc>
          <w:tcPr>
            <w:tcW w:w="2943" w:type="dxa"/>
            <w:tcBorders>
              <w:top w:val="single" w:sz="4" w:space="0" w:color="auto"/>
              <w:left w:val="single" w:sz="4" w:space="0" w:color="auto"/>
              <w:bottom w:val="single" w:sz="4" w:space="0" w:color="auto"/>
              <w:right w:val="single" w:sz="4" w:space="0" w:color="auto"/>
            </w:tcBorders>
          </w:tcPr>
          <w:p w14:paraId="058F5770"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highlight w:val="lightGray"/>
              </w:rPr>
              <w:lastRenderedPageBreak/>
              <w:t>Übergeordnete Kompetenzerwartungen</w:t>
            </w:r>
          </w:p>
          <w:p w14:paraId="058F5771"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772" w14:textId="77777777" w:rsidR="00C17D88" w:rsidRPr="00EC3E10" w:rsidRDefault="00C17D88" w:rsidP="00C17D88">
            <w:pPr>
              <w:rPr>
                <w:rFonts w:asciiTheme="majorHAnsi" w:hAnsiTheme="majorHAnsi" w:cstheme="majorHAnsi"/>
                <w:sz w:val="24"/>
                <w:szCs w:val="24"/>
              </w:rPr>
            </w:pPr>
          </w:p>
          <w:p w14:paraId="058F5773"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Sachkompetenz</w:t>
            </w:r>
          </w:p>
          <w:p w14:paraId="058F5774" w14:textId="77777777" w:rsidR="00C17D88" w:rsidRPr="00EC3E10" w:rsidRDefault="00C17D88" w:rsidP="00EB75B4">
            <w:pPr>
              <w:pStyle w:val="berschrift4"/>
              <w:numPr>
                <w:ilvl w:val="0"/>
                <w:numId w:val="48"/>
              </w:numPr>
              <w:outlineLvl w:val="3"/>
              <w:rPr>
                <w:rFonts w:cstheme="majorHAnsi"/>
                <w:i w:val="0"/>
                <w:sz w:val="24"/>
                <w:szCs w:val="24"/>
              </w:rPr>
            </w:pPr>
            <w:r w:rsidRPr="00EC3E10">
              <w:rPr>
                <w:rFonts w:cstheme="majorHAnsi"/>
                <w:i w:val="0"/>
                <w:sz w:val="24"/>
                <w:szCs w:val="24"/>
              </w:rPr>
              <w:t>entwickeln Fragen nach Herkunft, Sinn und Zukunft des eigenen Lebens und der Welt und grenzen unterschiedliche Antworten voneinander ab, (SK1)</w:t>
            </w:r>
          </w:p>
          <w:p w14:paraId="058F5775" w14:textId="77777777" w:rsidR="00C17D88" w:rsidRPr="00EC3E10" w:rsidRDefault="00C17D88" w:rsidP="00EB75B4">
            <w:pPr>
              <w:pStyle w:val="berschrift4"/>
              <w:numPr>
                <w:ilvl w:val="0"/>
                <w:numId w:val="48"/>
              </w:numPr>
              <w:outlineLvl w:val="3"/>
              <w:rPr>
                <w:rFonts w:cstheme="majorHAnsi"/>
                <w:i w:val="0"/>
                <w:sz w:val="24"/>
                <w:szCs w:val="24"/>
              </w:rPr>
            </w:pPr>
            <w:r w:rsidRPr="00EC3E10">
              <w:rPr>
                <w:rFonts w:cstheme="majorHAnsi"/>
                <w:i w:val="0"/>
                <w:sz w:val="24"/>
                <w:szCs w:val="24"/>
              </w:rPr>
              <w:t>entfalten und begründen die Verantwortung für sich und andere als Ausdruck einer durch den Glauben geprägten Lebenshaltung, (SK7)</w:t>
            </w:r>
          </w:p>
          <w:p w14:paraId="058F5776" w14:textId="77777777" w:rsidR="00C17D88" w:rsidRPr="00EC3E10" w:rsidRDefault="00C17D88" w:rsidP="00C17D88">
            <w:pPr>
              <w:pStyle w:val="berschrift4"/>
              <w:outlineLvl w:val="3"/>
              <w:rPr>
                <w:rFonts w:cstheme="majorHAnsi"/>
                <w:i w:val="0"/>
                <w:sz w:val="24"/>
                <w:szCs w:val="24"/>
              </w:rPr>
            </w:pPr>
          </w:p>
          <w:p w14:paraId="058F5777"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Methodenkompetenz</w:t>
            </w:r>
          </w:p>
          <w:p w14:paraId="058F5778" w14:textId="77777777" w:rsidR="00C17D88" w:rsidRPr="00EC3E10" w:rsidRDefault="00C17D88" w:rsidP="00EB75B4">
            <w:pPr>
              <w:pStyle w:val="berschrift4"/>
              <w:numPr>
                <w:ilvl w:val="0"/>
                <w:numId w:val="48"/>
              </w:numPr>
              <w:outlineLvl w:val="3"/>
              <w:rPr>
                <w:rFonts w:cstheme="majorHAnsi"/>
                <w:i w:val="0"/>
                <w:sz w:val="24"/>
                <w:szCs w:val="24"/>
              </w:rPr>
            </w:pPr>
            <w:r w:rsidRPr="00EC3E10">
              <w:rPr>
                <w:rFonts w:cstheme="majorHAnsi"/>
                <w:i w:val="0"/>
                <w:sz w:val="24"/>
                <w:szCs w:val="24"/>
              </w:rPr>
              <w:t xml:space="preserve">führen im Internet angeleitet </w:t>
            </w:r>
            <w:r w:rsidRPr="00EC3E10">
              <w:rPr>
                <w:rFonts w:cstheme="majorHAnsi"/>
                <w:i w:val="0"/>
                <w:sz w:val="24"/>
                <w:szCs w:val="24"/>
              </w:rPr>
              <w:lastRenderedPageBreak/>
              <w:t>Informationsrecherchen zu religiös relevanten Themen durch, bewerten die Informationen, Daten und ihre Quellen und bereiten sie adressatengerecht auf, (MK5)</w:t>
            </w:r>
          </w:p>
          <w:p w14:paraId="058F5779" w14:textId="77777777" w:rsidR="00C17D88" w:rsidRPr="00EC3E10" w:rsidRDefault="00C17D88" w:rsidP="00C17D88">
            <w:pPr>
              <w:pStyle w:val="berschrift4"/>
              <w:outlineLvl w:val="3"/>
              <w:rPr>
                <w:rFonts w:cstheme="majorHAnsi"/>
                <w:i w:val="0"/>
                <w:sz w:val="24"/>
                <w:szCs w:val="24"/>
              </w:rPr>
            </w:pPr>
          </w:p>
          <w:p w14:paraId="058F577A"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Handlungskompetenz</w:t>
            </w:r>
          </w:p>
          <w:p w14:paraId="058F577B" w14:textId="77777777" w:rsidR="00C17D88" w:rsidRPr="00EC3E10" w:rsidRDefault="00C17D88" w:rsidP="00EB75B4">
            <w:pPr>
              <w:pStyle w:val="berschrift4"/>
              <w:numPr>
                <w:ilvl w:val="0"/>
                <w:numId w:val="48"/>
              </w:numPr>
              <w:outlineLvl w:val="3"/>
              <w:rPr>
                <w:rFonts w:cstheme="majorHAnsi"/>
                <w:i w:val="0"/>
                <w:sz w:val="24"/>
                <w:szCs w:val="24"/>
              </w:rPr>
            </w:pPr>
            <w:r w:rsidRPr="00EC3E10">
              <w:rPr>
                <w:rFonts w:cstheme="majorHAnsi"/>
                <w:i w:val="0"/>
                <w:sz w:val="24"/>
                <w:szCs w:val="24"/>
              </w:rPr>
              <w:t>nehmen Perspektiven anderer ein und reflektieren diese. (HK2)</w:t>
            </w:r>
          </w:p>
          <w:p w14:paraId="058F577C" w14:textId="77777777" w:rsidR="00C17D88" w:rsidRPr="00EC3E10" w:rsidRDefault="00C17D88" w:rsidP="00C17D88">
            <w:pPr>
              <w:pStyle w:val="berschrift4"/>
              <w:outlineLvl w:val="3"/>
              <w:rPr>
                <w:rFonts w:cstheme="majorHAnsi"/>
                <w:i w:val="0"/>
                <w:sz w:val="24"/>
                <w:szCs w:val="24"/>
              </w:rPr>
            </w:pPr>
          </w:p>
          <w:p w14:paraId="058F577D"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Urteilskompetenz</w:t>
            </w:r>
          </w:p>
          <w:p w14:paraId="058F577E" w14:textId="77777777" w:rsidR="00C17D88" w:rsidRPr="00EC3E10" w:rsidRDefault="00C17D88"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unterschiedliche Positionen und entwickeln einen eigenen Standpunkt in religiösen und ethischen Fragen, (UK1)</w:t>
            </w:r>
          </w:p>
          <w:p w14:paraId="058F577F" w14:textId="77777777" w:rsidR="00C17D88" w:rsidRPr="00EC3E10" w:rsidRDefault="00C17D88" w:rsidP="00C17D88">
            <w:pPr>
              <w:pStyle w:val="berschrift4"/>
              <w:outlineLvl w:val="3"/>
              <w:rPr>
                <w:rFonts w:cstheme="majorHAnsi"/>
                <w:i w:val="0"/>
                <w:sz w:val="24"/>
                <w:szCs w:val="24"/>
              </w:rPr>
            </w:pPr>
          </w:p>
          <w:p w14:paraId="058F5780" w14:textId="77777777" w:rsidR="00C17D88" w:rsidRPr="00EC3E10" w:rsidRDefault="00C17D88" w:rsidP="00C17D88">
            <w:pPr>
              <w:pStyle w:val="berschrift4"/>
              <w:outlineLvl w:val="3"/>
              <w:rPr>
                <w:rFonts w:cstheme="majorHAnsi"/>
                <w:i w:val="0"/>
                <w:sz w:val="24"/>
                <w:szCs w:val="24"/>
              </w:rPr>
            </w:pPr>
          </w:p>
          <w:p w14:paraId="058F5781" w14:textId="77777777" w:rsidR="00C17D88" w:rsidRPr="00EC3E10" w:rsidRDefault="00C17D88" w:rsidP="00C17D88">
            <w:pPr>
              <w:pStyle w:val="berschrift4"/>
              <w:outlineLvl w:val="3"/>
              <w:rPr>
                <w:rFonts w:cstheme="majorHAnsi"/>
                <w:i w:val="0"/>
                <w:sz w:val="24"/>
                <w:szCs w:val="24"/>
              </w:rPr>
            </w:pPr>
          </w:p>
          <w:p w14:paraId="058F5782" w14:textId="77777777" w:rsidR="00C17D88" w:rsidRPr="00EC3E10" w:rsidRDefault="00C17D88" w:rsidP="00C17D88">
            <w:pPr>
              <w:pStyle w:val="berschrift4"/>
              <w:outlineLvl w:val="3"/>
              <w:rPr>
                <w:rFonts w:cstheme="majorHAnsi"/>
                <w:i w:val="0"/>
                <w:sz w:val="24"/>
                <w:szCs w:val="24"/>
              </w:rPr>
            </w:pPr>
          </w:p>
        </w:tc>
        <w:tc>
          <w:tcPr>
            <w:tcW w:w="4111" w:type="dxa"/>
            <w:tcBorders>
              <w:top w:val="single" w:sz="4" w:space="0" w:color="auto"/>
              <w:left w:val="single" w:sz="4" w:space="0" w:color="auto"/>
              <w:bottom w:val="single" w:sz="4" w:space="0" w:color="auto"/>
              <w:right w:val="single" w:sz="4" w:space="0" w:color="auto"/>
            </w:tcBorders>
          </w:tcPr>
          <w:p w14:paraId="058F5783"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784"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785" w14:textId="77777777" w:rsidR="00C17D88" w:rsidRPr="00EC3E10" w:rsidRDefault="00C17D88" w:rsidP="00C17D88">
            <w:pPr>
              <w:pStyle w:val="berschrift4"/>
              <w:outlineLvl w:val="3"/>
              <w:rPr>
                <w:rFonts w:cstheme="majorHAnsi"/>
                <w:i w:val="0"/>
                <w:sz w:val="24"/>
                <w:szCs w:val="24"/>
              </w:rPr>
            </w:pPr>
          </w:p>
          <w:p w14:paraId="058F5786" w14:textId="77777777" w:rsidR="00C17D88" w:rsidRPr="00EC3E10" w:rsidRDefault="00C17D88" w:rsidP="00EB75B4">
            <w:pPr>
              <w:pStyle w:val="berschrift4"/>
              <w:numPr>
                <w:ilvl w:val="0"/>
                <w:numId w:val="48"/>
              </w:numPr>
              <w:outlineLvl w:val="3"/>
              <w:rPr>
                <w:rFonts w:cstheme="majorHAnsi"/>
                <w:i w:val="0"/>
                <w:sz w:val="24"/>
                <w:szCs w:val="24"/>
              </w:rPr>
            </w:pPr>
            <w:r w:rsidRPr="00EC3E10">
              <w:rPr>
                <w:rFonts w:cstheme="majorHAnsi"/>
                <w:i w:val="0"/>
                <w:sz w:val="24"/>
                <w:szCs w:val="24"/>
              </w:rPr>
              <w:t>identifizieren und erläutern Erfahrungen von Abhängigkeit bzw. Unfreiheit, Schuld und Scheitern sowie Möglichkeiten der Versöhnung und des Neuanfangs, (K3)</w:t>
            </w:r>
          </w:p>
          <w:p w14:paraId="058F5787" w14:textId="77777777" w:rsidR="00C17D88" w:rsidRPr="00EC3E10" w:rsidRDefault="00C17D88"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Notwendigkeit und Bedeutung des interreligiösen Dialogs für ein friedliches Miteinander in der Gesellschaft, (K59)</w:t>
            </w:r>
          </w:p>
          <w:p w14:paraId="058F5788" w14:textId="77777777" w:rsidR="00C17D88" w:rsidRPr="00EC3E10" w:rsidRDefault="00C17D88" w:rsidP="00EB75B4">
            <w:pPr>
              <w:pStyle w:val="berschrift4"/>
              <w:numPr>
                <w:ilvl w:val="0"/>
                <w:numId w:val="48"/>
              </w:numPr>
              <w:outlineLvl w:val="3"/>
              <w:rPr>
                <w:rFonts w:cstheme="majorHAnsi"/>
                <w:i w:val="0"/>
                <w:sz w:val="24"/>
                <w:szCs w:val="24"/>
              </w:rPr>
            </w:pPr>
            <w:r w:rsidRPr="00EC3E10">
              <w:rPr>
                <w:rFonts w:cstheme="majorHAnsi"/>
                <w:i w:val="0"/>
                <w:sz w:val="24"/>
                <w:szCs w:val="24"/>
              </w:rPr>
              <w:t>unterscheiden religiösen Fundamentalismus von religiös verbrämtem Extremismus und identifizieren entsprechende Erscheinungsformen in der Gegenwart, (K63)</w:t>
            </w:r>
          </w:p>
          <w:p w14:paraId="058F5789" w14:textId="77777777" w:rsidR="00C17D88" w:rsidRPr="00EC3E10" w:rsidRDefault="00C17D88" w:rsidP="00EB75B4">
            <w:pPr>
              <w:pStyle w:val="berschrift4"/>
              <w:numPr>
                <w:ilvl w:val="0"/>
                <w:numId w:val="48"/>
              </w:numPr>
              <w:outlineLvl w:val="3"/>
              <w:rPr>
                <w:rFonts w:cstheme="majorHAnsi"/>
                <w:i w:val="0"/>
                <w:sz w:val="24"/>
                <w:szCs w:val="24"/>
              </w:rPr>
            </w:pPr>
            <w:r w:rsidRPr="00EC3E10">
              <w:rPr>
                <w:rFonts w:cstheme="majorHAnsi"/>
                <w:i w:val="0"/>
                <w:sz w:val="24"/>
                <w:szCs w:val="24"/>
              </w:rPr>
              <w:t>erläutern Gründe für die Anziehungskraft religiös-fundamentalistischer und religiös verbrämter extremistischer Vorstellungen, (K64)</w:t>
            </w:r>
          </w:p>
          <w:p w14:paraId="058F578A" w14:textId="77777777" w:rsidR="00C17D88" w:rsidRPr="00EC3E10" w:rsidRDefault="00C17D88" w:rsidP="00EB75B4">
            <w:pPr>
              <w:pStyle w:val="berschrift4"/>
              <w:numPr>
                <w:ilvl w:val="0"/>
                <w:numId w:val="48"/>
              </w:numPr>
              <w:outlineLvl w:val="3"/>
              <w:rPr>
                <w:rFonts w:cstheme="majorHAnsi"/>
                <w:i w:val="0"/>
                <w:sz w:val="24"/>
                <w:szCs w:val="24"/>
              </w:rPr>
            </w:pPr>
            <w:r w:rsidRPr="00EC3E10">
              <w:rPr>
                <w:rFonts w:cstheme="majorHAnsi"/>
                <w:i w:val="0"/>
                <w:sz w:val="24"/>
                <w:szCs w:val="24"/>
              </w:rPr>
              <w:t xml:space="preserve">beurteilen mögliche Auswirkungen religiös-fundamentalistischer und </w:t>
            </w:r>
            <w:r w:rsidRPr="00EC3E10">
              <w:rPr>
                <w:rFonts w:cstheme="majorHAnsi"/>
                <w:i w:val="0"/>
                <w:sz w:val="24"/>
                <w:szCs w:val="24"/>
              </w:rPr>
              <w:lastRenderedPageBreak/>
              <w:t>religiös verbrämter extremistischer Strömungen auf das individuelle und gesellschaftliche Leben. (K67)</w:t>
            </w:r>
          </w:p>
          <w:p w14:paraId="058F578B" w14:textId="77777777" w:rsidR="00C17D88" w:rsidRPr="00EC3E10" w:rsidRDefault="00C17D88" w:rsidP="00C17D88">
            <w:pPr>
              <w:pStyle w:val="berschrift4"/>
              <w:outlineLvl w:val="3"/>
              <w:rPr>
                <w:rFonts w:cstheme="majorHAnsi"/>
                <w:i w:val="0"/>
                <w:sz w:val="24"/>
                <w:szCs w:val="24"/>
              </w:rPr>
            </w:pPr>
          </w:p>
        </w:tc>
        <w:tc>
          <w:tcPr>
            <w:tcW w:w="7162" w:type="dxa"/>
            <w:gridSpan w:val="2"/>
            <w:tcBorders>
              <w:top w:val="single" w:sz="4" w:space="0" w:color="auto"/>
              <w:left w:val="single" w:sz="4" w:space="0" w:color="auto"/>
              <w:bottom w:val="single" w:sz="4" w:space="0" w:color="auto"/>
              <w:right w:val="single" w:sz="4" w:space="0" w:color="auto"/>
            </w:tcBorders>
          </w:tcPr>
          <w:p w14:paraId="058F578C"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highlight w:val="lightGray"/>
              </w:rPr>
              <w:lastRenderedPageBreak/>
              <w:t>Inhaltliche Akzente des Vorhabens</w:t>
            </w:r>
          </w:p>
          <w:p w14:paraId="058F578D"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Sekten – verschiedenen Sekten und ihre Ausrichtungen</w:t>
            </w:r>
          </w:p>
          <w:p w14:paraId="058F578E"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Merkmale einer Sekte</w:t>
            </w:r>
          </w:p>
          <w:p w14:paraId="058F578F"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Untersuchung einzelner religiöser Sondergruppen unter bestimmten Aspekten</w:t>
            </w:r>
          </w:p>
          <w:p w14:paraId="058F5790"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Werben einer Sekte um neue Mitglieder und der Einstieg</w:t>
            </w:r>
          </w:p>
          <w:p w14:paraId="058F5791"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Alltag in einer religiösen Gemeinschaft</w:t>
            </w:r>
          </w:p>
          <w:p w14:paraId="058F5792"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Film: Delphinsommer</w:t>
            </w:r>
          </w:p>
          <w:p w14:paraId="058F5793" w14:textId="77777777" w:rsidR="00C17D88" w:rsidRPr="00EC3E10" w:rsidRDefault="00C17D88" w:rsidP="00C17D88">
            <w:pPr>
              <w:pStyle w:val="berschrift4"/>
              <w:outlineLvl w:val="3"/>
              <w:rPr>
                <w:rFonts w:cstheme="majorHAnsi"/>
                <w:i w:val="0"/>
                <w:sz w:val="24"/>
                <w:szCs w:val="24"/>
              </w:rPr>
            </w:pPr>
          </w:p>
          <w:p w14:paraId="058F5794"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Transfer auf fundamentalistische Glaubensausrichtungen</w:t>
            </w:r>
          </w:p>
          <w:p w14:paraId="058F5795"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Begriffsbestimmungen Fundamentalismus – Extremismus</w:t>
            </w:r>
          </w:p>
          <w:p w14:paraId="058F5796"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Individuelle und politische Konsequenzen fundamentalistischer und extremistischer Positionen (Gewalt im Namen von Religion)</w:t>
            </w:r>
          </w:p>
          <w:p w14:paraId="058F5797"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 xml:space="preserve">Umsetzung: </w:t>
            </w:r>
          </w:p>
          <w:p w14:paraId="058F5798"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Rassissmuss hat viele Gesichter</w:t>
            </w:r>
          </w:p>
          <w:p w14:paraId="058F5799"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Was ist Rechtsextremismus?</w:t>
            </w:r>
          </w:p>
          <w:p w14:paraId="058F579A"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Warum werden Menschen rechtsextrem? (Interview)</w:t>
            </w:r>
          </w:p>
          <w:p w14:paraId="058F579B"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Fake News – Woher kommt der Hass?</w:t>
            </w:r>
          </w:p>
          <w:p w14:paraId="058F579C"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sym w:font="Wingdings" w:char="F0E0"/>
            </w:r>
            <w:r w:rsidRPr="00EC3E10">
              <w:rPr>
                <w:rFonts w:cstheme="majorHAnsi"/>
                <w:i w:val="0"/>
                <w:sz w:val="24"/>
                <w:szCs w:val="24"/>
              </w:rPr>
              <w:t>Parallelen zu Sekten</w:t>
            </w:r>
          </w:p>
          <w:p w14:paraId="058F579D"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Im Kontext von (Internet-)Recherchen ist es hier unverzichtbar, den Schülerinnen und Schülern ein ausgewähltes Repertoire an Webseiten vorzugeben (siehe z. B. untenstehenden Link zur Bundeszentrale für politische Bildung)</w:t>
            </w:r>
          </w:p>
          <w:p w14:paraId="058F579E"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Internetrecherche zu Begrifflichkeiten</w:t>
            </w:r>
          </w:p>
          <w:p w14:paraId="058F579F"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Recherche zu fundamentalistischen bzw. extremistischen Strömungen in den Religionen</w:t>
            </w:r>
          </w:p>
          <w:p w14:paraId="058F57A0"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 xml:space="preserve">kritische Analyse tendenziöser Websites z. B. mit Aufrufen zur Gewalt, Funktionalisierung von Religion, Reflexion des zugrundeliegenden </w:t>
            </w:r>
            <w:r w:rsidRPr="00EC3E10">
              <w:rPr>
                <w:rFonts w:cstheme="majorHAnsi"/>
                <w:i w:val="0"/>
                <w:sz w:val="24"/>
                <w:szCs w:val="24"/>
              </w:rPr>
              <w:lastRenderedPageBreak/>
              <w:t>Verständnisses von Religion</w:t>
            </w:r>
          </w:p>
          <w:p w14:paraId="058F57A1"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 xml:space="preserve">Analyse von Einzelbiographien zu Fragen wie „Was fasziniert Jugendliche in Deutschland am sog. Islamischen Staat, sodass sie sich zu ihm bekennen?“/ „Welche politischen bzw. religiösen Ziele werden verfolgt?“, vgl. z. B.  </w:t>
            </w:r>
            <w:hyperlink r:id="rId17" w:history="1">
              <w:r w:rsidRPr="00EC3E10">
                <w:rPr>
                  <w:rStyle w:val="Hyperlink"/>
                  <w:rFonts w:cstheme="majorHAnsi"/>
                  <w:i w:val="0"/>
                  <w:color w:val="2F5496" w:themeColor="accent1" w:themeShade="BF"/>
                  <w:sz w:val="24"/>
                  <w:szCs w:val="24"/>
                </w:rPr>
                <w:t>https://www.tagesschau.de/inland /interview-is-kaempfer-101.html</w:t>
              </w:r>
            </w:hyperlink>
            <w:r w:rsidRPr="00EC3E10">
              <w:rPr>
                <w:rFonts w:cstheme="majorHAnsi"/>
                <w:i w:val="0"/>
                <w:sz w:val="24"/>
                <w:szCs w:val="24"/>
              </w:rPr>
              <w:t xml:space="preserve"> (Datum des letzten Zugriffs: 20.01.2020)</w:t>
            </w:r>
          </w:p>
          <w:p w14:paraId="058F57A2"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Diskussion der betroffenen Werte: religiöse Normen, Menschenrechte, Grenzen der Toleranz</w:t>
            </w:r>
          </w:p>
          <w:p w14:paraId="058F57A3" w14:textId="77777777" w:rsidR="00C17D88" w:rsidRPr="00EC3E10" w:rsidRDefault="00C17D88" w:rsidP="00C17D88">
            <w:pPr>
              <w:pStyle w:val="berschrift4"/>
              <w:outlineLvl w:val="3"/>
              <w:rPr>
                <w:rFonts w:cstheme="majorHAnsi"/>
                <w:i w:val="0"/>
                <w:sz w:val="24"/>
                <w:szCs w:val="24"/>
              </w:rPr>
            </w:pPr>
          </w:p>
          <w:p w14:paraId="058F57A4" w14:textId="77777777" w:rsidR="00C17D88" w:rsidRPr="00EC3E10" w:rsidRDefault="00C17D88" w:rsidP="00C17D88">
            <w:pPr>
              <w:pStyle w:val="berschrift4"/>
              <w:outlineLvl w:val="3"/>
              <w:rPr>
                <w:rFonts w:cstheme="majorHAnsi"/>
                <w:i w:val="0"/>
                <w:sz w:val="24"/>
                <w:szCs w:val="24"/>
              </w:rPr>
            </w:pPr>
          </w:p>
          <w:p w14:paraId="058F57A5" w14:textId="77777777" w:rsidR="00C17D88" w:rsidRPr="00EC3E10" w:rsidRDefault="00C17D88" w:rsidP="00C17D88">
            <w:pPr>
              <w:pStyle w:val="berschrift4"/>
              <w:outlineLvl w:val="3"/>
              <w:rPr>
                <w:rFonts w:cstheme="majorHAnsi"/>
                <w:i w:val="0"/>
                <w:sz w:val="24"/>
                <w:szCs w:val="24"/>
              </w:rPr>
            </w:pPr>
          </w:p>
          <w:p w14:paraId="058F57A6"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highlight w:val="lightGray"/>
              </w:rPr>
              <w:t>Methodische Akzente des Vorhabens</w:t>
            </w:r>
          </w:p>
          <w:p w14:paraId="058F57A7" w14:textId="77777777" w:rsidR="00C17D88" w:rsidRPr="00EC3E10" w:rsidRDefault="00C17D88" w:rsidP="00C17D88">
            <w:pPr>
              <w:pStyle w:val="berschrift4"/>
              <w:outlineLvl w:val="3"/>
              <w:rPr>
                <w:rFonts w:eastAsiaTheme="minorHAnsi" w:cstheme="majorHAnsi"/>
                <w:i w:val="0"/>
                <w:sz w:val="24"/>
                <w:szCs w:val="24"/>
              </w:rPr>
            </w:pPr>
            <w:r w:rsidRPr="00EC3E10">
              <w:rPr>
                <w:rFonts w:eastAsiaTheme="minorHAnsi" w:cstheme="majorHAnsi"/>
                <w:i w:val="0"/>
                <w:sz w:val="24"/>
                <w:szCs w:val="24"/>
              </w:rPr>
              <w:t>Gruppenarbeit</w:t>
            </w:r>
          </w:p>
          <w:p w14:paraId="058F57A8"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highlight w:val="lightGray"/>
              </w:rPr>
              <w:t>Unterrichtsmaterial</w:t>
            </w:r>
          </w:p>
          <w:p w14:paraId="058F57A9"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 xml:space="preserve">raabitz „Sinnsuche auf Abwägen – Einstieg und Leben in Sekten“ </w:t>
            </w:r>
          </w:p>
          <w:p w14:paraId="058F57AA"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ReliBausteine 1 . Religion, „Sekte“, oder…?)</w:t>
            </w:r>
          </w:p>
          <w:p w14:paraId="058F57AB"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Politik &amp; Unterricht 2-2008</w:t>
            </w:r>
          </w:p>
          <w:p w14:paraId="058F57AC"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Religion betrifft uns. Aktuelle Unterrichtsmaterialien, Heft 6/2009: Dialog mit dem Islam, Aachen 2009</w:t>
            </w:r>
          </w:p>
          <w:p w14:paraId="058F57AD"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Entwurf: Konzepte, Ideen, Materialien für den Religionsunterricht, Heft 1/2010: Religiöser Fundamentalismus, Hannover 2010</w:t>
            </w:r>
          </w:p>
          <w:p w14:paraId="058F57AE"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 xml:space="preserve">Bundeszentrale für politische Bildung: </w:t>
            </w:r>
            <w:hyperlink r:id="rId18" w:history="1">
              <w:r w:rsidRPr="00EC3E10">
                <w:rPr>
                  <w:rStyle w:val="Hyperlink"/>
                  <w:rFonts w:cstheme="majorHAnsi"/>
                  <w:i w:val="0"/>
                  <w:color w:val="2F5496" w:themeColor="accent1" w:themeShade="BF"/>
                  <w:sz w:val="24"/>
                  <w:szCs w:val="24"/>
                </w:rPr>
                <w:t>http://www.bpb.de/politik/extremismus/islamismus/</w:t>
              </w:r>
            </w:hyperlink>
            <w:r w:rsidRPr="00EC3E10">
              <w:rPr>
                <w:rFonts w:cstheme="majorHAnsi"/>
                <w:i w:val="0"/>
                <w:sz w:val="24"/>
                <w:szCs w:val="24"/>
              </w:rPr>
              <w:t xml:space="preserve"> (Datum des letzten Zugriffs: 20.01.2020)</w:t>
            </w:r>
          </w:p>
          <w:p w14:paraId="058F57AF" w14:textId="77777777" w:rsidR="00C17D88" w:rsidRPr="00EC3E10" w:rsidRDefault="007109ED" w:rsidP="00C17D88">
            <w:pPr>
              <w:pStyle w:val="berschrift4"/>
              <w:outlineLvl w:val="3"/>
              <w:rPr>
                <w:rFonts w:cstheme="majorHAnsi"/>
                <w:i w:val="0"/>
                <w:sz w:val="24"/>
                <w:szCs w:val="24"/>
              </w:rPr>
            </w:pPr>
            <w:hyperlink r:id="rId19" w:history="1">
              <w:r w:rsidR="00C17D88" w:rsidRPr="00EC3E10">
                <w:rPr>
                  <w:rStyle w:val="Hyperlink"/>
                  <w:rFonts w:cstheme="majorHAnsi"/>
                  <w:i w:val="0"/>
                  <w:color w:val="2F5496" w:themeColor="accent1" w:themeShade="BF"/>
                  <w:sz w:val="24"/>
                  <w:szCs w:val="24"/>
                </w:rPr>
                <w:t>https://www.spiegel.de/kultur/gesellschaft/henryk-m-broder-toleranz-hilft-nur-den-ruecksichtslosen-a-490497.html</w:t>
              </w:r>
            </w:hyperlink>
            <w:r w:rsidR="00C17D88" w:rsidRPr="00EC3E10">
              <w:rPr>
                <w:rFonts w:cstheme="majorHAnsi"/>
                <w:i w:val="0"/>
                <w:sz w:val="24"/>
                <w:szCs w:val="24"/>
              </w:rPr>
              <w:t xml:space="preserve"> (Datum des letzten Zugriffs: 20.01.2020) </w:t>
            </w:r>
          </w:p>
          <w:p w14:paraId="058F57B0" w14:textId="77777777" w:rsidR="00C17D88" w:rsidRPr="00EC3E10" w:rsidRDefault="00C17D88" w:rsidP="00C17D88">
            <w:pPr>
              <w:pStyle w:val="berschrift4"/>
              <w:outlineLvl w:val="3"/>
              <w:rPr>
                <w:rFonts w:cstheme="majorHAnsi"/>
                <w:i w:val="0"/>
                <w:sz w:val="24"/>
                <w:szCs w:val="24"/>
              </w:rPr>
            </w:pPr>
          </w:p>
          <w:p w14:paraId="058F57B1"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highlight w:val="lightGray"/>
              </w:rPr>
              <w:lastRenderedPageBreak/>
              <w:t>Form(en) der Kompetenzüberprüfung</w:t>
            </w:r>
          </w:p>
          <w:p w14:paraId="058F57B2"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Vgl. grundlegende Fachkonferenzvereinbarungen zur Kompetenzüberprüfung</w:t>
            </w:r>
          </w:p>
          <w:p w14:paraId="058F57B3" w14:textId="77777777" w:rsidR="00C17D88" w:rsidRPr="00EC3E10" w:rsidRDefault="00C17D88" w:rsidP="00C17D88">
            <w:pPr>
              <w:pStyle w:val="berschrift4"/>
              <w:outlineLvl w:val="3"/>
              <w:rPr>
                <w:rFonts w:cstheme="majorHAnsi"/>
                <w:i w:val="0"/>
                <w:sz w:val="24"/>
                <w:szCs w:val="24"/>
              </w:rPr>
            </w:pPr>
          </w:p>
          <w:p w14:paraId="058F57B4"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highlight w:val="lightGray"/>
              </w:rPr>
              <w:t>Möglichkeiten des fächerübergreifenden Lernens</w:t>
            </w:r>
          </w:p>
          <w:p w14:paraId="058F57B5"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Politik</w:t>
            </w:r>
          </w:p>
          <w:p w14:paraId="058F57B6" w14:textId="77777777" w:rsidR="00C17D88" w:rsidRPr="00EC3E10" w:rsidRDefault="00C17D88" w:rsidP="00C17D88">
            <w:pPr>
              <w:pStyle w:val="berschrift4"/>
              <w:outlineLvl w:val="3"/>
              <w:rPr>
                <w:rFonts w:cstheme="majorHAnsi"/>
                <w:i w:val="0"/>
                <w:sz w:val="24"/>
                <w:szCs w:val="24"/>
              </w:rPr>
            </w:pPr>
          </w:p>
          <w:p w14:paraId="058F57B7" w14:textId="77777777" w:rsidR="00C17D88" w:rsidRPr="00EC3E10" w:rsidRDefault="00C17D88" w:rsidP="00C17D88">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Bezüge zum Medienkonzept </w:t>
            </w:r>
          </w:p>
          <w:p w14:paraId="058F57B8"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Internetrecherche, kritische Reflexion von Internetseiten</w:t>
            </w:r>
          </w:p>
          <w:p w14:paraId="058F57B9" w14:textId="77777777" w:rsidR="00C17D88" w:rsidRPr="00EC3E10" w:rsidRDefault="00C17D88" w:rsidP="00C17D88">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Bezüge als „Europaschule“ </w:t>
            </w:r>
          </w:p>
          <w:p w14:paraId="058F57BA"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Fundamentalismus in Europa</w:t>
            </w:r>
          </w:p>
          <w:p w14:paraId="058F57BB" w14:textId="77777777" w:rsidR="00C17D88" w:rsidRPr="00EC3E10" w:rsidRDefault="00C17D88" w:rsidP="00C17D88">
            <w:pPr>
              <w:pStyle w:val="berschrift4"/>
              <w:outlineLvl w:val="3"/>
              <w:rPr>
                <w:rFonts w:cstheme="majorHAnsi"/>
                <w:i w:val="0"/>
                <w:sz w:val="24"/>
                <w:szCs w:val="24"/>
                <w:highlight w:val="lightGray"/>
              </w:rPr>
            </w:pPr>
            <w:r w:rsidRPr="00EC3E10">
              <w:rPr>
                <w:rFonts w:cstheme="majorHAnsi"/>
                <w:i w:val="0"/>
                <w:sz w:val="24"/>
                <w:szCs w:val="24"/>
                <w:highlight w:val="lightGray"/>
              </w:rPr>
              <w:t>Außerschulische Lernorte</w:t>
            </w:r>
          </w:p>
          <w:p w14:paraId="058F57BC"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Gespräch mit einem Aussteiger</w:t>
            </w:r>
          </w:p>
          <w:p w14:paraId="058F57BD" w14:textId="77777777" w:rsidR="00C17D88" w:rsidRPr="00EC3E10" w:rsidRDefault="00C17D88" w:rsidP="00C17D88">
            <w:pPr>
              <w:pStyle w:val="berschrift4"/>
              <w:outlineLvl w:val="3"/>
              <w:rPr>
                <w:rFonts w:cstheme="majorHAnsi"/>
                <w:i w:val="0"/>
                <w:sz w:val="24"/>
                <w:szCs w:val="24"/>
              </w:rPr>
            </w:pPr>
          </w:p>
          <w:p w14:paraId="058F57BE"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highlight w:val="lightGray"/>
              </w:rPr>
              <w:t>Phasen der Individualisierung</w:t>
            </w:r>
          </w:p>
          <w:p w14:paraId="058F57BF" w14:textId="77777777" w:rsidR="00C17D88" w:rsidRPr="00EC3E10" w:rsidRDefault="00C17D88" w:rsidP="00C17D88">
            <w:pPr>
              <w:pStyle w:val="berschrift4"/>
              <w:outlineLvl w:val="3"/>
              <w:rPr>
                <w:rFonts w:cstheme="majorHAnsi"/>
                <w:i w:val="0"/>
                <w:sz w:val="24"/>
                <w:szCs w:val="24"/>
              </w:rPr>
            </w:pPr>
            <w:r w:rsidRPr="00EC3E10">
              <w:rPr>
                <w:rFonts w:cstheme="majorHAnsi"/>
                <w:i w:val="0"/>
                <w:sz w:val="24"/>
                <w:szCs w:val="24"/>
              </w:rPr>
              <w:t>Eigene Schwerpunktsetzung in den Referaten</w:t>
            </w:r>
          </w:p>
          <w:p w14:paraId="058F57C0" w14:textId="77777777" w:rsidR="00C17D88" w:rsidRPr="00EC3E10" w:rsidRDefault="00C17D88" w:rsidP="00C17D88">
            <w:pPr>
              <w:pStyle w:val="berschrift4"/>
              <w:outlineLvl w:val="3"/>
              <w:rPr>
                <w:rFonts w:cstheme="majorHAnsi"/>
                <w:i w:val="0"/>
                <w:sz w:val="24"/>
                <w:szCs w:val="24"/>
              </w:rPr>
            </w:pPr>
          </w:p>
        </w:tc>
      </w:tr>
    </w:tbl>
    <w:p w14:paraId="058F57C2" w14:textId="77777777" w:rsidR="00B36CEE" w:rsidRPr="00EC3E10" w:rsidRDefault="00B36CEE" w:rsidP="00C17D88">
      <w:pPr>
        <w:pStyle w:val="berschrift4"/>
        <w:rPr>
          <w:rFonts w:cstheme="majorHAnsi"/>
          <w:i w:val="0"/>
          <w:sz w:val="24"/>
          <w:szCs w:val="24"/>
        </w:rPr>
      </w:pPr>
    </w:p>
    <w:p w14:paraId="058F57C3" w14:textId="77777777" w:rsidR="00B36CEE" w:rsidRPr="00EC3E10" w:rsidRDefault="00B36CEE" w:rsidP="00C17D88">
      <w:pPr>
        <w:pStyle w:val="berschrift4"/>
        <w:rPr>
          <w:rFonts w:cstheme="majorHAnsi"/>
          <w:i w:val="0"/>
          <w:sz w:val="24"/>
          <w:szCs w:val="24"/>
        </w:rPr>
      </w:pPr>
    </w:p>
    <w:p w14:paraId="058F57C4" w14:textId="77777777" w:rsidR="00B36CEE" w:rsidRPr="00EC3E10" w:rsidRDefault="00B36CEE" w:rsidP="00C17D88">
      <w:pPr>
        <w:pStyle w:val="berschrift4"/>
        <w:rPr>
          <w:rFonts w:cstheme="majorHAnsi"/>
          <w:i w:val="0"/>
          <w:sz w:val="24"/>
          <w:szCs w:val="24"/>
        </w:rPr>
      </w:pPr>
    </w:p>
    <w:p w14:paraId="058F57C5" w14:textId="77777777" w:rsidR="00B36CEE" w:rsidRPr="00EC3E10" w:rsidRDefault="00B36CEE" w:rsidP="00B36CEE">
      <w:pPr>
        <w:rPr>
          <w:rFonts w:asciiTheme="majorHAnsi" w:hAnsiTheme="majorHAnsi" w:cstheme="majorHAnsi"/>
          <w:color w:val="2F5496" w:themeColor="accent1" w:themeShade="BF"/>
          <w:sz w:val="24"/>
          <w:szCs w:val="24"/>
        </w:rPr>
      </w:pPr>
    </w:p>
    <w:p w14:paraId="058F57C6" w14:textId="77777777" w:rsidR="001A78E8" w:rsidRPr="00EC3E10" w:rsidRDefault="001A78E8" w:rsidP="00B36CEE">
      <w:pPr>
        <w:rPr>
          <w:rFonts w:asciiTheme="majorHAnsi" w:hAnsiTheme="majorHAnsi" w:cstheme="majorHAnsi"/>
          <w:color w:val="2F5496" w:themeColor="accent1" w:themeShade="BF"/>
          <w:sz w:val="24"/>
          <w:szCs w:val="24"/>
        </w:rPr>
      </w:pPr>
    </w:p>
    <w:p w14:paraId="058F57C7" w14:textId="77777777" w:rsidR="001A78E8" w:rsidRPr="00EC3E10" w:rsidRDefault="001A78E8" w:rsidP="00B36CEE">
      <w:pPr>
        <w:rPr>
          <w:rFonts w:asciiTheme="majorHAnsi" w:hAnsiTheme="majorHAnsi" w:cstheme="majorHAnsi"/>
          <w:color w:val="2F5496" w:themeColor="accent1" w:themeShade="BF"/>
          <w:sz w:val="24"/>
          <w:szCs w:val="24"/>
        </w:rPr>
      </w:pPr>
    </w:p>
    <w:tbl>
      <w:tblPr>
        <w:tblStyle w:val="Tabellenraster"/>
        <w:tblW w:w="0" w:type="auto"/>
        <w:tblLook w:val="04A0" w:firstRow="1" w:lastRow="0" w:firstColumn="1" w:lastColumn="0" w:noHBand="0" w:noVBand="1"/>
      </w:tblPr>
      <w:tblGrid>
        <w:gridCol w:w="2943"/>
        <w:gridCol w:w="4111"/>
        <w:gridCol w:w="2430"/>
        <w:gridCol w:w="4732"/>
      </w:tblGrid>
      <w:tr w:rsidR="001A78E8" w:rsidRPr="00EC3E10" w14:paraId="058F57CA" w14:textId="77777777" w:rsidTr="00CC729D">
        <w:trPr>
          <w:trHeight w:val="566"/>
        </w:trPr>
        <w:tc>
          <w:tcPr>
            <w:tcW w:w="14216" w:type="dxa"/>
            <w:gridSpan w:val="4"/>
            <w:tcBorders>
              <w:top w:val="single" w:sz="4" w:space="0" w:color="auto"/>
              <w:left w:val="single" w:sz="4" w:space="0" w:color="auto"/>
              <w:bottom w:val="single" w:sz="4" w:space="0" w:color="auto"/>
              <w:right w:val="single" w:sz="4" w:space="0" w:color="auto"/>
            </w:tcBorders>
          </w:tcPr>
          <w:p w14:paraId="058F57C8" w14:textId="77777777" w:rsidR="001A78E8" w:rsidRPr="00EC3E10" w:rsidRDefault="001A78E8" w:rsidP="0086134B">
            <w:pPr>
              <w:pStyle w:val="berschrift3"/>
              <w:outlineLvl w:val="2"/>
              <w:rPr>
                <w:rFonts w:cstheme="majorHAnsi"/>
                <w:bCs/>
              </w:rPr>
            </w:pPr>
            <w:bookmarkStart w:id="31" w:name="_Toc85535766"/>
            <w:r w:rsidRPr="00EC3E10">
              <w:rPr>
                <w:rFonts w:cstheme="majorHAnsi"/>
                <w:noProof/>
              </w:rPr>
              <w:lastRenderedPageBreak/>
              <w:t>Unterrichtsvorhaben 2: Exodus – ich mache den Weg frei</w:t>
            </w:r>
            <w:bookmarkEnd w:id="31"/>
          </w:p>
          <w:p w14:paraId="058F57C9" w14:textId="77777777" w:rsidR="001A78E8" w:rsidRPr="00EC3E10" w:rsidRDefault="001A78E8" w:rsidP="00CC729D">
            <w:pPr>
              <w:rPr>
                <w:rFonts w:asciiTheme="majorHAnsi" w:hAnsiTheme="majorHAnsi" w:cstheme="majorHAnsi"/>
                <w:b/>
                <w:noProof/>
                <w:sz w:val="24"/>
                <w:szCs w:val="24"/>
                <w:highlight w:val="lightGray"/>
              </w:rPr>
            </w:pPr>
          </w:p>
        </w:tc>
      </w:tr>
      <w:tr w:rsidR="001A78E8" w:rsidRPr="00EC3E10" w14:paraId="058F57D0" w14:textId="77777777" w:rsidTr="00CC729D">
        <w:trPr>
          <w:trHeight w:val="566"/>
        </w:trPr>
        <w:tc>
          <w:tcPr>
            <w:tcW w:w="14216" w:type="dxa"/>
            <w:gridSpan w:val="4"/>
            <w:tcBorders>
              <w:top w:val="single" w:sz="4" w:space="0" w:color="auto"/>
              <w:left w:val="single" w:sz="4" w:space="0" w:color="auto"/>
              <w:bottom w:val="single" w:sz="4" w:space="0" w:color="auto"/>
              <w:right w:val="single" w:sz="4" w:space="0" w:color="auto"/>
            </w:tcBorders>
            <w:hideMark/>
          </w:tcPr>
          <w:p w14:paraId="058F57CB" w14:textId="77777777" w:rsidR="001A78E8" w:rsidRPr="00EC3E10" w:rsidRDefault="001A78E8" w:rsidP="001A78E8">
            <w:pPr>
              <w:pStyle w:val="berschrift4"/>
              <w:outlineLvl w:val="3"/>
              <w:rPr>
                <w:rFonts w:cstheme="majorHAnsi"/>
                <w:i w:val="0"/>
                <w:sz w:val="24"/>
                <w:szCs w:val="24"/>
              </w:rPr>
            </w:pPr>
            <w:r w:rsidRPr="00EC3E10">
              <w:rPr>
                <w:rFonts w:cstheme="majorHAnsi"/>
                <w:i w:val="0"/>
                <w:noProof/>
                <w:sz w:val="24"/>
                <w:szCs w:val="24"/>
                <w:highlight w:val="lightGray"/>
              </w:rPr>
              <mc:AlternateContent>
                <mc:Choice Requires="wps">
                  <w:drawing>
                    <wp:anchor distT="0" distB="0" distL="114300" distR="114300" simplePos="0" relativeHeight="251730944" behindDoc="0" locked="0" layoutInCell="1" allowOverlap="1" wp14:anchorId="058F61C9" wp14:editId="058F61CA">
                      <wp:simplePos x="0" y="0"/>
                      <wp:positionH relativeFrom="column">
                        <wp:posOffset>6567805</wp:posOffset>
                      </wp:positionH>
                      <wp:positionV relativeFrom="paragraph">
                        <wp:posOffset>67310</wp:posOffset>
                      </wp:positionV>
                      <wp:extent cx="2200275" cy="514350"/>
                      <wp:effectExtent l="0" t="0" r="28575" b="190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14350"/>
                              </a:xfrm>
                              <a:prstGeom prst="rect">
                                <a:avLst/>
                              </a:prstGeom>
                              <a:solidFill>
                                <a:srgbClr val="FFFFFF"/>
                              </a:solidFill>
                              <a:ln w="9525">
                                <a:solidFill>
                                  <a:srgbClr val="000000"/>
                                </a:solidFill>
                                <a:miter lim="800000"/>
                                <a:headEnd/>
                                <a:tailEnd/>
                              </a:ln>
                            </wps:spPr>
                            <wps:txbx>
                              <w:txbxContent>
                                <w:p w14:paraId="058F6213" w14:textId="77777777" w:rsidR="003C6A30" w:rsidRDefault="003C6A30" w:rsidP="001A78E8">
                                  <w:r>
                                    <w:rPr>
                                      <w:noProof/>
                                    </w:rPr>
                                    <w:t xml:space="preserve">   </w:t>
                                  </w:r>
                                  <w:r>
                                    <w:rPr>
                                      <w:noProof/>
                                    </w:rPr>
                                    <w:drawing>
                                      <wp:inline distT="0" distB="0" distL="0" distR="0" wp14:anchorId="058F623F" wp14:editId="058F6240">
                                        <wp:extent cx="429847" cy="419100"/>
                                        <wp:effectExtent l="0" t="0" r="889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F61C9" id="_x0000_s1029" type="#_x0000_t202" style="position:absolute;margin-left:517.15pt;margin-top:5.3pt;width:173.25pt;height:4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">
                      <v:textbox>
                        <w:txbxContent>
                          <w:p w14:paraId="058F6213" w14:textId="77777777" w:rsidR="003C6A30" w:rsidRDefault="003C6A30" w:rsidP="001A78E8">
                            <w:r>
                              <w:rPr>
                                <w:noProof/>
                              </w:rPr>
                              <w:t xml:space="preserve">   </w:t>
                            </w:r>
                            <w:r>
                              <w:rPr>
                                <w:noProof/>
                              </w:rPr>
                              <w:drawing>
                                <wp:inline distT="0" distB="0" distL="0" distR="0" wp14:anchorId="058F623F" wp14:editId="058F6240">
                                  <wp:extent cx="429847" cy="419100"/>
                                  <wp:effectExtent l="0" t="0" r="889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v:shape>
                  </w:pict>
                </mc:Fallback>
              </mc:AlternateContent>
            </w:r>
            <w:r w:rsidRPr="00EC3E10">
              <w:rPr>
                <w:rFonts w:cstheme="majorHAnsi"/>
                <w:i w:val="0"/>
                <w:sz w:val="24"/>
                <w:szCs w:val="24"/>
                <w:highlight w:val="darkGray"/>
              </w:rPr>
              <w:t>Inhaltsfelder</w:t>
            </w:r>
            <w:r w:rsidRPr="00EC3E10">
              <w:rPr>
                <w:rFonts w:cstheme="majorHAnsi"/>
                <w:i w:val="0"/>
                <w:sz w:val="24"/>
                <w:szCs w:val="24"/>
              </w:rPr>
              <w:t xml:space="preserve"> </w:t>
            </w:r>
          </w:p>
          <w:p w14:paraId="058F57CC"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rPr>
              <w:t>IF 1 Menschliches Handeln in Freiheit und Verantwortung</w:t>
            </w:r>
          </w:p>
          <w:p w14:paraId="058F57CD"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rPr>
              <w:t>IF 2 Sprechen von und mit Gott</w:t>
            </w:r>
          </w:p>
          <w:p w14:paraId="058F57CE"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rPr>
              <w:t>Ca. 10-12 Stunden</w:t>
            </w:r>
          </w:p>
          <w:p w14:paraId="058F57CF" w14:textId="77777777" w:rsidR="001A78E8" w:rsidRPr="00EC3E10" w:rsidRDefault="001A78E8" w:rsidP="001A78E8">
            <w:pPr>
              <w:pStyle w:val="berschrift4"/>
              <w:outlineLvl w:val="3"/>
              <w:rPr>
                <w:rFonts w:cstheme="majorHAnsi"/>
                <w:i w:val="0"/>
                <w:sz w:val="24"/>
                <w:szCs w:val="24"/>
                <w:highlight w:val="lightGray"/>
                <w:u w:val="single"/>
              </w:rPr>
            </w:pPr>
          </w:p>
        </w:tc>
      </w:tr>
      <w:tr w:rsidR="001A78E8" w:rsidRPr="00EC3E10" w14:paraId="058F57D3" w14:textId="77777777" w:rsidTr="00CC729D">
        <w:trPr>
          <w:trHeight w:val="289"/>
        </w:trPr>
        <w:tc>
          <w:tcPr>
            <w:tcW w:w="14216" w:type="dxa"/>
            <w:gridSpan w:val="4"/>
            <w:tcBorders>
              <w:top w:val="single" w:sz="4" w:space="0" w:color="auto"/>
              <w:left w:val="single" w:sz="4" w:space="0" w:color="auto"/>
              <w:bottom w:val="single" w:sz="4" w:space="0" w:color="auto"/>
              <w:right w:val="single" w:sz="4" w:space="0" w:color="auto"/>
            </w:tcBorders>
            <w:hideMark/>
          </w:tcPr>
          <w:p w14:paraId="058F57D1" w14:textId="77777777" w:rsidR="001A78E8" w:rsidRPr="00EC3E10" w:rsidRDefault="001A78E8" w:rsidP="001A78E8">
            <w:pPr>
              <w:pStyle w:val="berschrift4"/>
              <w:outlineLvl w:val="3"/>
              <w:rPr>
                <w:rFonts w:cstheme="majorHAnsi"/>
                <w:i w:val="0"/>
                <w:sz w:val="24"/>
                <w:szCs w:val="24"/>
                <w:highlight w:val="lightGray"/>
              </w:rPr>
            </w:pPr>
            <w:r w:rsidRPr="00EC3E10">
              <w:rPr>
                <w:rFonts w:cstheme="majorHAnsi"/>
                <w:i w:val="0"/>
                <w:sz w:val="24"/>
                <w:szCs w:val="24"/>
                <w:highlight w:val="lightGray"/>
              </w:rPr>
              <w:t>Lebensweltliche Relevanz: Wie sieht mein Weg aus? Unterdrückung im Leben - Freiheit</w:t>
            </w:r>
          </w:p>
          <w:p w14:paraId="058F57D2" w14:textId="77777777" w:rsidR="001A78E8" w:rsidRPr="00EC3E10" w:rsidRDefault="001A78E8" w:rsidP="001A78E8">
            <w:pPr>
              <w:pStyle w:val="berschrift4"/>
              <w:outlineLvl w:val="3"/>
              <w:rPr>
                <w:rFonts w:cstheme="majorHAnsi"/>
                <w:i w:val="0"/>
                <w:sz w:val="24"/>
                <w:szCs w:val="24"/>
                <w:highlight w:val="lightGray"/>
              </w:rPr>
            </w:pPr>
          </w:p>
        </w:tc>
      </w:tr>
      <w:tr w:rsidR="001A78E8" w:rsidRPr="00EC3E10" w14:paraId="058F57D6" w14:textId="77777777" w:rsidTr="00CC729D">
        <w:trPr>
          <w:trHeight w:val="566"/>
        </w:trPr>
        <w:tc>
          <w:tcPr>
            <w:tcW w:w="9484" w:type="dxa"/>
            <w:gridSpan w:val="3"/>
            <w:tcBorders>
              <w:top w:val="single" w:sz="4" w:space="0" w:color="auto"/>
              <w:left w:val="single" w:sz="4" w:space="0" w:color="auto"/>
              <w:bottom w:val="single" w:sz="4" w:space="0" w:color="auto"/>
              <w:right w:val="single" w:sz="4" w:space="0" w:color="auto"/>
            </w:tcBorders>
            <w:hideMark/>
          </w:tcPr>
          <w:p w14:paraId="058F57D4"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4732" w:type="dxa"/>
            <w:tcBorders>
              <w:top w:val="single" w:sz="4" w:space="0" w:color="auto"/>
              <w:left w:val="single" w:sz="4" w:space="0" w:color="auto"/>
              <w:bottom w:val="single" w:sz="4" w:space="0" w:color="auto"/>
              <w:right w:val="single" w:sz="4" w:space="0" w:color="auto"/>
            </w:tcBorders>
            <w:hideMark/>
          </w:tcPr>
          <w:p w14:paraId="058F57D5"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rPr>
              <w:t xml:space="preserve">Vorhabensbezogene Vereinbarungen vor allem auch bei konfessionssensiblen bzw. differenten Themen  </w:t>
            </w:r>
          </w:p>
        </w:tc>
      </w:tr>
      <w:tr w:rsidR="001A78E8" w:rsidRPr="00EC3E10" w14:paraId="058F5815" w14:textId="77777777" w:rsidTr="00CC729D">
        <w:trPr>
          <w:trHeight w:val="4952"/>
        </w:trPr>
        <w:tc>
          <w:tcPr>
            <w:tcW w:w="2943" w:type="dxa"/>
            <w:tcBorders>
              <w:top w:val="single" w:sz="4" w:space="0" w:color="auto"/>
              <w:left w:val="single" w:sz="4" w:space="0" w:color="auto"/>
              <w:bottom w:val="single" w:sz="4" w:space="0" w:color="auto"/>
              <w:right w:val="single" w:sz="4" w:space="0" w:color="auto"/>
            </w:tcBorders>
          </w:tcPr>
          <w:p w14:paraId="058F57D7"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7D8"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7D9"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rPr>
              <w:t>Sachkompetenz</w:t>
            </w:r>
          </w:p>
          <w:p w14:paraId="058F57DA" w14:textId="77777777" w:rsidR="001A78E8" w:rsidRPr="00EC3E10" w:rsidRDefault="001A78E8" w:rsidP="00EB75B4">
            <w:pPr>
              <w:pStyle w:val="berschrift4"/>
              <w:numPr>
                <w:ilvl w:val="0"/>
                <w:numId w:val="48"/>
              </w:numPr>
              <w:outlineLvl w:val="3"/>
              <w:rPr>
                <w:rFonts w:cstheme="majorHAnsi"/>
                <w:i w:val="0"/>
                <w:sz w:val="24"/>
                <w:szCs w:val="24"/>
              </w:rPr>
            </w:pPr>
            <w:r w:rsidRPr="00EC3E10">
              <w:rPr>
                <w:rFonts w:cstheme="majorHAnsi"/>
                <w:i w:val="0"/>
                <w:sz w:val="24"/>
                <w:szCs w:val="24"/>
              </w:rPr>
              <w:t>erläutern an Beispielen die grundlegende Bedeutung bildhaften Sprechens als eine Ausdrucksform des Glaubens, (SK 8)</w:t>
            </w:r>
          </w:p>
          <w:p w14:paraId="058F57DB" w14:textId="77777777" w:rsidR="001A78E8" w:rsidRPr="00EC3E10" w:rsidRDefault="001A78E8" w:rsidP="00EB75B4">
            <w:pPr>
              <w:pStyle w:val="berschrift4"/>
              <w:numPr>
                <w:ilvl w:val="0"/>
                <w:numId w:val="48"/>
              </w:numPr>
              <w:outlineLvl w:val="3"/>
              <w:rPr>
                <w:rFonts w:cstheme="majorHAnsi"/>
                <w:i w:val="0"/>
                <w:sz w:val="24"/>
                <w:szCs w:val="24"/>
              </w:rPr>
            </w:pPr>
            <w:r w:rsidRPr="00EC3E10">
              <w:rPr>
                <w:rFonts w:cstheme="majorHAnsi"/>
                <w:i w:val="0"/>
                <w:sz w:val="24"/>
                <w:szCs w:val="24"/>
              </w:rPr>
              <w:t>ordnen Antworten auf die Gottesfrage in ihre individuellen, gesellschaftlichen und historischen Kontexte ein (SK 2)</w:t>
            </w:r>
          </w:p>
          <w:p w14:paraId="058F57DC" w14:textId="77777777" w:rsidR="001A78E8" w:rsidRPr="00EC3E10" w:rsidRDefault="001A78E8" w:rsidP="001A78E8">
            <w:pPr>
              <w:rPr>
                <w:rFonts w:asciiTheme="majorHAnsi" w:hAnsiTheme="majorHAnsi" w:cstheme="majorHAnsi"/>
                <w:sz w:val="24"/>
                <w:szCs w:val="24"/>
              </w:rPr>
            </w:pPr>
          </w:p>
          <w:p w14:paraId="058F57DD"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rPr>
              <w:t>Methodenkompetenz</w:t>
            </w:r>
          </w:p>
          <w:p w14:paraId="058F57DE" w14:textId="77777777" w:rsidR="001A78E8" w:rsidRPr="00EC3E10" w:rsidRDefault="001A78E8" w:rsidP="00EB75B4">
            <w:pPr>
              <w:pStyle w:val="berschrift4"/>
              <w:numPr>
                <w:ilvl w:val="0"/>
                <w:numId w:val="48"/>
              </w:numPr>
              <w:outlineLvl w:val="3"/>
              <w:rPr>
                <w:rFonts w:cstheme="majorHAnsi"/>
                <w:i w:val="0"/>
                <w:sz w:val="24"/>
                <w:szCs w:val="24"/>
              </w:rPr>
            </w:pPr>
            <w:r w:rsidRPr="00EC3E10">
              <w:rPr>
                <w:rFonts w:cstheme="majorHAnsi"/>
                <w:i w:val="0"/>
                <w:sz w:val="24"/>
                <w:szCs w:val="24"/>
              </w:rPr>
              <w:t>beziehen bei der Deutung biblischer Texte den Entstehungskontext und die Besonderheiten der literarischen Form ein Handlungskompetenz (MK 2)</w:t>
            </w:r>
          </w:p>
          <w:p w14:paraId="058F57DF" w14:textId="77777777" w:rsidR="001A78E8" w:rsidRPr="00EC3E10" w:rsidRDefault="001A78E8" w:rsidP="001A78E8">
            <w:pPr>
              <w:pStyle w:val="berschrift4"/>
              <w:outlineLvl w:val="3"/>
              <w:rPr>
                <w:rFonts w:cstheme="majorHAnsi"/>
                <w:i w:val="0"/>
                <w:sz w:val="24"/>
                <w:szCs w:val="24"/>
              </w:rPr>
            </w:pPr>
          </w:p>
          <w:p w14:paraId="058F57E0"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rPr>
              <w:t>Urteilskompetenz</w:t>
            </w:r>
          </w:p>
          <w:p w14:paraId="058F57E1" w14:textId="77777777" w:rsidR="001A78E8" w:rsidRPr="00EC3E10" w:rsidRDefault="001A78E8" w:rsidP="001A78E8">
            <w:pPr>
              <w:pStyle w:val="berschrift4"/>
              <w:outlineLvl w:val="3"/>
              <w:rPr>
                <w:rFonts w:cstheme="majorHAnsi"/>
                <w:i w:val="0"/>
                <w:sz w:val="24"/>
                <w:szCs w:val="24"/>
              </w:rPr>
            </w:pPr>
          </w:p>
          <w:p w14:paraId="058F57E2" w14:textId="77777777" w:rsidR="001A78E8" w:rsidRPr="00EC3E10" w:rsidRDefault="001A78E8"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an Beispielen Handlungsoptionen, die sich aus dem Christsein ergeben (UK 4)</w:t>
            </w:r>
          </w:p>
          <w:p w14:paraId="058F57E3" w14:textId="77777777" w:rsidR="001A78E8" w:rsidRPr="00EC3E10" w:rsidRDefault="001A78E8" w:rsidP="001A78E8">
            <w:pPr>
              <w:pStyle w:val="berschrift4"/>
              <w:outlineLvl w:val="3"/>
              <w:rPr>
                <w:rFonts w:cstheme="majorHAnsi"/>
                <w:i w:val="0"/>
                <w:sz w:val="24"/>
                <w:szCs w:val="24"/>
              </w:rPr>
            </w:pPr>
          </w:p>
          <w:p w14:paraId="058F57E4" w14:textId="77777777" w:rsidR="001A78E8" w:rsidRPr="00EC3E10" w:rsidRDefault="001A78E8" w:rsidP="001A78E8">
            <w:pPr>
              <w:pStyle w:val="berschrift4"/>
              <w:outlineLvl w:val="3"/>
              <w:rPr>
                <w:rFonts w:cstheme="majorHAnsi"/>
                <w:i w:val="0"/>
                <w:sz w:val="24"/>
                <w:szCs w:val="24"/>
              </w:rPr>
            </w:pPr>
          </w:p>
          <w:p w14:paraId="058F57E5" w14:textId="77777777" w:rsidR="001A78E8" w:rsidRPr="00EC3E10" w:rsidRDefault="001A78E8" w:rsidP="001A78E8">
            <w:pPr>
              <w:pStyle w:val="berschrift4"/>
              <w:outlineLvl w:val="3"/>
              <w:rPr>
                <w:rFonts w:cstheme="majorHAnsi"/>
                <w:i w:val="0"/>
                <w:sz w:val="24"/>
                <w:szCs w:val="24"/>
              </w:rPr>
            </w:pPr>
          </w:p>
        </w:tc>
        <w:tc>
          <w:tcPr>
            <w:tcW w:w="4111" w:type="dxa"/>
            <w:tcBorders>
              <w:top w:val="single" w:sz="4" w:space="0" w:color="auto"/>
              <w:left w:val="single" w:sz="4" w:space="0" w:color="auto"/>
              <w:bottom w:val="single" w:sz="4" w:space="0" w:color="auto"/>
              <w:right w:val="single" w:sz="4" w:space="0" w:color="auto"/>
            </w:tcBorders>
          </w:tcPr>
          <w:p w14:paraId="058F57E6"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7E7"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7E8" w14:textId="77777777" w:rsidR="001A78E8" w:rsidRPr="00EC3E10" w:rsidRDefault="001A78E8" w:rsidP="001A78E8">
            <w:pPr>
              <w:pStyle w:val="berschrift4"/>
              <w:outlineLvl w:val="3"/>
              <w:rPr>
                <w:rFonts w:cstheme="majorHAnsi"/>
                <w:i w:val="0"/>
                <w:sz w:val="24"/>
                <w:szCs w:val="24"/>
              </w:rPr>
            </w:pPr>
          </w:p>
          <w:p w14:paraId="058F57E9" w14:textId="77777777" w:rsidR="001A78E8" w:rsidRPr="00EC3E10" w:rsidRDefault="001A78E8" w:rsidP="00EB75B4">
            <w:pPr>
              <w:pStyle w:val="berschrift4"/>
              <w:numPr>
                <w:ilvl w:val="0"/>
                <w:numId w:val="48"/>
              </w:numPr>
              <w:outlineLvl w:val="3"/>
              <w:rPr>
                <w:rFonts w:cstheme="majorHAnsi"/>
                <w:i w:val="0"/>
                <w:sz w:val="24"/>
                <w:szCs w:val="24"/>
              </w:rPr>
            </w:pPr>
            <w:r w:rsidRPr="00EC3E10">
              <w:rPr>
                <w:rFonts w:cstheme="majorHAnsi"/>
                <w:i w:val="0"/>
                <w:sz w:val="24"/>
                <w:szCs w:val="24"/>
              </w:rPr>
              <w:t>identifizieren und erläutern Erfahrungen von Abhängigkeit bzw. Unfreiheit, Schuld und Scheitern sowie Möglichkeiten der Versöhnung und des Neuanfangs (K3)</w:t>
            </w:r>
          </w:p>
          <w:p w14:paraId="058F57EA" w14:textId="77777777" w:rsidR="001A78E8" w:rsidRPr="00EC3E10" w:rsidRDefault="001A78E8" w:rsidP="00EB75B4">
            <w:pPr>
              <w:pStyle w:val="berschrift4"/>
              <w:numPr>
                <w:ilvl w:val="0"/>
                <w:numId w:val="48"/>
              </w:numPr>
              <w:outlineLvl w:val="3"/>
              <w:rPr>
                <w:rFonts w:cstheme="majorHAnsi"/>
                <w:i w:val="0"/>
                <w:sz w:val="24"/>
                <w:szCs w:val="24"/>
              </w:rPr>
            </w:pPr>
            <w:r w:rsidRPr="00EC3E10">
              <w:rPr>
                <w:rFonts w:cstheme="majorHAnsi"/>
                <w:i w:val="0"/>
                <w:sz w:val="24"/>
                <w:szCs w:val="24"/>
              </w:rPr>
              <w:t>erläutern Anfragen an den Gottesglauben (K12)</w:t>
            </w:r>
          </w:p>
          <w:p w14:paraId="058F57EB" w14:textId="77777777" w:rsidR="001A78E8" w:rsidRPr="00EC3E10" w:rsidRDefault="001A78E8" w:rsidP="00EB75B4">
            <w:pPr>
              <w:pStyle w:val="berschrift4"/>
              <w:numPr>
                <w:ilvl w:val="0"/>
                <w:numId w:val="48"/>
              </w:numPr>
              <w:outlineLvl w:val="3"/>
              <w:rPr>
                <w:rFonts w:cstheme="majorHAnsi"/>
                <w:i w:val="0"/>
                <w:sz w:val="24"/>
                <w:szCs w:val="24"/>
              </w:rPr>
            </w:pPr>
            <w:r w:rsidRPr="00EC3E10">
              <w:rPr>
                <w:rFonts w:cstheme="majorHAnsi"/>
                <w:i w:val="0"/>
                <w:sz w:val="24"/>
                <w:szCs w:val="24"/>
              </w:rPr>
              <w:t>beschreiben mögliche Schwierigkeiten im Umgang mit biblischen Texten in heutiger Zeit (u. a. wörtliches Verständnis, historisierende Auslegung) (K41)</w:t>
            </w:r>
          </w:p>
          <w:p w14:paraId="058F57EC" w14:textId="77777777" w:rsidR="001A78E8" w:rsidRPr="00EC3E10" w:rsidRDefault="001A78E8" w:rsidP="00EB75B4">
            <w:pPr>
              <w:pStyle w:val="berschrift4"/>
              <w:numPr>
                <w:ilvl w:val="0"/>
                <w:numId w:val="48"/>
              </w:numPr>
              <w:outlineLvl w:val="3"/>
              <w:rPr>
                <w:rFonts w:cstheme="majorHAnsi"/>
                <w:i w:val="0"/>
                <w:sz w:val="24"/>
                <w:szCs w:val="24"/>
              </w:rPr>
            </w:pPr>
            <w:r w:rsidRPr="00EC3E10">
              <w:rPr>
                <w:rFonts w:cstheme="majorHAnsi"/>
                <w:i w:val="0"/>
                <w:sz w:val="24"/>
                <w:szCs w:val="24"/>
              </w:rPr>
              <w:t xml:space="preserve">erläutern, dass biblische Texte </w:t>
            </w:r>
            <w:r w:rsidRPr="00EC3E10">
              <w:rPr>
                <w:rFonts w:cstheme="majorHAnsi"/>
                <w:i w:val="0"/>
                <w:sz w:val="24"/>
                <w:szCs w:val="24"/>
              </w:rPr>
              <w:lastRenderedPageBreak/>
              <w:t>von ihrem Selbstverständnis her Ausdruck des Glaubens an das Wirken Gottes in der Welt sind,(K42)</w:t>
            </w:r>
          </w:p>
          <w:p w14:paraId="058F57ED" w14:textId="77777777" w:rsidR="001A78E8" w:rsidRPr="00EC3E10" w:rsidRDefault="001A78E8" w:rsidP="00EB75B4">
            <w:pPr>
              <w:pStyle w:val="berschrift4"/>
              <w:numPr>
                <w:ilvl w:val="0"/>
                <w:numId w:val="48"/>
              </w:numPr>
              <w:outlineLvl w:val="3"/>
              <w:rPr>
                <w:rFonts w:cstheme="majorHAnsi"/>
                <w:i w:val="0"/>
                <w:sz w:val="24"/>
                <w:szCs w:val="24"/>
              </w:rPr>
            </w:pPr>
            <w:r w:rsidRPr="00EC3E10">
              <w:rPr>
                <w:rFonts w:cstheme="majorHAnsi"/>
                <w:i w:val="0"/>
                <w:sz w:val="24"/>
                <w:szCs w:val="24"/>
              </w:rPr>
              <w:t>unterscheiden die Frage nach der Historizität biblischer Texte von der Frage nach ihrer Wahrheit (K 45)</w:t>
            </w:r>
          </w:p>
          <w:p w14:paraId="058F57EE" w14:textId="77777777" w:rsidR="001A78E8" w:rsidRPr="00EC3E10" w:rsidRDefault="001A78E8" w:rsidP="00EB75B4">
            <w:pPr>
              <w:pStyle w:val="berschrift4"/>
              <w:numPr>
                <w:ilvl w:val="0"/>
                <w:numId w:val="48"/>
              </w:numPr>
              <w:outlineLvl w:val="3"/>
              <w:rPr>
                <w:rFonts w:cstheme="majorHAnsi"/>
                <w:i w:val="0"/>
                <w:sz w:val="24"/>
                <w:szCs w:val="24"/>
              </w:rPr>
            </w:pPr>
            <w:r w:rsidRPr="00EC3E10">
              <w:rPr>
                <w:rFonts w:cstheme="majorHAnsi"/>
                <w:i w:val="0"/>
                <w:sz w:val="24"/>
                <w:szCs w:val="24"/>
              </w:rPr>
              <w:t>beurteilen die Relevanz biblischer Glaubenserzählungen für Menschen heute (K 46)</w:t>
            </w:r>
          </w:p>
          <w:p w14:paraId="058F57EF" w14:textId="77777777" w:rsidR="001A78E8" w:rsidRPr="00EC3E10" w:rsidRDefault="001A78E8" w:rsidP="001A78E8">
            <w:pPr>
              <w:pStyle w:val="berschrift4"/>
              <w:outlineLvl w:val="3"/>
              <w:rPr>
                <w:rFonts w:cstheme="majorHAnsi"/>
                <w:i w:val="0"/>
                <w:sz w:val="24"/>
                <w:szCs w:val="24"/>
              </w:rPr>
            </w:pPr>
          </w:p>
          <w:p w14:paraId="058F57F0" w14:textId="77777777" w:rsidR="001A78E8" w:rsidRPr="00EC3E10" w:rsidRDefault="001A78E8" w:rsidP="001A78E8">
            <w:pPr>
              <w:pStyle w:val="berschrift4"/>
              <w:outlineLvl w:val="3"/>
              <w:rPr>
                <w:rFonts w:cstheme="majorHAnsi"/>
                <w:i w:val="0"/>
                <w:sz w:val="24"/>
                <w:szCs w:val="24"/>
              </w:rPr>
            </w:pPr>
          </w:p>
          <w:p w14:paraId="058F57F1" w14:textId="77777777" w:rsidR="001A78E8" w:rsidRPr="00EC3E10" w:rsidRDefault="001A78E8" w:rsidP="001A78E8">
            <w:pPr>
              <w:pStyle w:val="berschrift4"/>
              <w:outlineLvl w:val="3"/>
              <w:rPr>
                <w:rFonts w:cstheme="majorHAnsi"/>
                <w:i w:val="0"/>
                <w:strike/>
                <w:sz w:val="24"/>
                <w:szCs w:val="24"/>
              </w:rPr>
            </w:pPr>
            <w:r w:rsidRPr="00EC3E10">
              <w:rPr>
                <w:rFonts w:cstheme="majorHAnsi"/>
                <w:i w:val="0"/>
                <w:strike/>
                <w:sz w:val="24"/>
                <w:szCs w:val="24"/>
                <w:u w:val="single"/>
              </w:rPr>
              <w:t>GNR-Methodencurriculum:</w:t>
            </w:r>
            <w:r w:rsidRPr="00EC3E10">
              <w:rPr>
                <w:rFonts w:cstheme="majorHAnsi"/>
                <w:i w:val="0"/>
                <w:strike/>
                <w:sz w:val="24"/>
                <w:szCs w:val="24"/>
              </w:rPr>
              <w:t xml:space="preserve"> Der Exodus, die Zehn Gebote und die Freiheit im WWW?!</w:t>
            </w:r>
          </w:p>
          <w:p w14:paraId="058F57F2" w14:textId="77777777" w:rsidR="001A78E8" w:rsidRPr="00EC3E10" w:rsidRDefault="001A78E8" w:rsidP="001A78E8">
            <w:pPr>
              <w:pStyle w:val="berschrift4"/>
              <w:outlineLvl w:val="3"/>
              <w:rPr>
                <w:rFonts w:cstheme="majorHAnsi"/>
                <w:i w:val="0"/>
                <w:strike/>
                <w:sz w:val="24"/>
                <w:szCs w:val="24"/>
              </w:rPr>
            </w:pPr>
            <w:r w:rsidRPr="00EC3E10">
              <w:rPr>
                <w:rFonts w:cstheme="majorHAnsi"/>
                <w:i w:val="0"/>
                <w:strike/>
                <w:sz w:val="24"/>
                <w:szCs w:val="24"/>
              </w:rPr>
              <w:t>Wandel der Kommunikation durch soziale Medien</w:t>
            </w:r>
          </w:p>
          <w:p w14:paraId="058F57F3" w14:textId="77777777" w:rsidR="001A78E8" w:rsidRPr="00EC3E10" w:rsidRDefault="001A78E8" w:rsidP="001A78E8">
            <w:pPr>
              <w:pStyle w:val="berschrift4"/>
              <w:outlineLvl w:val="3"/>
              <w:rPr>
                <w:rFonts w:cstheme="majorHAnsi"/>
                <w:i w:val="0"/>
                <w:strike/>
                <w:sz w:val="24"/>
                <w:szCs w:val="24"/>
              </w:rPr>
            </w:pPr>
            <w:r w:rsidRPr="00EC3E10">
              <w:rPr>
                <w:rFonts w:cstheme="majorHAnsi"/>
                <w:i w:val="0"/>
                <w:strike/>
                <w:sz w:val="24"/>
                <w:szCs w:val="24"/>
              </w:rPr>
              <w:t>Schutz eigener Daten</w:t>
            </w:r>
          </w:p>
          <w:p w14:paraId="058F57F4" w14:textId="77777777" w:rsidR="001A78E8" w:rsidRPr="00EC3E10" w:rsidRDefault="001A78E8" w:rsidP="001A78E8">
            <w:pPr>
              <w:pStyle w:val="berschrift4"/>
              <w:outlineLvl w:val="3"/>
              <w:rPr>
                <w:rFonts w:cstheme="majorHAnsi"/>
                <w:i w:val="0"/>
                <w:strike/>
                <w:sz w:val="24"/>
                <w:szCs w:val="24"/>
              </w:rPr>
            </w:pPr>
            <w:r w:rsidRPr="00EC3E10">
              <w:rPr>
                <w:rFonts w:cstheme="majorHAnsi"/>
                <w:i w:val="0"/>
                <w:strike/>
                <w:sz w:val="24"/>
                <w:szCs w:val="24"/>
              </w:rPr>
              <w:t xml:space="preserve">Persönlichkeitsrechte Dritter </w:t>
            </w:r>
          </w:p>
          <w:p w14:paraId="058F57F5" w14:textId="77777777" w:rsidR="001A78E8" w:rsidRPr="00EC3E10" w:rsidRDefault="001A78E8" w:rsidP="001A78E8">
            <w:pPr>
              <w:pStyle w:val="berschrift4"/>
              <w:outlineLvl w:val="3"/>
              <w:rPr>
                <w:rFonts w:cstheme="majorHAnsi"/>
                <w:i w:val="0"/>
                <w:strike/>
                <w:sz w:val="24"/>
                <w:szCs w:val="24"/>
              </w:rPr>
            </w:pPr>
            <w:r w:rsidRPr="00EC3E10">
              <w:rPr>
                <w:rFonts w:cstheme="majorHAnsi"/>
                <w:i w:val="0"/>
                <w:strike/>
                <w:sz w:val="24"/>
                <w:szCs w:val="24"/>
              </w:rPr>
              <w:t>Kostenfallen</w:t>
            </w:r>
          </w:p>
          <w:p w14:paraId="058F57F6" w14:textId="77777777" w:rsidR="001A78E8" w:rsidRPr="00EC3E10" w:rsidRDefault="001A78E8" w:rsidP="001A78E8">
            <w:pPr>
              <w:pStyle w:val="berschrift4"/>
              <w:outlineLvl w:val="3"/>
              <w:rPr>
                <w:rFonts w:cstheme="majorHAnsi"/>
                <w:i w:val="0"/>
                <w:strike/>
                <w:sz w:val="24"/>
                <w:szCs w:val="24"/>
              </w:rPr>
            </w:pPr>
            <w:r w:rsidRPr="00EC3E10">
              <w:rPr>
                <w:rFonts w:cstheme="majorHAnsi"/>
                <w:i w:val="0"/>
                <w:strike/>
                <w:sz w:val="24"/>
                <w:szCs w:val="24"/>
              </w:rPr>
              <w:t xml:space="preserve">Einfluss von Medien auf die Meinungsbildung und Wirklichkeitsvorstellungen </w:t>
            </w:r>
          </w:p>
          <w:p w14:paraId="058F57F7" w14:textId="77777777" w:rsidR="001A78E8" w:rsidRPr="00EC3E10" w:rsidRDefault="001A78E8" w:rsidP="001A78E8">
            <w:pPr>
              <w:pStyle w:val="berschrift4"/>
              <w:outlineLvl w:val="3"/>
              <w:rPr>
                <w:rFonts w:cstheme="majorHAnsi"/>
                <w:i w:val="0"/>
                <w:sz w:val="24"/>
                <w:szCs w:val="24"/>
              </w:rPr>
            </w:pPr>
          </w:p>
        </w:tc>
        <w:tc>
          <w:tcPr>
            <w:tcW w:w="7162" w:type="dxa"/>
            <w:gridSpan w:val="2"/>
            <w:tcBorders>
              <w:top w:val="single" w:sz="4" w:space="0" w:color="auto"/>
              <w:left w:val="single" w:sz="4" w:space="0" w:color="auto"/>
              <w:bottom w:val="single" w:sz="4" w:space="0" w:color="auto"/>
              <w:right w:val="single" w:sz="4" w:space="0" w:color="auto"/>
            </w:tcBorders>
          </w:tcPr>
          <w:p w14:paraId="058F57F8"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highlight w:val="lightGray"/>
              </w:rPr>
              <w:lastRenderedPageBreak/>
              <w:t>Inhaltliche Akzente des Vorhabens</w:t>
            </w:r>
          </w:p>
          <w:p w14:paraId="058F57F9"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rPr>
              <w:t>Historischer Hintergrund des Exodus, die Israeliten in Ägypten, Gottesbild JWHJ, die Errettung am Schilfmeer, sie Sinai-Erzählung, der Dekalog, Freiheit und Befreiung im Alltag</w:t>
            </w:r>
          </w:p>
          <w:p w14:paraId="058F57FA" w14:textId="77777777" w:rsidR="001A78E8" w:rsidRPr="00EC3E10" w:rsidRDefault="001A78E8" w:rsidP="001A78E8">
            <w:pPr>
              <w:pStyle w:val="berschrift4"/>
              <w:outlineLvl w:val="3"/>
              <w:rPr>
                <w:rFonts w:cstheme="majorHAnsi"/>
                <w:i w:val="0"/>
                <w:sz w:val="24"/>
                <w:szCs w:val="24"/>
              </w:rPr>
            </w:pPr>
          </w:p>
          <w:p w14:paraId="058F57FB" w14:textId="77777777" w:rsidR="001A78E8" w:rsidRPr="00EC3E10" w:rsidRDefault="001A78E8" w:rsidP="001A78E8">
            <w:pPr>
              <w:pStyle w:val="berschrift4"/>
              <w:outlineLvl w:val="3"/>
              <w:rPr>
                <w:rFonts w:cstheme="majorHAnsi"/>
                <w:i w:val="0"/>
                <w:sz w:val="24"/>
                <w:szCs w:val="24"/>
              </w:rPr>
            </w:pPr>
          </w:p>
          <w:p w14:paraId="058F57FC"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highlight w:val="lightGray"/>
              </w:rPr>
              <w:t>Methodische Akzente des Vorhabens</w:t>
            </w:r>
          </w:p>
          <w:p w14:paraId="058F57FD"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rPr>
              <w:t>Bildinterpretation</w:t>
            </w:r>
          </w:p>
          <w:p w14:paraId="058F57FE"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rPr>
              <w:t>Rollenspiel / Standbild</w:t>
            </w:r>
          </w:p>
          <w:p w14:paraId="058F57FF" w14:textId="77777777" w:rsidR="001A78E8" w:rsidRPr="00EC3E10" w:rsidRDefault="001A78E8" w:rsidP="001A78E8">
            <w:pPr>
              <w:pStyle w:val="berschrift4"/>
              <w:outlineLvl w:val="3"/>
              <w:rPr>
                <w:rFonts w:cstheme="majorHAnsi"/>
                <w:i w:val="0"/>
                <w:sz w:val="24"/>
                <w:szCs w:val="24"/>
              </w:rPr>
            </w:pPr>
          </w:p>
          <w:p w14:paraId="058F5800"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highlight w:val="lightGray"/>
              </w:rPr>
              <w:t>Unterrichtsmaterial</w:t>
            </w:r>
          </w:p>
          <w:p w14:paraId="058F5801"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rPr>
              <w:t>Wege des Glaubens, S. 14-16</w:t>
            </w:r>
          </w:p>
          <w:p w14:paraId="058F5802"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rPr>
              <w:t>Raabits: Exodus</w:t>
            </w:r>
          </w:p>
          <w:p w14:paraId="058F5803"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rPr>
              <w:t>Die Ärzte - Junge</w:t>
            </w:r>
          </w:p>
          <w:p w14:paraId="058F5804"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highlight w:val="lightGray"/>
              </w:rPr>
              <w:t>Form(en) der Kompetenzüberprüfung</w:t>
            </w:r>
          </w:p>
          <w:p w14:paraId="058F5805"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rPr>
              <w:t>Vgl. grundlegende Fachkonferenzvereinbarungen zur Kompetenzüberprüfung</w:t>
            </w:r>
          </w:p>
          <w:p w14:paraId="058F5806" w14:textId="77777777" w:rsidR="001A78E8" w:rsidRPr="00EC3E10" w:rsidRDefault="001A78E8" w:rsidP="001A78E8">
            <w:pPr>
              <w:pStyle w:val="berschrift4"/>
              <w:outlineLvl w:val="3"/>
              <w:rPr>
                <w:rFonts w:cstheme="majorHAnsi"/>
                <w:i w:val="0"/>
                <w:sz w:val="24"/>
                <w:szCs w:val="24"/>
              </w:rPr>
            </w:pPr>
          </w:p>
          <w:p w14:paraId="058F5807"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highlight w:val="lightGray"/>
              </w:rPr>
              <w:t>Möglichkeiten des fächerübergreifenden Lernens</w:t>
            </w:r>
          </w:p>
          <w:p w14:paraId="058F5808"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rPr>
              <w:t>Freiheit – politisch gedacht</w:t>
            </w:r>
          </w:p>
          <w:p w14:paraId="058F5809" w14:textId="77777777" w:rsidR="001A78E8" w:rsidRPr="00EC3E10" w:rsidRDefault="001A78E8" w:rsidP="001A78E8">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Bezüge zum Medienkonzept </w:t>
            </w:r>
          </w:p>
          <w:p w14:paraId="058F580A" w14:textId="77777777" w:rsidR="001A78E8" w:rsidRPr="00EC3E10" w:rsidRDefault="001A78E8" w:rsidP="001A78E8">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Bezüge als „Europaschule“ </w:t>
            </w:r>
          </w:p>
          <w:p w14:paraId="058F580B"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rPr>
              <w:t>Freiheit in Europa</w:t>
            </w:r>
          </w:p>
          <w:p w14:paraId="058F580C" w14:textId="77777777" w:rsidR="001A78E8" w:rsidRPr="00EC3E10" w:rsidRDefault="001A78E8" w:rsidP="001A78E8">
            <w:pPr>
              <w:pStyle w:val="berschrift4"/>
              <w:outlineLvl w:val="3"/>
              <w:rPr>
                <w:rFonts w:cstheme="majorHAnsi"/>
                <w:i w:val="0"/>
                <w:sz w:val="24"/>
                <w:szCs w:val="24"/>
                <w:highlight w:val="lightGray"/>
              </w:rPr>
            </w:pPr>
            <w:r w:rsidRPr="00EC3E10">
              <w:rPr>
                <w:rFonts w:cstheme="majorHAnsi"/>
                <w:i w:val="0"/>
                <w:sz w:val="24"/>
                <w:szCs w:val="24"/>
                <w:highlight w:val="lightGray"/>
              </w:rPr>
              <w:t>Außerschulische Lernorte</w:t>
            </w:r>
          </w:p>
          <w:p w14:paraId="058F580D" w14:textId="77777777" w:rsidR="001A78E8" w:rsidRPr="00EC3E10" w:rsidRDefault="001A78E8" w:rsidP="001A78E8">
            <w:pPr>
              <w:pStyle w:val="berschrift4"/>
              <w:outlineLvl w:val="3"/>
              <w:rPr>
                <w:rFonts w:cstheme="majorHAnsi"/>
                <w:i w:val="0"/>
                <w:sz w:val="24"/>
                <w:szCs w:val="24"/>
              </w:rPr>
            </w:pPr>
          </w:p>
          <w:p w14:paraId="058F580E" w14:textId="77777777" w:rsidR="001A78E8" w:rsidRPr="00EC3E10" w:rsidRDefault="001A78E8" w:rsidP="001A78E8">
            <w:pPr>
              <w:pStyle w:val="berschrift4"/>
              <w:outlineLvl w:val="3"/>
              <w:rPr>
                <w:rFonts w:cstheme="majorHAnsi"/>
                <w:i w:val="0"/>
                <w:sz w:val="24"/>
                <w:szCs w:val="24"/>
              </w:rPr>
            </w:pPr>
          </w:p>
          <w:p w14:paraId="058F580F" w14:textId="77777777" w:rsidR="001A78E8" w:rsidRPr="00EC3E10" w:rsidRDefault="001A78E8" w:rsidP="001A78E8">
            <w:pPr>
              <w:pStyle w:val="berschrift4"/>
              <w:outlineLvl w:val="3"/>
              <w:rPr>
                <w:rFonts w:cstheme="majorHAnsi"/>
                <w:i w:val="0"/>
                <w:sz w:val="24"/>
                <w:szCs w:val="24"/>
              </w:rPr>
            </w:pPr>
          </w:p>
          <w:p w14:paraId="058F5810" w14:textId="77777777" w:rsidR="001A78E8" w:rsidRPr="00EC3E10" w:rsidRDefault="001A78E8" w:rsidP="001A78E8">
            <w:pPr>
              <w:pStyle w:val="berschrift4"/>
              <w:outlineLvl w:val="3"/>
              <w:rPr>
                <w:rFonts w:cstheme="majorHAnsi"/>
                <w:i w:val="0"/>
                <w:sz w:val="24"/>
                <w:szCs w:val="24"/>
              </w:rPr>
            </w:pPr>
          </w:p>
          <w:p w14:paraId="058F5811" w14:textId="77777777" w:rsidR="001A78E8" w:rsidRPr="00EC3E10" w:rsidRDefault="001A78E8" w:rsidP="001A78E8">
            <w:pPr>
              <w:pStyle w:val="berschrift4"/>
              <w:outlineLvl w:val="3"/>
              <w:rPr>
                <w:rFonts w:cstheme="majorHAnsi"/>
                <w:i w:val="0"/>
                <w:sz w:val="24"/>
                <w:szCs w:val="24"/>
              </w:rPr>
            </w:pPr>
            <w:r w:rsidRPr="00EC3E10">
              <w:rPr>
                <w:rFonts w:cstheme="majorHAnsi"/>
                <w:i w:val="0"/>
                <w:sz w:val="24"/>
                <w:szCs w:val="24"/>
                <w:highlight w:val="lightGray"/>
              </w:rPr>
              <w:t>Phasen der Individualisierung</w:t>
            </w:r>
          </w:p>
          <w:p w14:paraId="058F5812" w14:textId="77777777" w:rsidR="001A78E8" w:rsidRPr="00EC3E10" w:rsidRDefault="001A78E8" w:rsidP="001A78E8">
            <w:pPr>
              <w:pStyle w:val="berschrift4"/>
              <w:outlineLvl w:val="3"/>
              <w:rPr>
                <w:rFonts w:cstheme="majorHAnsi"/>
                <w:i w:val="0"/>
                <w:sz w:val="24"/>
                <w:szCs w:val="24"/>
              </w:rPr>
            </w:pPr>
          </w:p>
          <w:p w14:paraId="058F5813" w14:textId="77777777" w:rsidR="001A78E8" w:rsidRPr="00EC3E10" w:rsidRDefault="001A78E8" w:rsidP="001A78E8">
            <w:pPr>
              <w:pStyle w:val="berschrift4"/>
              <w:outlineLvl w:val="3"/>
              <w:rPr>
                <w:rFonts w:cstheme="majorHAnsi"/>
                <w:i w:val="0"/>
                <w:sz w:val="24"/>
                <w:szCs w:val="24"/>
              </w:rPr>
            </w:pPr>
          </w:p>
          <w:p w14:paraId="058F5814" w14:textId="77777777" w:rsidR="001A78E8" w:rsidRPr="00EC3E10" w:rsidRDefault="001A78E8" w:rsidP="001A78E8">
            <w:pPr>
              <w:pStyle w:val="berschrift4"/>
              <w:outlineLvl w:val="3"/>
              <w:rPr>
                <w:rFonts w:cstheme="majorHAnsi"/>
                <w:i w:val="0"/>
                <w:sz w:val="24"/>
                <w:szCs w:val="24"/>
              </w:rPr>
            </w:pPr>
          </w:p>
        </w:tc>
      </w:tr>
    </w:tbl>
    <w:p w14:paraId="058F5816" w14:textId="77777777" w:rsidR="0002473D" w:rsidRPr="00EC3E10" w:rsidRDefault="0002473D" w:rsidP="0002473D">
      <w:pPr>
        <w:rPr>
          <w:rFonts w:asciiTheme="majorHAnsi" w:hAnsiTheme="majorHAnsi" w:cstheme="majorHAnsi"/>
          <w:b/>
          <w:sz w:val="24"/>
          <w:szCs w:val="24"/>
        </w:rPr>
      </w:pPr>
    </w:p>
    <w:tbl>
      <w:tblPr>
        <w:tblStyle w:val="Tabellenraster"/>
        <w:tblW w:w="0" w:type="auto"/>
        <w:tblLayout w:type="fixed"/>
        <w:tblLook w:val="04A0" w:firstRow="1" w:lastRow="0" w:firstColumn="1" w:lastColumn="0" w:noHBand="0" w:noVBand="1"/>
      </w:tblPr>
      <w:tblGrid>
        <w:gridCol w:w="4219"/>
        <w:gridCol w:w="2693"/>
        <w:gridCol w:w="2572"/>
        <w:gridCol w:w="4732"/>
      </w:tblGrid>
      <w:tr w:rsidR="0002473D" w:rsidRPr="00EC3E10" w14:paraId="058F5818" w14:textId="77777777" w:rsidTr="003C6A30">
        <w:trPr>
          <w:trHeight w:val="566"/>
        </w:trPr>
        <w:tc>
          <w:tcPr>
            <w:tcW w:w="14216" w:type="dxa"/>
            <w:gridSpan w:val="4"/>
            <w:tcBorders>
              <w:top w:val="single" w:sz="4" w:space="0" w:color="auto"/>
              <w:left w:val="single" w:sz="4" w:space="0" w:color="auto"/>
              <w:bottom w:val="single" w:sz="4" w:space="0" w:color="auto"/>
              <w:right w:val="single" w:sz="4" w:space="0" w:color="auto"/>
            </w:tcBorders>
          </w:tcPr>
          <w:p w14:paraId="058F5817" w14:textId="77777777" w:rsidR="0002473D" w:rsidRPr="00EC3E10" w:rsidRDefault="0002473D" w:rsidP="0086134B">
            <w:pPr>
              <w:pStyle w:val="berschrift3"/>
              <w:outlineLvl w:val="2"/>
              <w:rPr>
                <w:rFonts w:cstheme="majorHAnsi"/>
                <w:noProof/>
                <w:highlight w:val="lightGray"/>
              </w:rPr>
            </w:pPr>
            <w:bookmarkStart w:id="32" w:name="_Toc85535767"/>
            <w:r w:rsidRPr="00EC3E10">
              <w:rPr>
                <w:rFonts w:cstheme="majorHAnsi"/>
                <w:noProof/>
              </w:rPr>
              <w:lastRenderedPageBreak/>
              <w:t>Unterrichtsv</w:t>
            </w:r>
            <w:r w:rsidR="000A6C37" w:rsidRPr="00EC3E10">
              <w:rPr>
                <w:rFonts w:cstheme="majorHAnsi"/>
                <w:noProof/>
              </w:rPr>
              <w:t>orhaben 3 – Propheten – Wegweis</w:t>
            </w:r>
            <w:r w:rsidRPr="00EC3E10">
              <w:rPr>
                <w:rFonts w:cstheme="majorHAnsi"/>
                <w:noProof/>
              </w:rPr>
              <w:t>er für die Gesellschaft</w:t>
            </w:r>
            <w:bookmarkEnd w:id="32"/>
          </w:p>
        </w:tc>
      </w:tr>
      <w:tr w:rsidR="0002473D" w:rsidRPr="00EC3E10" w14:paraId="058F5821" w14:textId="77777777" w:rsidTr="003C6A30">
        <w:trPr>
          <w:trHeight w:val="566"/>
        </w:trPr>
        <w:tc>
          <w:tcPr>
            <w:tcW w:w="14216" w:type="dxa"/>
            <w:gridSpan w:val="4"/>
            <w:tcBorders>
              <w:top w:val="single" w:sz="4" w:space="0" w:color="auto"/>
              <w:left w:val="single" w:sz="4" w:space="0" w:color="auto"/>
              <w:bottom w:val="single" w:sz="4" w:space="0" w:color="auto"/>
              <w:right w:val="single" w:sz="4" w:space="0" w:color="auto"/>
            </w:tcBorders>
            <w:hideMark/>
          </w:tcPr>
          <w:p w14:paraId="058F5819" w14:textId="77777777" w:rsidR="0002473D" w:rsidRPr="00EC3E10" w:rsidRDefault="0002473D" w:rsidP="0002473D">
            <w:pPr>
              <w:pStyle w:val="berschrift4"/>
              <w:outlineLvl w:val="3"/>
              <w:rPr>
                <w:rFonts w:cstheme="majorHAnsi"/>
                <w:i w:val="0"/>
                <w:sz w:val="24"/>
                <w:szCs w:val="24"/>
                <w:highlight w:val="lightGray"/>
              </w:rPr>
            </w:pPr>
            <w:r w:rsidRPr="00EC3E10">
              <w:rPr>
                <w:rFonts w:cstheme="majorHAnsi"/>
                <w:i w:val="0"/>
                <w:noProof/>
                <w:sz w:val="24"/>
                <w:szCs w:val="24"/>
                <w:highlight w:val="lightGray"/>
              </w:rPr>
              <mc:AlternateContent>
                <mc:Choice Requires="wps">
                  <w:drawing>
                    <wp:anchor distT="0" distB="0" distL="114300" distR="114300" simplePos="0" relativeHeight="251741184" behindDoc="0" locked="0" layoutInCell="1" allowOverlap="1" wp14:anchorId="058F61CB" wp14:editId="058F61CC">
                      <wp:simplePos x="0" y="0"/>
                      <wp:positionH relativeFrom="column">
                        <wp:posOffset>6567805</wp:posOffset>
                      </wp:positionH>
                      <wp:positionV relativeFrom="paragraph">
                        <wp:posOffset>67310</wp:posOffset>
                      </wp:positionV>
                      <wp:extent cx="2200275" cy="514350"/>
                      <wp:effectExtent l="0" t="0" r="28575" b="1905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14350"/>
                              </a:xfrm>
                              <a:prstGeom prst="rect">
                                <a:avLst/>
                              </a:prstGeom>
                              <a:solidFill>
                                <a:srgbClr val="FFFFFF"/>
                              </a:solidFill>
                              <a:ln w="9525">
                                <a:solidFill>
                                  <a:srgbClr val="000000"/>
                                </a:solidFill>
                                <a:miter lim="800000"/>
                                <a:headEnd/>
                                <a:tailEnd/>
                              </a:ln>
                            </wps:spPr>
                            <wps:txbx>
                              <w:txbxContent>
                                <w:p w14:paraId="058F6214" w14:textId="77777777" w:rsidR="003C6A30" w:rsidRDefault="003C6A30" w:rsidP="0002473D">
                                  <w:r>
                                    <w:rPr>
                                      <w:noProof/>
                                    </w:rPr>
                                    <w:t xml:space="preserve">   </w:t>
                                  </w:r>
                                  <w:r>
                                    <w:rPr>
                                      <w:noProof/>
                                    </w:rPr>
                                    <w:drawing>
                                      <wp:inline distT="0" distB="0" distL="0" distR="0" wp14:anchorId="058F6241" wp14:editId="058F6242">
                                        <wp:extent cx="429847" cy="419100"/>
                                        <wp:effectExtent l="0" t="0" r="8890"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F61CB" id="_x0000_s1030" type="#_x0000_t202" style="position:absolute;margin-left:517.15pt;margin-top:5.3pt;width:173.25pt;height:4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">
                      <v:textbox>
                        <w:txbxContent>
                          <w:p w14:paraId="058F6214" w14:textId="77777777" w:rsidR="003C6A30" w:rsidRDefault="003C6A30" w:rsidP="0002473D">
                            <w:r>
                              <w:rPr>
                                <w:noProof/>
                              </w:rPr>
                              <w:t xml:space="preserve">   </w:t>
                            </w:r>
                            <w:r>
                              <w:rPr>
                                <w:noProof/>
                              </w:rPr>
                              <w:drawing>
                                <wp:inline distT="0" distB="0" distL="0" distR="0" wp14:anchorId="058F6241" wp14:editId="058F6242">
                                  <wp:extent cx="429847" cy="419100"/>
                                  <wp:effectExtent l="0" t="0" r="8890"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v:shape>
                  </w:pict>
                </mc:Fallback>
              </mc:AlternateContent>
            </w:r>
            <w:r w:rsidRPr="00EC3E10">
              <w:rPr>
                <w:rFonts w:cstheme="majorHAnsi"/>
                <w:i w:val="0"/>
                <w:sz w:val="24"/>
                <w:szCs w:val="24"/>
                <w:highlight w:val="lightGray"/>
              </w:rPr>
              <w:t xml:space="preserve">Inhaltsfelder </w:t>
            </w:r>
          </w:p>
          <w:p w14:paraId="058F581A"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IF 1: Menschsein in Freiheit und Verantwortung</w:t>
            </w:r>
          </w:p>
          <w:p w14:paraId="058F581B"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Leben aus dem Glauben: Leitbilder in Geschichte oder Gegenwart</w:t>
            </w:r>
          </w:p>
          <w:p w14:paraId="058F581C"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IF 2: Sprechen von und mit Gott</w:t>
            </w:r>
          </w:p>
          <w:p w14:paraId="058F581D"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prophetisches Zeugnis</w:t>
            </w:r>
          </w:p>
          <w:p w14:paraId="058F581E"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IF 5: Bibel als „Ur-Kunde“ des Glaubens</w:t>
            </w:r>
          </w:p>
          <w:p w14:paraId="058F581F"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Entstehung und Gattungen biblischer Texte</w:t>
            </w:r>
          </w:p>
          <w:p w14:paraId="058F5820" w14:textId="77777777" w:rsidR="0002473D" w:rsidRPr="00EC3E10" w:rsidRDefault="0002473D" w:rsidP="0002473D">
            <w:pPr>
              <w:pStyle w:val="berschrift4"/>
              <w:outlineLvl w:val="3"/>
              <w:rPr>
                <w:rFonts w:cstheme="majorHAnsi"/>
                <w:i w:val="0"/>
                <w:sz w:val="24"/>
                <w:szCs w:val="24"/>
                <w:highlight w:val="lightGray"/>
                <w:u w:val="single"/>
              </w:rPr>
            </w:pPr>
            <w:r w:rsidRPr="00EC3E10">
              <w:rPr>
                <w:rFonts w:cstheme="majorHAnsi"/>
                <w:i w:val="0"/>
                <w:sz w:val="24"/>
                <w:szCs w:val="24"/>
              </w:rPr>
              <w:t>Erzählungen der Bibel als Ausdruck von Glaubenserfahrungen</w:t>
            </w:r>
          </w:p>
        </w:tc>
      </w:tr>
      <w:tr w:rsidR="0002473D" w:rsidRPr="00EC3E10" w14:paraId="058F5826" w14:textId="77777777" w:rsidTr="003C6A30">
        <w:trPr>
          <w:trHeight w:val="289"/>
        </w:trPr>
        <w:tc>
          <w:tcPr>
            <w:tcW w:w="14216" w:type="dxa"/>
            <w:gridSpan w:val="4"/>
            <w:tcBorders>
              <w:top w:val="single" w:sz="4" w:space="0" w:color="auto"/>
              <w:left w:val="single" w:sz="4" w:space="0" w:color="auto"/>
              <w:bottom w:val="single" w:sz="4" w:space="0" w:color="auto"/>
              <w:right w:val="single" w:sz="4" w:space="0" w:color="auto"/>
            </w:tcBorders>
            <w:hideMark/>
          </w:tcPr>
          <w:p w14:paraId="058F5822"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highlight w:val="lightGray"/>
              </w:rPr>
              <w:t xml:space="preserve">Lebensweltliche Relevanz: </w:t>
            </w:r>
            <w:r w:rsidRPr="00EC3E10">
              <w:rPr>
                <w:rFonts w:cstheme="majorHAnsi"/>
                <w:i w:val="0"/>
                <w:sz w:val="24"/>
                <w:szCs w:val="24"/>
              </w:rPr>
              <w:t>Was ich schon immer sagen wollte?</w:t>
            </w:r>
          </w:p>
          <w:p w14:paraId="058F5823" w14:textId="77777777" w:rsidR="0002473D" w:rsidRPr="00EC3E10" w:rsidRDefault="0002473D" w:rsidP="0002473D">
            <w:pPr>
              <w:pStyle w:val="berschrift4"/>
              <w:outlineLvl w:val="3"/>
              <w:rPr>
                <w:rFonts w:cstheme="majorHAnsi"/>
                <w:i w:val="0"/>
                <w:sz w:val="24"/>
                <w:szCs w:val="24"/>
                <w:highlight w:val="lightGray"/>
              </w:rPr>
            </w:pPr>
            <w:r w:rsidRPr="00EC3E10">
              <w:rPr>
                <w:rFonts w:cstheme="majorHAnsi"/>
                <w:i w:val="0"/>
                <w:sz w:val="24"/>
                <w:szCs w:val="24"/>
              </w:rPr>
              <w:t xml:space="preserve">Woran erkenne ich, dass Prozesse, Entwicklungen nicht richtig sind? Wie erkenne ich die „richtigen“ Warnhinweise und bin ich bereit, mich, mein Leben zu ändern? Sich gegen soziale, wirtschaftliche und religiöse Realität ihrer Zeit opponieren </w:t>
            </w:r>
          </w:p>
          <w:p w14:paraId="058F5824" w14:textId="77777777" w:rsidR="0002473D" w:rsidRPr="00EC3E10" w:rsidRDefault="0002473D" w:rsidP="0002473D">
            <w:pPr>
              <w:pStyle w:val="berschrift4"/>
              <w:outlineLvl w:val="3"/>
              <w:rPr>
                <w:rFonts w:cstheme="majorHAnsi"/>
                <w:i w:val="0"/>
                <w:sz w:val="24"/>
                <w:szCs w:val="24"/>
                <w:highlight w:val="lightGray"/>
              </w:rPr>
            </w:pPr>
          </w:p>
          <w:p w14:paraId="058F5825" w14:textId="77777777" w:rsidR="0002473D" w:rsidRPr="00EC3E10" w:rsidRDefault="0002473D" w:rsidP="0002473D">
            <w:pPr>
              <w:pStyle w:val="berschrift4"/>
              <w:outlineLvl w:val="3"/>
              <w:rPr>
                <w:rFonts w:cstheme="majorHAnsi"/>
                <w:i w:val="0"/>
                <w:sz w:val="24"/>
                <w:szCs w:val="24"/>
                <w:highlight w:val="lightGray"/>
              </w:rPr>
            </w:pPr>
          </w:p>
        </w:tc>
      </w:tr>
      <w:tr w:rsidR="0002473D" w:rsidRPr="00EC3E10" w14:paraId="058F5829" w14:textId="77777777" w:rsidTr="003C6A30">
        <w:trPr>
          <w:trHeight w:val="566"/>
        </w:trPr>
        <w:tc>
          <w:tcPr>
            <w:tcW w:w="9484" w:type="dxa"/>
            <w:gridSpan w:val="3"/>
            <w:tcBorders>
              <w:top w:val="single" w:sz="4" w:space="0" w:color="auto"/>
              <w:left w:val="single" w:sz="4" w:space="0" w:color="auto"/>
              <w:bottom w:val="single" w:sz="4" w:space="0" w:color="auto"/>
              <w:right w:val="single" w:sz="4" w:space="0" w:color="auto"/>
            </w:tcBorders>
            <w:hideMark/>
          </w:tcPr>
          <w:p w14:paraId="058F5827"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4732" w:type="dxa"/>
            <w:tcBorders>
              <w:top w:val="single" w:sz="4" w:space="0" w:color="auto"/>
              <w:left w:val="single" w:sz="4" w:space="0" w:color="auto"/>
              <w:bottom w:val="single" w:sz="4" w:space="0" w:color="auto"/>
              <w:right w:val="single" w:sz="4" w:space="0" w:color="auto"/>
            </w:tcBorders>
            <w:hideMark/>
          </w:tcPr>
          <w:p w14:paraId="058F5828"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 xml:space="preserve">Vorhabensbezogene Vereinbarungen vor allem auch bei konfessionssensiblen bzw. differenten Themen  </w:t>
            </w:r>
          </w:p>
        </w:tc>
      </w:tr>
      <w:tr w:rsidR="0002473D" w:rsidRPr="00EC3E10" w14:paraId="058F5863" w14:textId="77777777" w:rsidTr="003C6A30">
        <w:trPr>
          <w:trHeight w:val="4252"/>
        </w:trPr>
        <w:tc>
          <w:tcPr>
            <w:tcW w:w="4219" w:type="dxa"/>
            <w:tcBorders>
              <w:top w:val="single" w:sz="4" w:space="0" w:color="auto"/>
              <w:left w:val="single" w:sz="4" w:space="0" w:color="auto"/>
              <w:bottom w:val="single" w:sz="4" w:space="0" w:color="auto"/>
              <w:right w:val="single" w:sz="4" w:space="0" w:color="auto"/>
            </w:tcBorders>
          </w:tcPr>
          <w:p w14:paraId="058F582A"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highlight w:val="lightGray"/>
              </w:rPr>
              <w:lastRenderedPageBreak/>
              <w:t>Übergeordnete Kompetenzerwartungen</w:t>
            </w:r>
          </w:p>
          <w:p w14:paraId="058F582B"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82C"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Sachkompetenz</w:t>
            </w:r>
          </w:p>
          <w:p w14:paraId="058F582D" w14:textId="77777777" w:rsidR="0002473D" w:rsidRPr="00EC3E10" w:rsidRDefault="0002473D" w:rsidP="00EB75B4">
            <w:pPr>
              <w:pStyle w:val="berschrift4"/>
              <w:numPr>
                <w:ilvl w:val="0"/>
                <w:numId w:val="48"/>
              </w:numPr>
              <w:outlineLvl w:val="3"/>
              <w:rPr>
                <w:rFonts w:cstheme="majorHAnsi"/>
                <w:i w:val="0"/>
                <w:sz w:val="24"/>
                <w:szCs w:val="24"/>
              </w:rPr>
            </w:pPr>
            <w:r w:rsidRPr="00EC3E10">
              <w:rPr>
                <w:rFonts w:cstheme="majorHAnsi"/>
                <w:i w:val="0"/>
                <w:sz w:val="24"/>
                <w:szCs w:val="24"/>
              </w:rPr>
              <w:t>ordnen Antworten auf die Gottesfrage in ihre individuellen, gesellschaftlichen und historischen Kontexte ein, (SK2)</w:t>
            </w:r>
          </w:p>
          <w:p w14:paraId="058F582E" w14:textId="77777777" w:rsidR="0002473D" w:rsidRPr="00EC3E10" w:rsidRDefault="0002473D" w:rsidP="00EB75B4">
            <w:pPr>
              <w:pStyle w:val="berschrift4"/>
              <w:numPr>
                <w:ilvl w:val="0"/>
                <w:numId w:val="48"/>
              </w:numPr>
              <w:outlineLvl w:val="3"/>
              <w:rPr>
                <w:rFonts w:cstheme="majorHAnsi"/>
                <w:i w:val="0"/>
                <w:sz w:val="24"/>
                <w:szCs w:val="24"/>
              </w:rPr>
            </w:pPr>
            <w:r w:rsidRPr="00EC3E10">
              <w:rPr>
                <w:rFonts w:cstheme="majorHAnsi"/>
                <w:i w:val="0"/>
                <w:sz w:val="24"/>
                <w:szCs w:val="24"/>
              </w:rPr>
              <w:t>erläutern an Beispielen die grundlegende Bedeutung bildhaften Sprechens als eine Ausdrucksform des Glaubens, (SK8)</w:t>
            </w:r>
          </w:p>
          <w:p w14:paraId="058F582F" w14:textId="77777777" w:rsidR="0002473D" w:rsidRPr="00EC3E10" w:rsidRDefault="0002473D" w:rsidP="0002473D">
            <w:pPr>
              <w:rPr>
                <w:rFonts w:asciiTheme="majorHAnsi" w:hAnsiTheme="majorHAnsi" w:cstheme="majorHAnsi"/>
                <w:sz w:val="24"/>
                <w:szCs w:val="24"/>
              </w:rPr>
            </w:pPr>
          </w:p>
          <w:p w14:paraId="058F5830"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Methodenkompetenz</w:t>
            </w:r>
          </w:p>
          <w:p w14:paraId="058F5831" w14:textId="77777777" w:rsidR="0002473D" w:rsidRPr="00EC3E10" w:rsidRDefault="0002473D" w:rsidP="00EB75B4">
            <w:pPr>
              <w:pStyle w:val="berschrift4"/>
              <w:numPr>
                <w:ilvl w:val="0"/>
                <w:numId w:val="48"/>
              </w:numPr>
              <w:outlineLvl w:val="3"/>
              <w:rPr>
                <w:rFonts w:cstheme="majorHAnsi"/>
                <w:i w:val="0"/>
                <w:sz w:val="24"/>
                <w:szCs w:val="24"/>
              </w:rPr>
            </w:pPr>
            <w:r w:rsidRPr="00EC3E10">
              <w:rPr>
                <w:rFonts w:cstheme="majorHAnsi"/>
                <w:i w:val="0"/>
                <w:sz w:val="24"/>
                <w:szCs w:val="24"/>
              </w:rPr>
              <w:t>analysieren in Grundzügen religiös relevante Texte (MK 1)</w:t>
            </w:r>
          </w:p>
          <w:p w14:paraId="058F5832" w14:textId="77777777" w:rsidR="0002473D" w:rsidRPr="00EC3E10" w:rsidRDefault="0002473D" w:rsidP="00EB75B4">
            <w:pPr>
              <w:pStyle w:val="berschrift4"/>
              <w:numPr>
                <w:ilvl w:val="0"/>
                <w:numId w:val="48"/>
              </w:numPr>
              <w:outlineLvl w:val="3"/>
              <w:rPr>
                <w:rFonts w:cstheme="majorHAnsi"/>
                <w:i w:val="0"/>
                <w:sz w:val="24"/>
                <w:szCs w:val="24"/>
              </w:rPr>
            </w:pPr>
            <w:r w:rsidRPr="00EC3E10">
              <w:rPr>
                <w:rFonts w:cstheme="majorHAnsi"/>
                <w:i w:val="0"/>
                <w:sz w:val="24"/>
                <w:szCs w:val="24"/>
              </w:rPr>
              <w:t>beziehen bei der Deutung biblischer Texte den Entstehungskontext und die Besonderheiten der literarischen Form ein, (MK2)</w:t>
            </w:r>
          </w:p>
          <w:p w14:paraId="058F5833" w14:textId="77777777" w:rsidR="0002473D" w:rsidRPr="00EC3E10" w:rsidRDefault="0002473D" w:rsidP="00EB75B4">
            <w:pPr>
              <w:pStyle w:val="berschrift4"/>
              <w:numPr>
                <w:ilvl w:val="0"/>
                <w:numId w:val="48"/>
              </w:numPr>
              <w:outlineLvl w:val="3"/>
              <w:rPr>
                <w:rFonts w:cstheme="majorHAnsi"/>
                <w:i w:val="0"/>
                <w:sz w:val="24"/>
                <w:szCs w:val="24"/>
              </w:rPr>
            </w:pPr>
            <w:r w:rsidRPr="00EC3E10">
              <w:rPr>
                <w:rFonts w:cstheme="majorHAnsi"/>
                <w:i w:val="0"/>
                <w:sz w:val="24"/>
                <w:szCs w:val="24"/>
              </w:rPr>
              <w:t>analysieren kriteriengeleitet religiös relevante künstlerische Darstellungen und deuten sie (MK 4)</w:t>
            </w:r>
          </w:p>
          <w:p w14:paraId="058F5834" w14:textId="77777777" w:rsidR="0002473D" w:rsidRPr="00EC3E10" w:rsidRDefault="0002473D" w:rsidP="0002473D">
            <w:pPr>
              <w:pStyle w:val="berschrift4"/>
              <w:outlineLvl w:val="3"/>
              <w:rPr>
                <w:rFonts w:cstheme="majorHAnsi"/>
                <w:i w:val="0"/>
                <w:sz w:val="24"/>
                <w:szCs w:val="24"/>
              </w:rPr>
            </w:pPr>
          </w:p>
          <w:p w14:paraId="058F5835"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Handlungskompetenz</w:t>
            </w:r>
          </w:p>
          <w:p w14:paraId="058F5836" w14:textId="77777777" w:rsidR="0002473D" w:rsidRPr="00EC3E10" w:rsidRDefault="0002473D" w:rsidP="00EB75B4">
            <w:pPr>
              <w:pStyle w:val="berschrift4"/>
              <w:numPr>
                <w:ilvl w:val="0"/>
                <w:numId w:val="48"/>
              </w:numPr>
              <w:outlineLvl w:val="3"/>
              <w:rPr>
                <w:rFonts w:cstheme="majorHAnsi"/>
                <w:i w:val="0"/>
                <w:sz w:val="24"/>
                <w:szCs w:val="24"/>
              </w:rPr>
            </w:pPr>
            <w:r w:rsidRPr="00EC3E10">
              <w:rPr>
                <w:rFonts w:cstheme="majorHAnsi"/>
                <w:i w:val="0"/>
                <w:sz w:val="24"/>
                <w:szCs w:val="24"/>
              </w:rPr>
              <w:t xml:space="preserve">begegnen religiösen und ethischen Überzeugungen </w:t>
            </w:r>
            <w:r w:rsidRPr="00EC3E10">
              <w:rPr>
                <w:rFonts w:cstheme="majorHAnsi"/>
                <w:i w:val="0"/>
                <w:sz w:val="24"/>
                <w:szCs w:val="24"/>
              </w:rPr>
              <w:lastRenderedPageBreak/>
              <w:t>anderer sowie Ausdrucksformen des Glaubens in verschiedenen Religionen respektvoll und reflektiert. (HK3)</w:t>
            </w:r>
          </w:p>
          <w:p w14:paraId="058F5837" w14:textId="77777777" w:rsidR="0002473D" w:rsidRPr="00EC3E10" w:rsidRDefault="0002473D" w:rsidP="0002473D">
            <w:pPr>
              <w:pStyle w:val="berschrift4"/>
              <w:outlineLvl w:val="3"/>
              <w:rPr>
                <w:rFonts w:cstheme="majorHAnsi"/>
                <w:i w:val="0"/>
                <w:sz w:val="24"/>
                <w:szCs w:val="24"/>
              </w:rPr>
            </w:pPr>
          </w:p>
          <w:p w14:paraId="058F5838"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Urteilskompetenz</w:t>
            </w:r>
          </w:p>
          <w:p w14:paraId="058F5839" w14:textId="77777777" w:rsidR="0002473D" w:rsidRPr="00EC3E10" w:rsidRDefault="0002473D"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an Beispielen Handlungsoptionen, die sich aus dem Christsein ergeben (UK 4)</w:t>
            </w:r>
          </w:p>
          <w:p w14:paraId="058F583A" w14:textId="77777777" w:rsidR="0002473D" w:rsidRPr="00EC3E10" w:rsidRDefault="0002473D" w:rsidP="0002473D">
            <w:pPr>
              <w:pStyle w:val="berschrift4"/>
              <w:outlineLvl w:val="3"/>
              <w:rPr>
                <w:rFonts w:cstheme="majorHAnsi"/>
                <w:i w:val="0"/>
                <w:sz w:val="24"/>
                <w:szCs w:val="24"/>
              </w:rPr>
            </w:pPr>
          </w:p>
          <w:p w14:paraId="058F583B" w14:textId="77777777" w:rsidR="0002473D" w:rsidRPr="00EC3E10" w:rsidRDefault="0002473D" w:rsidP="0002473D">
            <w:pPr>
              <w:pStyle w:val="berschrift4"/>
              <w:outlineLvl w:val="3"/>
              <w:rPr>
                <w:rFonts w:cstheme="majorHAnsi"/>
                <w:i w:val="0"/>
                <w:sz w:val="24"/>
                <w:szCs w:val="24"/>
              </w:rPr>
            </w:pPr>
          </w:p>
          <w:p w14:paraId="058F583C" w14:textId="77777777" w:rsidR="0002473D" w:rsidRPr="00EC3E10" w:rsidRDefault="0002473D" w:rsidP="0002473D">
            <w:pPr>
              <w:pStyle w:val="berschrift4"/>
              <w:outlineLvl w:val="3"/>
              <w:rPr>
                <w:rFonts w:cstheme="majorHAnsi"/>
                <w:i w:val="0"/>
                <w:sz w:val="24"/>
                <w:szCs w:val="24"/>
              </w:rPr>
            </w:pPr>
          </w:p>
          <w:p w14:paraId="058F583D" w14:textId="77777777" w:rsidR="0002473D" w:rsidRPr="00EC3E10" w:rsidRDefault="0002473D" w:rsidP="0002473D">
            <w:pPr>
              <w:pStyle w:val="berschrift4"/>
              <w:outlineLvl w:val="3"/>
              <w:rPr>
                <w:rFonts w:cstheme="majorHAnsi"/>
                <w:i w:val="0"/>
                <w:sz w:val="24"/>
                <w:szCs w:val="24"/>
              </w:rPr>
            </w:pPr>
          </w:p>
        </w:tc>
        <w:tc>
          <w:tcPr>
            <w:tcW w:w="2693" w:type="dxa"/>
            <w:tcBorders>
              <w:top w:val="single" w:sz="4" w:space="0" w:color="auto"/>
              <w:left w:val="single" w:sz="4" w:space="0" w:color="auto"/>
              <w:bottom w:val="single" w:sz="4" w:space="0" w:color="auto"/>
              <w:right w:val="single" w:sz="4" w:space="0" w:color="auto"/>
            </w:tcBorders>
          </w:tcPr>
          <w:p w14:paraId="058F583E"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83F"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840" w14:textId="77777777" w:rsidR="0002473D" w:rsidRPr="00EC3E10" w:rsidRDefault="0002473D" w:rsidP="0002473D">
            <w:pPr>
              <w:pStyle w:val="berschrift4"/>
              <w:outlineLvl w:val="3"/>
              <w:rPr>
                <w:rFonts w:cstheme="majorHAnsi"/>
                <w:i w:val="0"/>
                <w:sz w:val="24"/>
                <w:szCs w:val="24"/>
              </w:rPr>
            </w:pPr>
          </w:p>
          <w:p w14:paraId="058F5841" w14:textId="77777777" w:rsidR="0002473D" w:rsidRPr="00EC3E10" w:rsidRDefault="0002473D"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die Relevanz von Leitbildern für die Entwicklung der eigenen Identität, (K8)</w:t>
            </w:r>
          </w:p>
          <w:p w14:paraId="058F5842" w14:textId="77777777" w:rsidR="0002473D" w:rsidRPr="00EC3E10" w:rsidRDefault="0002473D" w:rsidP="00EB75B4">
            <w:pPr>
              <w:pStyle w:val="berschrift4"/>
              <w:numPr>
                <w:ilvl w:val="0"/>
                <w:numId w:val="48"/>
              </w:numPr>
              <w:outlineLvl w:val="3"/>
              <w:rPr>
                <w:rFonts w:cstheme="majorHAnsi"/>
                <w:i w:val="0"/>
                <w:sz w:val="24"/>
                <w:szCs w:val="24"/>
              </w:rPr>
            </w:pPr>
            <w:r w:rsidRPr="00EC3E10">
              <w:rPr>
                <w:rFonts w:cstheme="majorHAnsi"/>
                <w:i w:val="0"/>
                <w:sz w:val="24"/>
                <w:szCs w:val="24"/>
              </w:rPr>
              <w:t>zeigen auf, dass der Glaube an die Gegenwart Gottes das Spezifikum des jüdisch-christlichen Gottesverständnisses ist, (K13)</w:t>
            </w:r>
          </w:p>
          <w:p w14:paraId="058F5843" w14:textId="77777777" w:rsidR="0002473D" w:rsidRPr="00EC3E10" w:rsidRDefault="0002473D" w:rsidP="00EB75B4">
            <w:pPr>
              <w:pStyle w:val="berschrift4"/>
              <w:numPr>
                <w:ilvl w:val="0"/>
                <w:numId w:val="48"/>
              </w:numPr>
              <w:outlineLvl w:val="3"/>
              <w:rPr>
                <w:rFonts w:cstheme="majorHAnsi"/>
                <w:i w:val="0"/>
                <w:sz w:val="24"/>
                <w:szCs w:val="24"/>
              </w:rPr>
            </w:pPr>
            <w:r w:rsidRPr="00EC3E10">
              <w:rPr>
                <w:rFonts w:cstheme="majorHAnsi"/>
                <w:i w:val="0"/>
                <w:sz w:val="24"/>
                <w:szCs w:val="24"/>
              </w:rPr>
              <w:t>erläutern den Anspruch von Prophetinnen bzw. Propheten, in ihrer Kritik für Gottes Gerechtigkeit einzustehen, (K16)</w:t>
            </w:r>
          </w:p>
          <w:p w14:paraId="058F5844" w14:textId="77777777" w:rsidR="0002473D" w:rsidRPr="00EC3E10" w:rsidRDefault="0002473D" w:rsidP="00EB75B4">
            <w:pPr>
              <w:pStyle w:val="berschrift4"/>
              <w:numPr>
                <w:ilvl w:val="0"/>
                <w:numId w:val="48"/>
              </w:numPr>
              <w:outlineLvl w:val="3"/>
              <w:rPr>
                <w:rFonts w:cstheme="majorHAnsi"/>
                <w:i w:val="0"/>
                <w:sz w:val="24"/>
                <w:szCs w:val="24"/>
              </w:rPr>
            </w:pPr>
            <w:r w:rsidRPr="00EC3E10">
              <w:rPr>
                <w:rFonts w:cstheme="majorHAnsi"/>
                <w:i w:val="0"/>
                <w:sz w:val="24"/>
                <w:szCs w:val="24"/>
              </w:rPr>
              <w:lastRenderedPageBreak/>
              <w:t>erörtern die mögliche Wirksamkeit prophetischen Handelns, (K18)</w:t>
            </w:r>
          </w:p>
          <w:p w14:paraId="058F5845" w14:textId="77777777" w:rsidR="0002473D" w:rsidRPr="00EC3E10" w:rsidRDefault="0002473D" w:rsidP="00EB75B4">
            <w:pPr>
              <w:pStyle w:val="berschrift4"/>
              <w:numPr>
                <w:ilvl w:val="0"/>
                <w:numId w:val="48"/>
              </w:numPr>
              <w:outlineLvl w:val="3"/>
              <w:rPr>
                <w:rFonts w:cstheme="majorHAnsi"/>
                <w:i w:val="0"/>
                <w:sz w:val="24"/>
                <w:szCs w:val="24"/>
              </w:rPr>
            </w:pPr>
            <w:r w:rsidRPr="00EC3E10">
              <w:rPr>
                <w:rFonts w:cstheme="majorHAnsi"/>
                <w:i w:val="0"/>
                <w:sz w:val="24"/>
                <w:szCs w:val="24"/>
              </w:rPr>
              <w:t>unterscheiden die Frage nach der Historizität biblischer Texte von der Frage nach ihrer Wahrheit. (K45)</w:t>
            </w:r>
          </w:p>
          <w:p w14:paraId="058F5846" w14:textId="77777777" w:rsidR="0002473D" w:rsidRPr="00EC3E10" w:rsidRDefault="0002473D" w:rsidP="0002473D">
            <w:pPr>
              <w:pStyle w:val="berschrift4"/>
              <w:outlineLvl w:val="3"/>
              <w:rPr>
                <w:rFonts w:cstheme="majorHAnsi"/>
                <w:i w:val="0"/>
                <w:sz w:val="24"/>
                <w:szCs w:val="24"/>
              </w:rPr>
            </w:pPr>
          </w:p>
        </w:tc>
        <w:tc>
          <w:tcPr>
            <w:tcW w:w="7304" w:type="dxa"/>
            <w:gridSpan w:val="2"/>
            <w:tcBorders>
              <w:top w:val="single" w:sz="4" w:space="0" w:color="auto"/>
              <w:left w:val="single" w:sz="4" w:space="0" w:color="auto"/>
              <w:bottom w:val="single" w:sz="4" w:space="0" w:color="auto"/>
              <w:right w:val="single" w:sz="4" w:space="0" w:color="auto"/>
            </w:tcBorders>
          </w:tcPr>
          <w:p w14:paraId="058F5847"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highlight w:val="lightGray"/>
              </w:rPr>
              <w:lastRenderedPageBreak/>
              <w:t>Inhaltliche Akzente des Vorhabens</w:t>
            </w:r>
          </w:p>
          <w:p w14:paraId="058F5848" w14:textId="77777777" w:rsidR="0002473D" w:rsidRPr="00EC3E10" w:rsidRDefault="0002473D" w:rsidP="0002473D">
            <w:pPr>
              <w:pStyle w:val="berschrift4"/>
              <w:outlineLvl w:val="3"/>
              <w:rPr>
                <w:rFonts w:cstheme="majorHAnsi"/>
                <w:i w:val="0"/>
                <w:sz w:val="24"/>
                <w:szCs w:val="24"/>
              </w:rPr>
            </w:pPr>
          </w:p>
          <w:p w14:paraId="058F5849"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Propheten des AT: Kritiker und Visionäre (exemplarisch Amos)</w:t>
            </w:r>
          </w:p>
          <w:p w14:paraId="058F584A"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Visionen einer gerechten Welt (Oscar Romerio, Martin Luther King)</w:t>
            </w:r>
          </w:p>
          <w:p w14:paraId="058F584B"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 xml:space="preserve">Einsatz für Gerechtigkeit: Propheten und Prophetinnen als unbequeme Mahner/innen und mutige Kämpfer/innen im historisch-politischen Kontext wahrnehmen z. B. Amos, Hosea, Miriam, Hulda, Deborah, Ester </w:t>
            </w:r>
          </w:p>
          <w:p w14:paraId="058F584C"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Analyse von Bildern der Kunst zu Prophetinnen und Propheten z. B. Marc Chagall, Deborah/ Karl Hofer, Der Rufer</w:t>
            </w:r>
          </w:p>
          <w:p w14:paraId="058F584D"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Untersuchung neuzeitlicher bzw. zeitgenössischer Biografien im Hinblick auf prophetische Rede und prophetisches Wirken (Kriterien gemäß Erarbeitung) und Identifizierung „falscher Propheten“ anhand von Dokumentarfilmmaterial und Redemitschriften z. B. zu Riguberta Menchu, Greta von Thunberg, Terry Jones (Koranverbrennung durch US-Pfarrer 20.03.2011), Martin Luther King, Mahatma Gandhi, Nelson Mandela, Papst Franziskus</w:t>
            </w:r>
          </w:p>
          <w:p w14:paraId="058F584E" w14:textId="77777777" w:rsidR="0002473D" w:rsidRDefault="0002473D" w:rsidP="0002473D">
            <w:pPr>
              <w:pStyle w:val="berschrift4"/>
              <w:outlineLvl w:val="3"/>
              <w:rPr>
                <w:rFonts w:cstheme="majorHAnsi"/>
                <w:i w:val="0"/>
                <w:sz w:val="24"/>
                <w:szCs w:val="24"/>
              </w:rPr>
            </w:pPr>
            <w:r w:rsidRPr="00EC3E10">
              <w:rPr>
                <w:rFonts w:cstheme="majorHAnsi"/>
                <w:i w:val="0"/>
                <w:sz w:val="24"/>
                <w:szCs w:val="24"/>
              </w:rPr>
              <w:t>Gestaltung von persönlicher prophetischer Rede: z. B. was wäre dein prophetisches Thema? Für welche Sache lohnt sich der Einsatz? Wie sieht der Kampf für Gottes Gerechtigkeit heute aus?</w:t>
            </w:r>
          </w:p>
          <w:p w14:paraId="058F584F" w14:textId="77777777" w:rsidR="0002473D" w:rsidRPr="00EC3E10" w:rsidRDefault="0002473D" w:rsidP="0002473D">
            <w:pPr>
              <w:pStyle w:val="berschrift4"/>
              <w:outlineLvl w:val="3"/>
              <w:rPr>
                <w:rFonts w:cstheme="majorHAnsi"/>
                <w:i w:val="0"/>
                <w:sz w:val="24"/>
                <w:szCs w:val="24"/>
              </w:rPr>
            </w:pPr>
          </w:p>
          <w:p w14:paraId="058F5850"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highlight w:val="lightGray"/>
              </w:rPr>
              <w:t>Methodische Akzente des Vorhabens</w:t>
            </w:r>
          </w:p>
          <w:p w14:paraId="058F5851" w14:textId="77777777" w:rsidR="0002473D" w:rsidRPr="00EC3E10" w:rsidRDefault="0002473D" w:rsidP="0002473D">
            <w:pPr>
              <w:pStyle w:val="berschrift4"/>
              <w:outlineLvl w:val="3"/>
              <w:rPr>
                <w:rFonts w:cstheme="majorHAnsi"/>
                <w:i w:val="0"/>
                <w:sz w:val="24"/>
                <w:szCs w:val="24"/>
              </w:rPr>
            </w:pPr>
          </w:p>
          <w:p w14:paraId="058F5852"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highlight w:val="lightGray"/>
              </w:rPr>
              <w:t>Unterrichtsmaterial</w:t>
            </w:r>
          </w:p>
          <w:p w14:paraId="058F5853"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Raabits: Propheten gestern und heute</w:t>
            </w:r>
          </w:p>
          <w:p w14:paraId="058F5854"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Die Propheten  -Klett</w:t>
            </w:r>
          </w:p>
          <w:p w14:paraId="058F5855"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Propheten – AV Religion (Persen)</w:t>
            </w:r>
          </w:p>
          <w:p w14:paraId="058F5856"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highlight w:val="lightGray"/>
              </w:rPr>
              <w:t>Form(en) der Kompetenzüberprüfung</w:t>
            </w:r>
          </w:p>
          <w:p w14:paraId="058F5857"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 xml:space="preserve">Vgl. grundlegende Fachkonferenzvereinbarungen zur </w:t>
            </w:r>
            <w:r w:rsidRPr="00EC3E10">
              <w:rPr>
                <w:rFonts w:cstheme="majorHAnsi"/>
                <w:i w:val="0"/>
                <w:sz w:val="24"/>
                <w:szCs w:val="24"/>
              </w:rPr>
              <w:lastRenderedPageBreak/>
              <w:t>Kompetenzüberprüfung</w:t>
            </w:r>
          </w:p>
          <w:p w14:paraId="058F5858" w14:textId="77777777" w:rsidR="0002473D" w:rsidRPr="00EC3E10" w:rsidRDefault="0002473D" w:rsidP="0002473D">
            <w:pPr>
              <w:pStyle w:val="berschrift4"/>
              <w:outlineLvl w:val="3"/>
              <w:rPr>
                <w:rFonts w:cstheme="majorHAnsi"/>
                <w:i w:val="0"/>
                <w:sz w:val="24"/>
                <w:szCs w:val="24"/>
              </w:rPr>
            </w:pPr>
          </w:p>
          <w:p w14:paraId="058F5859"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highlight w:val="lightGray"/>
              </w:rPr>
              <w:t>Möglichkeiten des fächerübergreifenden Lernens</w:t>
            </w:r>
          </w:p>
          <w:p w14:paraId="058F585A" w14:textId="77777777" w:rsidR="0002473D" w:rsidRPr="00EC3E10" w:rsidRDefault="00D26C3F" w:rsidP="0002473D">
            <w:pPr>
              <w:pStyle w:val="berschrift4"/>
              <w:outlineLvl w:val="3"/>
              <w:rPr>
                <w:rFonts w:cstheme="majorHAnsi"/>
                <w:i w:val="0"/>
                <w:sz w:val="24"/>
                <w:szCs w:val="24"/>
              </w:rPr>
            </w:pPr>
            <w:r w:rsidRPr="00EC3E10">
              <w:rPr>
                <w:rFonts w:cstheme="majorHAnsi"/>
                <w:i w:val="0"/>
                <w:sz w:val="24"/>
                <w:szCs w:val="24"/>
              </w:rPr>
              <w:t xml:space="preserve">Politik, Geschichte </w:t>
            </w:r>
          </w:p>
          <w:p w14:paraId="058F585B" w14:textId="77777777" w:rsidR="0002473D" w:rsidRPr="00EC3E10" w:rsidRDefault="0002473D" w:rsidP="0002473D">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Bezüge zum Medienkonzept </w:t>
            </w:r>
          </w:p>
          <w:p w14:paraId="058F585C"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Wie werden Propheten heute in den Medien dargestellt?</w:t>
            </w:r>
          </w:p>
          <w:p w14:paraId="058F585D" w14:textId="77777777" w:rsidR="0002473D" w:rsidRPr="00EC3E10" w:rsidRDefault="0002473D" w:rsidP="0002473D">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Bezüge als „Europaschule“ </w:t>
            </w:r>
          </w:p>
          <w:p w14:paraId="058F585E"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rPr>
              <w:t>Europäische  Vorbilder/ Leitpersonen</w:t>
            </w:r>
          </w:p>
          <w:p w14:paraId="058F585F" w14:textId="77777777" w:rsidR="0002473D" w:rsidRPr="00EC3E10" w:rsidRDefault="0002473D" w:rsidP="0002473D">
            <w:pPr>
              <w:pStyle w:val="berschrift4"/>
              <w:outlineLvl w:val="3"/>
              <w:rPr>
                <w:rFonts w:cstheme="majorHAnsi"/>
                <w:i w:val="0"/>
                <w:sz w:val="24"/>
                <w:szCs w:val="24"/>
              </w:rPr>
            </w:pPr>
          </w:p>
          <w:p w14:paraId="058F5860"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highlight w:val="lightGray"/>
              </w:rPr>
              <w:t>Außerschulische Lernorte</w:t>
            </w:r>
          </w:p>
          <w:p w14:paraId="058F5861" w14:textId="77777777" w:rsidR="0002473D" w:rsidRPr="00EC3E10" w:rsidRDefault="0002473D" w:rsidP="0002473D">
            <w:pPr>
              <w:pStyle w:val="berschrift4"/>
              <w:outlineLvl w:val="3"/>
              <w:rPr>
                <w:rFonts w:cstheme="majorHAnsi"/>
                <w:i w:val="0"/>
                <w:sz w:val="24"/>
                <w:szCs w:val="24"/>
              </w:rPr>
            </w:pPr>
          </w:p>
          <w:p w14:paraId="058F5862" w14:textId="77777777" w:rsidR="0002473D" w:rsidRPr="00EC3E10" w:rsidRDefault="0002473D" w:rsidP="0002473D">
            <w:pPr>
              <w:pStyle w:val="berschrift4"/>
              <w:outlineLvl w:val="3"/>
              <w:rPr>
                <w:rFonts w:cstheme="majorHAnsi"/>
                <w:i w:val="0"/>
                <w:sz w:val="24"/>
                <w:szCs w:val="24"/>
              </w:rPr>
            </w:pPr>
            <w:r w:rsidRPr="00EC3E10">
              <w:rPr>
                <w:rFonts w:cstheme="majorHAnsi"/>
                <w:i w:val="0"/>
                <w:sz w:val="24"/>
                <w:szCs w:val="24"/>
                <w:highlight w:val="lightGray"/>
              </w:rPr>
              <w:t>Phasen der Individualisierung</w:t>
            </w:r>
          </w:p>
        </w:tc>
      </w:tr>
    </w:tbl>
    <w:p w14:paraId="058F5864" w14:textId="77777777" w:rsidR="0002473D" w:rsidRPr="00EC3E10" w:rsidRDefault="0002473D" w:rsidP="0002473D">
      <w:pPr>
        <w:pStyle w:val="berschrift4"/>
        <w:rPr>
          <w:rFonts w:cstheme="majorHAnsi"/>
          <w:i w:val="0"/>
          <w:sz w:val="24"/>
          <w:szCs w:val="24"/>
        </w:rPr>
      </w:pPr>
    </w:p>
    <w:p w14:paraId="058F5865" w14:textId="77777777" w:rsidR="001A78E8" w:rsidRPr="00EC3E10" w:rsidRDefault="001A78E8" w:rsidP="0002473D">
      <w:pPr>
        <w:pStyle w:val="berschrift4"/>
        <w:rPr>
          <w:rFonts w:cstheme="majorHAnsi"/>
          <w:i w:val="0"/>
          <w:sz w:val="24"/>
          <w:szCs w:val="24"/>
        </w:rPr>
      </w:pPr>
    </w:p>
    <w:p w14:paraId="058F5866" w14:textId="77777777" w:rsidR="00B36CEE" w:rsidRPr="00EC3E10" w:rsidRDefault="00B36CEE" w:rsidP="0002473D">
      <w:pPr>
        <w:pStyle w:val="berschrift4"/>
        <w:rPr>
          <w:rFonts w:cstheme="majorHAnsi"/>
          <w:i w:val="0"/>
          <w:sz w:val="24"/>
          <w:szCs w:val="24"/>
        </w:rPr>
      </w:pPr>
    </w:p>
    <w:p w14:paraId="058F5867" w14:textId="77777777" w:rsidR="00B36CEE" w:rsidRPr="00EC3E10" w:rsidRDefault="00B36CEE" w:rsidP="0002473D">
      <w:pPr>
        <w:pStyle w:val="berschrift4"/>
        <w:rPr>
          <w:rFonts w:cstheme="majorHAnsi"/>
          <w:i w:val="0"/>
          <w:sz w:val="24"/>
          <w:szCs w:val="24"/>
        </w:rPr>
      </w:pPr>
    </w:p>
    <w:p w14:paraId="058F5868" w14:textId="77777777" w:rsidR="00B36CEE" w:rsidRPr="00EC3E10" w:rsidRDefault="00B36CEE" w:rsidP="00B36CEE">
      <w:pPr>
        <w:rPr>
          <w:rFonts w:asciiTheme="majorHAnsi" w:hAnsiTheme="majorHAnsi" w:cstheme="majorHAnsi"/>
          <w:color w:val="2F5496" w:themeColor="accent1" w:themeShade="BF"/>
          <w:sz w:val="24"/>
          <w:szCs w:val="24"/>
        </w:rPr>
      </w:pPr>
    </w:p>
    <w:p w14:paraId="058F5869" w14:textId="77777777" w:rsidR="00CC729D" w:rsidRPr="00EC3E10" w:rsidRDefault="00CC729D" w:rsidP="00CC729D">
      <w:pPr>
        <w:rPr>
          <w:rFonts w:asciiTheme="majorHAnsi" w:hAnsiTheme="majorHAnsi" w:cstheme="majorHAnsi"/>
          <w:b/>
          <w:sz w:val="24"/>
          <w:szCs w:val="24"/>
        </w:rPr>
      </w:pPr>
    </w:p>
    <w:p w14:paraId="058F586A" w14:textId="77777777" w:rsidR="00CC729D" w:rsidRPr="00EC3E10" w:rsidRDefault="00CC729D" w:rsidP="00CC729D">
      <w:pPr>
        <w:rPr>
          <w:rFonts w:asciiTheme="majorHAnsi" w:hAnsiTheme="majorHAnsi" w:cstheme="majorHAnsi"/>
          <w:b/>
          <w:sz w:val="24"/>
          <w:szCs w:val="24"/>
        </w:rPr>
      </w:pPr>
    </w:p>
    <w:p w14:paraId="058F586B" w14:textId="77777777" w:rsidR="00CC729D" w:rsidRPr="00EC3E10" w:rsidRDefault="00CC729D" w:rsidP="00CC729D">
      <w:pPr>
        <w:rPr>
          <w:rFonts w:asciiTheme="majorHAnsi" w:hAnsiTheme="majorHAnsi" w:cstheme="majorHAnsi"/>
          <w:b/>
          <w:sz w:val="24"/>
          <w:szCs w:val="24"/>
        </w:rPr>
      </w:pPr>
    </w:p>
    <w:tbl>
      <w:tblPr>
        <w:tblStyle w:val="Tabellenraster"/>
        <w:tblW w:w="0" w:type="auto"/>
        <w:tblLayout w:type="fixed"/>
        <w:tblLook w:val="04A0" w:firstRow="1" w:lastRow="0" w:firstColumn="1" w:lastColumn="0" w:noHBand="0" w:noVBand="1"/>
      </w:tblPr>
      <w:tblGrid>
        <w:gridCol w:w="3652"/>
        <w:gridCol w:w="3152"/>
        <w:gridCol w:w="2231"/>
        <w:gridCol w:w="5468"/>
      </w:tblGrid>
      <w:tr w:rsidR="00CC729D" w:rsidRPr="00EC3E10" w14:paraId="058F586D" w14:textId="77777777" w:rsidTr="006024B9">
        <w:trPr>
          <w:trHeight w:val="566"/>
        </w:trPr>
        <w:tc>
          <w:tcPr>
            <w:tcW w:w="14503" w:type="dxa"/>
            <w:gridSpan w:val="4"/>
            <w:tcBorders>
              <w:top w:val="single" w:sz="4" w:space="0" w:color="auto"/>
              <w:left w:val="single" w:sz="4" w:space="0" w:color="auto"/>
              <w:bottom w:val="single" w:sz="4" w:space="0" w:color="auto"/>
              <w:right w:val="single" w:sz="4" w:space="0" w:color="auto"/>
            </w:tcBorders>
          </w:tcPr>
          <w:p w14:paraId="058F586C" w14:textId="77777777" w:rsidR="00CC729D" w:rsidRPr="00EC3E10" w:rsidRDefault="005E1681" w:rsidP="0086134B">
            <w:pPr>
              <w:pStyle w:val="berschrift3"/>
              <w:outlineLvl w:val="2"/>
              <w:rPr>
                <w:rFonts w:cstheme="majorHAnsi"/>
                <w:i/>
              </w:rPr>
            </w:pPr>
            <w:bookmarkStart w:id="33" w:name="_Toc85535768"/>
            <w:r w:rsidRPr="00EC3E10">
              <w:rPr>
                <w:rFonts w:cstheme="majorHAnsi"/>
              </w:rPr>
              <w:lastRenderedPageBreak/>
              <w:t>Unterrichtsvorhaben 4</w:t>
            </w:r>
            <w:r w:rsidR="00CC729D" w:rsidRPr="00EC3E10">
              <w:rPr>
                <w:rFonts w:cstheme="majorHAnsi"/>
              </w:rPr>
              <w:t>:</w:t>
            </w:r>
            <w:r w:rsidR="00CC729D" w:rsidRPr="00EC3E10">
              <w:rPr>
                <w:rFonts w:cstheme="majorHAnsi"/>
                <w:noProof/>
              </w:rPr>
              <w:t xml:space="preserve"> </w:t>
            </w:r>
            <w:r w:rsidR="00CC729D" w:rsidRPr="00EC3E10">
              <w:rPr>
                <w:rFonts w:eastAsia="Times New Roman" w:cstheme="majorHAnsi"/>
              </w:rPr>
              <w:t>„Ich und die anderen Religionen – Religion in Alltag und Kultur“</w:t>
            </w:r>
            <w:bookmarkEnd w:id="33"/>
            <w:r w:rsidR="00CC729D" w:rsidRPr="00EC3E10">
              <w:rPr>
                <w:rFonts w:eastAsia="Times New Roman" w:cstheme="majorHAnsi"/>
              </w:rPr>
              <w:t xml:space="preserve"> </w:t>
            </w:r>
          </w:p>
        </w:tc>
      </w:tr>
      <w:tr w:rsidR="00CC729D" w:rsidRPr="00EC3E10" w14:paraId="058F5873" w14:textId="77777777" w:rsidTr="006024B9">
        <w:trPr>
          <w:trHeight w:val="566"/>
        </w:trPr>
        <w:tc>
          <w:tcPr>
            <w:tcW w:w="14503" w:type="dxa"/>
            <w:gridSpan w:val="4"/>
            <w:tcBorders>
              <w:top w:val="single" w:sz="4" w:space="0" w:color="auto"/>
              <w:left w:val="single" w:sz="4" w:space="0" w:color="auto"/>
              <w:bottom w:val="single" w:sz="4" w:space="0" w:color="auto"/>
              <w:right w:val="single" w:sz="4" w:space="0" w:color="auto"/>
            </w:tcBorders>
            <w:hideMark/>
          </w:tcPr>
          <w:p w14:paraId="058F586E" w14:textId="77777777" w:rsidR="00CC729D" w:rsidRPr="00EC3E10" w:rsidRDefault="00CC729D" w:rsidP="00CC729D">
            <w:pPr>
              <w:pStyle w:val="berschrift4"/>
              <w:outlineLvl w:val="3"/>
              <w:rPr>
                <w:rFonts w:cstheme="majorHAnsi"/>
                <w:i w:val="0"/>
                <w:sz w:val="24"/>
                <w:szCs w:val="24"/>
              </w:rPr>
            </w:pPr>
            <w:r w:rsidRPr="00EC3E10">
              <w:rPr>
                <w:rFonts w:cstheme="majorHAnsi"/>
                <w:i w:val="0"/>
                <w:noProof/>
                <w:sz w:val="24"/>
                <w:szCs w:val="24"/>
                <w:highlight w:val="lightGray"/>
              </w:rPr>
              <mc:AlternateContent>
                <mc:Choice Requires="wps">
                  <w:drawing>
                    <wp:anchor distT="0" distB="0" distL="114300" distR="114300" simplePos="0" relativeHeight="251751424" behindDoc="0" locked="0" layoutInCell="1" allowOverlap="1" wp14:anchorId="058F61CD" wp14:editId="058F61CE">
                      <wp:simplePos x="0" y="0"/>
                      <wp:positionH relativeFrom="column">
                        <wp:posOffset>6758305</wp:posOffset>
                      </wp:positionH>
                      <wp:positionV relativeFrom="paragraph">
                        <wp:posOffset>10795</wp:posOffset>
                      </wp:positionV>
                      <wp:extent cx="2200275" cy="514350"/>
                      <wp:effectExtent l="0" t="0" r="28575" b="19050"/>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14350"/>
                              </a:xfrm>
                              <a:prstGeom prst="rect">
                                <a:avLst/>
                              </a:prstGeom>
                              <a:solidFill>
                                <a:srgbClr val="FFFFFF"/>
                              </a:solidFill>
                              <a:ln w="9525">
                                <a:solidFill>
                                  <a:srgbClr val="000000"/>
                                </a:solidFill>
                                <a:miter lim="800000"/>
                                <a:headEnd/>
                                <a:tailEnd/>
                              </a:ln>
                            </wps:spPr>
                            <wps:txbx>
                              <w:txbxContent>
                                <w:p w14:paraId="058F6215" w14:textId="77777777" w:rsidR="003C6A30" w:rsidRDefault="003C6A30" w:rsidP="00CC729D">
                                  <w:r>
                                    <w:rPr>
                                      <w:noProof/>
                                    </w:rPr>
                                    <w:t xml:space="preserve">   </w:t>
                                  </w:r>
                                  <w:r>
                                    <w:rPr>
                                      <w:noProof/>
                                    </w:rPr>
                                    <w:drawing>
                                      <wp:inline distT="0" distB="0" distL="0" distR="0" wp14:anchorId="058F6243" wp14:editId="058F6244">
                                        <wp:extent cx="429847" cy="419100"/>
                                        <wp:effectExtent l="0" t="0" r="889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F61CD" id="_x0000_s1031" type="#_x0000_t202" style="position:absolute;margin-left:532.15pt;margin-top:.85pt;width:173.25pt;height:4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">
                      <v:textbox>
                        <w:txbxContent>
                          <w:p w14:paraId="058F6215" w14:textId="77777777" w:rsidR="003C6A30" w:rsidRDefault="003C6A30" w:rsidP="00CC729D">
                            <w:r>
                              <w:rPr>
                                <w:noProof/>
                              </w:rPr>
                              <w:t xml:space="preserve">   </w:t>
                            </w:r>
                            <w:r>
                              <w:rPr>
                                <w:noProof/>
                              </w:rPr>
                              <w:drawing>
                                <wp:inline distT="0" distB="0" distL="0" distR="0" wp14:anchorId="058F6243" wp14:editId="058F6244">
                                  <wp:extent cx="429847" cy="419100"/>
                                  <wp:effectExtent l="0" t="0" r="889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v:shape>
                  </w:pict>
                </mc:Fallback>
              </mc:AlternateContent>
            </w:r>
            <w:r w:rsidRPr="00EC3E10">
              <w:rPr>
                <w:rFonts w:cstheme="majorHAnsi"/>
                <w:i w:val="0"/>
                <w:sz w:val="24"/>
                <w:szCs w:val="24"/>
              </w:rPr>
              <w:t>IF 6: Weltreligionen im Dialog</w:t>
            </w:r>
          </w:p>
          <w:p w14:paraId="058F586F"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sym w:font="Wingdings" w:char="F077"/>
            </w:r>
            <w:r w:rsidRPr="00EC3E10">
              <w:rPr>
                <w:rFonts w:cstheme="majorHAnsi"/>
                <w:i w:val="0"/>
                <w:sz w:val="24"/>
                <w:szCs w:val="24"/>
              </w:rPr>
              <w:t xml:space="preserve"> Judentum, Christentum und Islam im Trialog</w:t>
            </w:r>
          </w:p>
          <w:p w14:paraId="058F5870"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IF 7: Religion in einer pluralen Gesellschaft</w:t>
            </w:r>
          </w:p>
          <w:p w14:paraId="058F5871"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sym w:font="Wingdings" w:char="F077"/>
            </w:r>
            <w:r w:rsidRPr="00EC3E10">
              <w:rPr>
                <w:rFonts w:cstheme="majorHAnsi"/>
                <w:i w:val="0"/>
                <w:sz w:val="24"/>
                <w:szCs w:val="24"/>
              </w:rPr>
              <w:t xml:space="preserve"> Lebensgestaltung angesichts religiös-weltanschaulicher Vielfalt und Säkularisierungs</w:t>
            </w:r>
            <w:r w:rsidRPr="00EC3E10">
              <w:rPr>
                <w:rFonts w:cstheme="majorHAnsi"/>
                <w:i w:val="0"/>
                <w:sz w:val="24"/>
                <w:szCs w:val="24"/>
              </w:rPr>
              <w:softHyphen/>
              <w:t xml:space="preserve">tendenzen </w:t>
            </w:r>
          </w:p>
          <w:p w14:paraId="058F5872" w14:textId="77777777" w:rsidR="00CC729D" w:rsidRPr="00EC3E10" w:rsidRDefault="00CC729D" w:rsidP="00CC729D">
            <w:pPr>
              <w:pStyle w:val="berschrift4"/>
              <w:outlineLvl w:val="3"/>
              <w:rPr>
                <w:rFonts w:cstheme="majorHAnsi"/>
                <w:i w:val="0"/>
                <w:sz w:val="24"/>
                <w:szCs w:val="24"/>
                <w:highlight w:val="lightGray"/>
                <w:u w:val="single"/>
              </w:rPr>
            </w:pPr>
            <w:r w:rsidRPr="00EC3E10">
              <w:rPr>
                <w:rFonts w:cstheme="majorHAnsi"/>
                <w:i w:val="0"/>
                <w:sz w:val="24"/>
                <w:szCs w:val="24"/>
              </w:rPr>
              <w:t>Zeitbedarf: ca. 10 Ustd.</w:t>
            </w:r>
          </w:p>
        </w:tc>
      </w:tr>
      <w:tr w:rsidR="00CC729D" w:rsidRPr="00EC3E10" w14:paraId="058F5877" w14:textId="77777777" w:rsidTr="006024B9">
        <w:trPr>
          <w:trHeight w:val="289"/>
        </w:trPr>
        <w:tc>
          <w:tcPr>
            <w:tcW w:w="14503" w:type="dxa"/>
            <w:gridSpan w:val="4"/>
            <w:tcBorders>
              <w:top w:val="single" w:sz="4" w:space="0" w:color="auto"/>
              <w:left w:val="single" w:sz="4" w:space="0" w:color="auto"/>
              <w:bottom w:val="single" w:sz="4" w:space="0" w:color="auto"/>
              <w:right w:val="single" w:sz="4" w:space="0" w:color="auto"/>
            </w:tcBorders>
            <w:hideMark/>
          </w:tcPr>
          <w:p w14:paraId="058F5874" w14:textId="77777777" w:rsidR="00CC729D" w:rsidRPr="00EC3E10" w:rsidRDefault="00CC729D" w:rsidP="00CC729D">
            <w:pPr>
              <w:pStyle w:val="berschrift4"/>
              <w:outlineLvl w:val="3"/>
              <w:rPr>
                <w:rFonts w:cstheme="majorHAnsi"/>
                <w:i w:val="0"/>
                <w:sz w:val="24"/>
                <w:szCs w:val="24"/>
                <w:highlight w:val="lightGray"/>
              </w:rPr>
            </w:pPr>
            <w:r w:rsidRPr="00EC3E10">
              <w:rPr>
                <w:rFonts w:cstheme="majorHAnsi"/>
                <w:i w:val="0"/>
                <w:sz w:val="24"/>
                <w:szCs w:val="24"/>
                <w:highlight w:val="lightGray"/>
              </w:rPr>
              <w:t>Lebensweltliche Relevanz: Was glauben meine muslimischen, jüdischen Freunde? Was verbindet uns? Meine Vorurteile gegenüber anderen Religionen</w:t>
            </w:r>
          </w:p>
          <w:p w14:paraId="058F5875" w14:textId="77777777" w:rsidR="00CC729D" w:rsidRPr="00EC3E10" w:rsidRDefault="00CC729D" w:rsidP="00CC729D">
            <w:pPr>
              <w:pStyle w:val="berschrift4"/>
              <w:outlineLvl w:val="3"/>
              <w:rPr>
                <w:rFonts w:cstheme="majorHAnsi"/>
                <w:i w:val="0"/>
                <w:sz w:val="24"/>
                <w:szCs w:val="24"/>
                <w:highlight w:val="lightGray"/>
              </w:rPr>
            </w:pPr>
          </w:p>
          <w:p w14:paraId="058F5876" w14:textId="77777777" w:rsidR="00CC729D" w:rsidRPr="00EC3E10" w:rsidRDefault="00CC729D" w:rsidP="00CC729D">
            <w:pPr>
              <w:pStyle w:val="berschrift4"/>
              <w:outlineLvl w:val="3"/>
              <w:rPr>
                <w:rFonts w:cstheme="majorHAnsi"/>
                <w:i w:val="0"/>
                <w:sz w:val="24"/>
                <w:szCs w:val="24"/>
                <w:highlight w:val="lightGray"/>
              </w:rPr>
            </w:pPr>
          </w:p>
        </w:tc>
      </w:tr>
      <w:tr w:rsidR="00CC729D" w:rsidRPr="00EC3E10" w14:paraId="058F587A" w14:textId="77777777" w:rsidTr="006024B9">
        <w:trPr>
          <w:trHeight w:val="566"/>
        </w:trPr>
        <w:tc>
          <w:tcPr>
            <w:tcW w:w="9035" w:type="dxa"/>
            <w:gridSpan w:val="3"/>
            <w:tcBorders>
              <w:top w:val="single" w:sz="4" w:space="0" w:color="auto"/>
              <w:left w:val="single" w:sz="4" w:space="0" w:color="auto"/>
              <w:bottom w:val="single" w:sz="4" w:space="0" w:color="auto"/>
              <w:right w:val="single" w:sz="4" w:space="0" w:color="auto"/>
            </w:tcBorders>
            <w:hideMark/>
          </w:tcPr>
          <w:p w14:paraId="058F5878"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5468" w:type="dxa"/>
            <w:tcBorders>
              <w:top w:val="single" w:sz="4" w:space="0" w:color="auto"/>
              <w:left w:val="single" w:sz="4" w:space="0" w:color="auto"/>
              <w:bottom w:val="single" w:sz="4" w:space="0" w:color="auto"/>
              <w:right w:val="single" w:sz="4" w:space="0" w:color="auto"/>
            </w:tcBorders>
            <w:hideMark/>
          </w:tcPr>
          <w:p w14:paraId="058F5879"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 xml:space="preserve">Vorhabensbezogene Vereinbarungen vor allem auch bei konfessionssensiblen bzw. differenten Themen  </w:t>
            </w:r>
          </w:p>
        </w:tc>
      </w:tr>
      <w:tr w:rsidR="00CC729D" w:rsidRPr="00EC3E10" w14:paraId="058F58B8" w14:textId="77777777" w:rsidTr="00CF0EAA">
        <w:trPr>
          <w:trHeight w:val="70"/>
        </w:trPr>
        <w:tc>
          <w:tcPr>
            <w:tcW w:w="3652" w:type="dxa"/>
            <w:tcBorders>
              <w:top w:val="single" w:sz="4" w:space="0" w:color="auto"/>
              <w:left w:val="single" w:sz="4" w:space="0" w:color="auto"/>
              <w:bottom w:val="single" w:sz="4" w:space="0" w:color="auto"/>
              <w:right w:val="single" w:sz="4" w:space="0" w:color="auto"/>
            </w:tcBorders>
          </w:tcPr>
          <w:p w14:paraId="058F587B"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87C"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87D"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Sachkompetenz</w:t>
            </w:r>
          </w:p>
          <w:p w14:paraId="058F587E" w14:textId="77777777" w:rsidR="00CC729D" w:rsidRPr="00EC3E10" w:rsidRDefault="00CC729D" w:rsidP="00EB75B4">
            <w:pPr>
              <w:pStyle w:val="berschrift4"/>
              <w:numPr>
                <w:ilvl w:val="0"/>
                <w:numId w:val="48"/>
              </w:numPr>
              <w:outlineLvl w:val="3"/>
              <w:rPr>
                <w:rFonts w:cstheme="majorHAnsi"/>
                <w:i w:val="0"/>
                <w:sz w:val="24"/>
                <w:szCs w:val="24"/>
              </w:rPr>
            </w:pPr>
            <w:r w:rsidRPr="00EC3E10">
              <w:rPr>
                <w:rFonts w:cstheme="majorHAnsi"/>
                <w:i w:val="0"/>
                <w:sz w:val="24"/>
                <w:szCs w:val="24"/>
              </w:rPr>
              <w:t>beschreiben im Vergleich mit anderen Religionen spezifische Merkmale des christlichen Glaubens, (SK 6)</w:t>
            </w:r>
          </w:p>
          <w:p w14:paraId="058F587F" w14:textId="77777777" w:rsidR="00CC729D" w:rsidRPr="00EC3E10" w:rsidRDefault="00CC729D" w:rsidP="00EB75B4">
            <w:pPr>
              <w:pStyle w:val="berschrift4"/>
              <w:numPr>
                <w:ilvl w:val="0"/>
                <w:numId w:val="48"/>
              </w:numPr>
              <w:outlineLvl w:val="3"/>
              <w:rPr>
                <w:rFonts w:cstheme="majorHAnsi"/>
                <w:i w:val="0"/>
                <w:sz w:val="24"/>
                <w:szCs w:val="24"/>
              </w:rPr>
            </w:pPr>
            <w:r w:rsidRPr="00EC3E10">
              <w:rPr>
                <w:rFonts w:cstheme="majorHAnsi"/>
                <w:i w:val="0"/>
                <w:sz w:val="24"/>
                <w:szCs w:val="24"/>
              </w:rPr>
              <w:t>unterscheiden und deuten Ausdrucksformen des Glaubens in Religionen, (SK 9)</w:t>
            </w:r>
          </w:p>
          <w:p w14:paraId="058F5880" w14:textId="77777777" w:rsidR="00CC729D" w:rsidRPr="00EC3E10" w:rsidRDefault="00CC729D" w:rsidP="00CC729D">
            <w:pPr>
              <w:pStyle w:val="berschrift4"/>
              <w:outlineLvl w:val="3"/>
              <w:rPr>
                <w:rFonts w:cstheme="majorHAnsi"/>
                <w:i w:val="0"/>
                <w:sz w:val="24"/>
                <w:szCs w:val="24"/>
              </w:rPr>
            </w:pPr>
          </w:p>
          <w:p w14:paraId="058F5881"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Methodenkompetenz</w:t>
            </w:r>
          </w:p>
          <w:p w14:paraId="058F5882" w14:textId="77777777" w:rsidR="00CC729D" w:rsidRPr="00EC3E10" w:rsidRDefault="00CC729D" w:rsidP="00EB75B4">
            <w:pPr>
              <w:pStyle w:val="berschrift4"/>
              <w:numPr>
                <w:ilvl w:val="0"/>
                <w:numId w:val="48"/>
              </w:numPr>
              <w:outlineLvl w:val="3"/>
              <w:rPr>
                <w:rFonts w:cstheme="majorHAnsi"/>
                <w:i w:val="0"/>
                <w:sz w:val="24"/>
                <w:szCs w:val="24"/>
              </w:rPr>
            </w:pPr>
            <w:r w:rsidRPr="00EC3E10">
              <w:rPr>
                <w:rFonts w:cstheme="majorHAnsi"/>
                <w:i w:val="0"/>
                <w:sz w:val="24"/>
                <w:szCs w:val="24"/>
              </w:rPr>
              <w:t xml:space="preserve">gestalten religiös relevante </w:t>
            </w:r>
            <w:r w:rsidRPr="00EC3E10">
              <w:rPr>
                <w:rFonts w:cstheme="majorHAnsi"/>
                <w:i w:val="0"/>
                <w:sz w:val="24"/>
                <w:szCs w:val="24"/>
              </w:rPr>
              <w:lastRenderedPageBreak/>
              <w:t>Inhalte kreativ und begründen kriteriengeleitet ihre Umsetzungen, (MK 6)</w:t>
            </w:r>
          </w:p>
          <w:p w14:paraId="058F5883" w14:textId="77777777" w:rsidR="00CC729D" w:rsidRPr="00EC3E10" w:rsidRDefault="00CC729D" w:rsidP="00CC729D">
            <w:pPr>
              <w:pStyle w:val="berschrift4"/>
              <w:outlineLvl w:val="3"/>
              <w:rPr>
                <w:rFonts w:cstheme="majorHAnsi"/>
                <w:i w:val="0"/>
                <w:sz w:val="24"/>
                <w:szCs w:val="24"/>
              </w:rPr>
            </w:pPr>
          </w:p>
          <w:p w14:paraId="058F5884"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Handlungskompetenz</w:t>
            </w:r>
          </w:p>
          <w:p w14:paraId="058F5885" w14:textId="77777777" w:rsidR="00CC729D" w:rsidRPr="00EC3E10" w:rsidRDefault="00CC729D" w:rsidP="00CC729D">
            <w:pPr>
              <w:pStyle w:val="berschrift4"/>
              <w:outlineLvl w:val="3"/>
              <w:rPr>
                <w:rFonts w:cstheme="majorHAnsi"/>
                <w:i w:val="0"/>
                <w:sz w:val="24"/>
                <w:szCs w:val="24"/>
              </w:rPr>
            </w:pPr>
          </w:p>
          <w:p w14:paraId="058F5886" w14:textId="77777777" w:rsidR="00CC729D" w:rsidRPr="00EC3E10" w:rsidRDefault="00CC729D" w:rsidP="00EB75B4">
            <w:pPr>
              <w:pStyle w:val="berschrift4"/>
              <w:numPr>
                <w:ilvl w:val="0"/>
                <w:numId w:val="48"/>
              </w:numPr>
              <w:outlineLvl w:val="3"/>
              <w:rPr>
                <w:rFonts w:eastAsiaTheme="minorEastAsia" w:cstheme="majorHAnsi"/>
                <w:i w:val="0"/>
                <w:sz w:val="24"/>
                <w:szCs w:val="24"/>
              </w:rPr>
            </w:pPr>
            <w:r w:rsidRPr="00EC3E10">
              <w:rPr>
                <w:rFonts w:eastAsiaTheme="minorEastAsia" w:cstheme="majorHAnsi"/>
                <w:i w:val="0"/>
                <w:sz w:val="24"/>
                <w:szCs w:val="24"/>
              </w:rPr>
              <w:t>begegnen religiösen und ethischen Überzeugungen anderer sowie Ausdrucksformen des Glaubens in verschiedenen Religionen respektvoll und reflektiert. (HK 3)</w:t>
            </w:r>
          </w:p>
          <w:p w14:paraId="058F5887" w14:textId="77777777" w:rsidR="00CC729D" w:rsidRPr="00EC3E10" w:rsidRDefault="00CC729D" w:rsidP="00CC729D">
            <w:pPr>
              <w:pStyle w:val="berschrift4"/>
              <w:outlineLvl w:val="3"/>
              <w:rPr>
                <w:rFonts w:eastAsiaTheme="minorEastAsia" w:cstheme="majorHAnsi"/>
                <w:i w:val="0"/>
                <w:sz w:val="24"/>
                <w:szCs w:val="24"/>
              </w:rPr>
            </w:pPr>
          </w:p>
          <w:p w14:paraId="058F5888"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Urteilskompetenz</w:t>
            </w:r>
          </w:p>
          <w:p w14:paraId="058F5889" w14:textId="77777777" w:rsidR="00CC729D" w:rsidRPr="00EC3E10" w:rsidRDefault="00CC729D"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unterschiedliche Positionen und entwickeln einen eigenen Standpunkt in religiösen und ethischen Fragen, (UK1)</w:t>
            </w:r>
          </w:p>
          <w:p w14:paraId="058F588A" w14:textId="77777777" w:rsidR="00CC729D" w:rsidRPr="00EC3E10" w:rsidRDefault="00CC729D" w:rsidP="00CC729D">
            <w:pPr>
              <w:pStyle w:val="berschrift4"/>
              <w:outlineLvl w:val="3"/>
              <w:rPr>
                <w:rFonts w:cstheme="majorHAnsi"/>
                <w:i w:val="0"/>
                <w:sz w:val="24"/>
                <w:szCs w:val="24"/>
              </w:rPr>
            </w:pPr>
          </w:p>
          <w:p w14:paraId="058F588B" w14:textId="77777777" w:rsidR="00CC729D" w:rsidRPr="00EC3E10" w:rsidRDefault="00CC729D" w:rsidP="00CC729D">
            <w:pPr>
              <w:pStyle w:val="berschrift4"/>
              <w:outlineLvl w:val="3"/>
              <w:rPr>
                <w:rFonts w:cstheme="majorHAnsi"/>
                <w:i w:val="0"/>
                <w:sz w:val="24"/>
                <w:szCs w:val="24"/>
              </w:rPr>
            </w:pPr>
          </w:p>
          <w:p w14:paraId="058F588C" w14:textId="77777777" w:rsidR="00CC729D" w:rsidRPr="00EC3E10" w:rsidRDefault="00CC729D" w:rsidP="00CC729D">
            <w:pPr>
              <w:pStyle w:val="berschrift4"/>
              <w:outlineLvl w:val="3"/>
              <w:rPr>
                <w:rFonts w:cstheme="majorHAnsi"/>
                <w:i w:val="0"/>
                <w:sz w:val="24"/>
                <w:szCs w:val="24"/>
              </w:rPr>
            </w:pPr>
          </w:p>
        </w:tc>
        <w:tc>
          <w:tcPr>
            <w:tcW w:w="3152" w:type="dxa"/>
            <w:tcBorders>
              <w:top w:val="single" w:sz="4" w:space="0" w:color="auto"/>
              <w:left w:val="single" w:sz="4" w:space="0" w:color="auto"/>
              <w:bottom w:val="single" w:sz="4" w:space="0" w:color="auto"/>
              <w:right w:val="single" w:sz="4" w:space="0" w:color="auto"/>
            </w:tcBorders>
          </w:tcPr>
          <w:p w14:paraId="058F588D"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88E"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88F" w14:textId="77777777" w:rsidR="00CC729D" w:rsidRPr="00EC3E10" w:rsidRDefault="00CC729D" w:rsidP="00CC729D">
            <w:pPr>
              <w:pStyle w:val="berschrift4"/>
              <w:outlineLvl w:val="3"/>
              <w:rPr>
                <w:rFonts w:cstheme="majorHAnsi"/>
                <w:i w:val="0"/>
                <w:sz w:val="24"/>
                <w:szCs w:val="24"/>
              </w:rPr>
            </w:pPr>
          </w:p>
          <w:p w14:paraId="058F5890" w14:textId="77777777" w:rsidR="00CC729D" w:rsidRPr="00EC3E10" w:rsidRDefault="00CC729D" w:rsidP="00EB75B4">
            <w:pPr>
              <w:pStyle w:val="berschrift4"/>
              <w:numPr>
                <w:ilvl w:val="0"/>
                <w:numId w:val="48"/>
              </w:numPr>
              <w:outlineLvl w:val="3"/>
              <w:rPr>
                <w:rFonts w:cstheme="majorHAnsi"/>
                <w:i w:val="0"/>
                <w:sz w:val="24"/>
                <w:szCs w:val="24"/>
              </w:rPr>
            </w:pPr>
            <w:r w:rsidRPr="00EC3E10">
              <w:rPr>
                <w:rFonts w:cstheme="majorHAnsi"/>
                <w:i w:val="0"/>
                <w:sz w:val="24"/>
                <w:szCs w:val="24"/>
              </w:rPr>
              <w:t>beschreiben die gemeinsamen Wurzeln von Judentum, Christen</w:t>
            </w:r>
            <w:r w:rsidRPr="00EC3E10">
              <w:rPr>
                <w:rFonts w:cstheme="majorHAnsi"/>
                <w:i w:val="0"/>
                <w:sz w:val="24"/>
                <w:szCs w:val="24"/>
              </w:rPr>
              <w:softHyphen/>
              <w:t>tum und Islam sowie in Grundzügen die Entwicklung des Christentums aus dem Judentum, (K50)</w:t>
            </w:r>
          </w:p>
          <w:p w14:paraId="058F5891" w14:textId="77777777" w:rsidR="00CC729D" w:rsidRPr="00EC3E10" w:rsidRDefault="00CC729D" w:rsidP="00EB75B4">
            <w:pPr>
              <w:pStyle w:val="berschrift4"/>
              <w:numPr>
                <w:ilvl w:val="0"/>
                <w:numId w:val="48"/>
              </w:numPr>
              <w:outlineLvl w:val="3"/>
              <w:rPr>
                <w:rFonts w:cstheme="majorHAnsi"/>
                <w:i w:val="0"/>
                <w:sz w:val="24"/>
                <w:szCs w:val="24"/>
              </w:rPr>
            </w:pPr>
            <w:r w:rsidRPr="00EC3E10">
              <w:rPr>
                <w:rFonts w:cstheme="majorHAnsi"/>
                <w:i w:val="0"/>
                <w:sz w:val="24"/>
                <w:szCs w:val="24"/>
              </w:rPr>
              <w:t xml:space="preserve">erläutern an Beispielen Gemeinsamkeiten und Unterschiede in </w:t>
            </w:r>
            <w:r w:rsidRPr="00EC3E10">
              <w:rPr>
                <w:rFonts w:cstheme="majorHAnsi"/>
                <w:i w:val="0"/>
                <w:sz w:val="24"/>
                <w:szCs w:val="24"/>
              </w:rPr>
              <w:lastRenderedPageBreak/>
              <w:t>Glaube und Glaubenspraxis von Menschen jüdischen, christlichen und islamischen Glaubens, (K53)</w:t>
            </w:r>
          </w:p>
          <w:p w14:paraId="058F5892" w14:textId="77777777" w:rsidR="00CC729D" w:rsidRPr="00EC3E10" w:rsidRDefault="00CC729D"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Notwendigkeit und Bedeutung des interreligiösen Dialogs für ein friedliches Miteinander in der Gesellschaft, (K59)</w:t>
            </w:r>
          </w:p>
          <w:p w14:paraId="058F5893" w14:textId="77777777" w:rsidR="00CC729D" w:rsidRPr="00EC3E10" w:rsidRDefault="00CC729D" w:rsidP="00EB75B4">
            <w:pPr>
              <w:pStyle w:val="berschrift4"/>
              <w:numPr>
                <w:ilvl w:val="0"/>
                <w:numId w:val="48"/>
              </w:numPr>
              <w:outlineLvl w:val="3"/>
              <w:rPr>
                <w:rFonts w:cstheme="majorHAnsi"/>
                <w:i w:val="0"/>
                <w:sz w:val="24"/>
                <w:szCs w:val="24"/>
              </w:rPr>
            </w:pPr>
            <w:r w:rsidRPr="00EC3E10">
              <w:rPr>
                <w:rFonts w:cstheme="majorHAnsi"/>
                <w:i w:val="0"/>
                <w:sz w:val="24"/>
                <w:szCs w:val="24"/>
              </w:rPr>
              <w:t>beschreiben exemplarisch den Einfluss religiöser und weltanschaulicher Vielfalt</w:t>
            </w:r>
            <w:r w:rsidRPr="00EC3E10">
              <w:rPr>
                <w:rFonts w:cstheme="majorHAnsi"/>
                <w:i w:val="0"/>
                <w:sz w:val="24"/>
                <w:szCs w:val="24"/>
              </w:rPr>
              <w:br/>
              <w:t>auf das öffentliche bzw. private Leben. (K61)</w:t>
            </w:r>
          </w:p>
          <w:p w14:paraId="058F5894" w14:textId="77777777" w:rsidR="00CC729D" w:rsidRPr="00EC3E10" w:rsidRDefault="00CC729D" w:rsidP="00CC729D">
            <w:pPr>
              <w:pStyle w:val="berschrift4"/>
              <w:outlineLvl w:val="3"/>
              <w:rPr>
                <w:rFonts w:cstheme="majorHAnsi"/>
                <w:i w:val="0"/>
                <w:sz w:val="24"/>
                <w:szCs w:val="24"/>
              </w:rPr>
            </w:pPr>
          </w:p>
        </w:tc>
        <w:tc>
          <w:tcPr>
            <w:tcW w:w="7699" w:type="dxa"/>
            <w:gridSpan w:val="2"/>
            <w:tcBorders>
              <w:top w:val="single" w:sz="4" w:space="0" w:color="auto"/>
              <w:left w:val="single" w:sz="4" w:space="0" w:color="auto"/>
              <w:bottom w:val="single" w:sz="4" w:space="0" w:color="auto"/>
              <w:right w:val="single" w:sz="4" w:space="0" w:color="auto"/>
            </w:tcBorders>
          </w:tcPr>
          <w:p w14:paraId="058F5895"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highlight w:val="lightGray"/>
              </w:rPr>
              <w:lastRenderedPageBreak/>
              <w:t>Inhaltliche Akzente des Vorhabens</w:t>
            </w:r>
          </w:p>
          <w:p w14:paraId="058F5896"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inhaltliche Akzentsetzungen:</w:t>
            </w:r>
          </w:p>
          <w:p w14:paraId="058F5897"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Wie leben Juden, Christen, Muslime? Dialog mit den Religionen – Gemeinsamkeiten und Unterschiede</w:t>
            </w:r>
          </w:p>
          <w:p w14:paraId="058F5898"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Beispiele für friedliches Zusammenleben der Religionen</w:t>
            </w:r>
          </w:p>
          <w:p w14:paraId="058F5899"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Begegnungen mit Gläubigen (Gesprächsrunde, Film, Vortrag)</w:t>
            </w:r>
          </w:p>
          <w:p w14:paraId="058F589A" w14:textId="77777777" w:rsidR="00CC729D" w:rsidRPr="00EC3E10" w:rsidRDefault="00CC729D" w:rsidP="00CC729D">
            <w:pPr>
              <w:pStyle w:val="berschrift4"/>
              <w:outlineLvl w:val="3"/>
              <w:rPr>
                <w:rFonts w:cstheme="majorHAnsi"/>
                <w:i w:val="0"/>
                <w:sz w:val="24"/>
                <w:szCs w:val="24"/>
              </w:rPr>
            </w:pPr>
          </w:p>
          <w:p w14:paraId="058F589B"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Friedliches Zusammenleben?! Ein Beispiel für Christentum und Islam</w:t>
            </w:r>
          </w:p>
          <w:p w14:paraId="058F589C"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 xml:space="preserve">Kurzfilm „Watu Wote“ (Regie: Benrath, Katja, Deutschland/Kenia 2016): Analyse und Diskussion; Anregungen/Materialien des Katholischen Filmwerks unter: </w:t>
            </w:r>
            <w:hyperlink r:id="rId20" w:history="1">
              <w:r w:rsidRPr="00EC3E10">
                <w:rPr>
                  <w:rStyle w:val="Hyperlink"/>
                  <w:rFonts w:cstheme="majorHAnsi"/>
                  <w:i w:val="0"/>
                  <w:sz w:val="24"/>
                  <w:szCs w:val="24"/>
                </w:rPr>
                <w:t>http://www.materialserver.filmwerk.de/arbeitshilfen/Watu_Wote_AH.pdf</w:t>
              </w:r>
            </w:hyperlink>
            <w:r w:rsidRPr="00EC3E10">
              <w:rPr>
                <w:rFonts w:cstheme="majorHAnsi"/>
                <w:i w:val="0"/>
                <w:sz w:val="24"/>
                <w:szCs w:val="24"/>
              </w:rPr>
              <w:t xml:space="preserve"> (Datum des letzten Zugriffs: 20.01.2020) </w:t>
            </w:r>
          </w:p>
          <w:p w14:paraId="058F589D" w14:textId="77777777" w:rsidR="00CC729D" w:rsidRPr="00EC3E10" w:rsidRDefault="00CC729D" w:rsidP="00CC729D">
            <w:pPr>
              <w:pStyle w:val="berschrift4"/>
              <w:outlineLvl w:val="3"/>
              <w:rPr>
                <w:rFonts w:cstheme="majorHAnsi"/>
                <w:i w:val="0"/>
                <w:sz w:val="24"/>
                <w:szCs w:val="24"/>
              </w:rPr>
            </w:pPr>
          </w:p>
          <w:p w14:paraId="058F589E"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Möglicher Ausblick auf/Übergang zum nächsten UV (Jg. 10, UV IV): Was trennt Fundamentalismus und Extremismus?</w:t>
            </w:r>
          </w:p>
          <w:p w14:paraId="058F589F"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lastRenderedPageBreak/>
              <w:t xml:space="preserve">elemantarisierte Formen: vgl. Bundeszentrale für politische Bildung, </w:t>
            </w:r>
          </w:p>
          <w:p w14:paraId="058F58A0"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 xml:space="preserve">unter </w:t>
            </w:r>
            <w:hyperlink r:id="rId21" w:history="1">
              <w:r w:rsidRPr="00EC3E10">
                <w:rPr>
                  <w:rStyle w:val="Hyperlink"/>
                  <w:rFonts w:cstheme="majorHAnsi"/>
                  <w:i w:val="0"/>
                  <w:sz w:val="24"/>
                  <w:szCs w:val="24"/>
                </w:rPr>
                <w:t>www.bpb.de</w:t>
              </w:r>
            </w:hyperlink>
            <w:r w:rsidRPr="00EC3E10">
              <w:rPr>
                <w:rFonts w:cstheme="majorHAnsi"/>
                <w:i w:val="0"/>
                <w:sz w:val="24"/>
                <w:szCs w:val="24"/>
              </w:rPr>
              <w:t xml:space="preserve">  (Datum des letzten Zugriffs: 20.01.2020) </w:t>
            </w:r>
          </w:p>
          <w:p w14:paraId="058F58A1"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Literatur:</w:t>
            </w:r>
          </w:p>
          <w:p w14:paraId="058F58A2" w14:textId="77777777" w:rsidR="00CC729D" w:rsidRPr="00EC3E10" w:rsidRDefault="00CC729D" w:rsidP="00CC729D">
            <w:pPr>
              <w:pStyle w:val="berschrift4"/>
              <w:outlineLvl w:val="3"/>
              <w:rPr>
                <w:rFonts w:cstheme="majorHAnsi"/>
                <w:i w:val="0"/>
                <w:sz w:val="24"/>
                <w:szCs w:val="24"/>
              </w:rPr>
            </w:pPr>
          </w:p>
          <w:p w14:paraId="058F58A3"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highlight w:val="lightGray"/>
              </w:rPr>
              <w:t>Methodische Akzente des Vorhabens</w:t>
            </w:r>
          </w:p>
          <w:p w14:paraId="058F58A4" w14:textId="77777777" w:rsidR="00CC729D" w:rsidRPr="00EC3E10" w:rsidRDefault="00CC729D" w:rsidP="00CC729D">
            <w:pPr>
              <w:pStyle w:val="berschrift4"/>
              <w:outlineLvl w:val="3"/>
              <w:rPr>
                <w:rFonts w:cstheme="majorHAnsi"/>
                <w:i w:val="0"/>
                <w:sz w:val="24"/>
                <w:szCs w:val="24"/>
              </w:rPr>
            </w:pPr>
          </w:p>
          <w:p w14:paraId="058F58A5"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highlight w:val="lightGray"/>
              </w:rPr>
              <w:t>Unterrichtsmaterial</w:t>
            </w:r>
          </w:p>
          <w:p w14:paraId="058F58A6" w14:textId="77777777" w:rsidR="00CC729D" w:rsidRPr="00EC3E10" w:rsidRDefault="00CC729D" w:rsidP="00CC729D">
            <w:pPr>
              <w:pStyle w:val="berschrift4"/>
              <w:outlineLvl w:val="3"/>
              <w:rPr>
                <w:rFonts w:cstheme="majorHAnsi"/>
                <w:i w:val="0"/>
                <w:sz w:val="24"/>
                <w:szCs w:val="24"/>
              </w:rPr>
            </w:pPr>
          </w:p>
          <w:p w14:paraId="058F58A7"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highlight w:val="lightGray"/>
              </w:rPr>
              <w:t>Form(en) der Kompetenzüberprüfung</w:t>
            </w:r>
          </w:p>
          <w:p w14:paraId="058F58A8"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Vgl. grundlegende Fachkonferenzvereinbarungen zur Kompetenzüberprüfung</w:t>
            </w:r>
          </w:p>
          <w:p w14:paraId="058F58A9" w14:textId="77777777" w:rsidR="00CC729D" w:rsidRPr="00EC3E10" w:rsidRDefault="00CC729D" w:rsidP="00CC729D">
            <w:pPr>
              <w:pStyle w:val="berschrift4"/>
              <w:outlineLvl w:val="3"/>
              <w:rPr>
                <w:rFonts w:cstheme="majorHAnsi"/>
                <w:i w:val="0"/>
                <w:sz w:val="24"/>
                <w:szCs w:val="24"/>
              </w:rPr>
            </w:pPr>
          </w:p>
          <w:p w14:paraId="058F58AA"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highlight w:val="lightGray"/>
              </w:rPr>
              <w:t>Möglichkeiten des fächerübergreifenden Lernens</w:t>
            </w:r>
          </w:p>
          <w:p w14:paraId="058F58AB"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Geschichte</w:t>
            </w:r>
          </w:p>
          <w:p w14:paraId="058F58AC" w14:textId="77777777" w:rsidR="00CC729D" w:rsidRPr="00EC3E10" w:rsidRDefault="00CC729D" w:rsidP="00CC729D">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Bezüge zum Medienkonzept </w:t>
            </w:r>
          </w:p>
          <w:p w14:paraId="058F58AD" w14:textId="77777777" w:rsidR="00CC729D" w:rsidRPr="00EC3E10" w:rsidRDefault="00CC729D" w:rsidP="00CC729D">
            <w:pPr>
              <w:pStyle w:val="berschrift4"/>
              <w:outlineLvl w:val="3"/>
              <w:rPr>
                <w:rFonts w:cstheme="majorHAnsi"/>
                <w:i w:val="0"/>
                <w:sz w:val="24"/>
                <w:szCs w:val="24"/>
                <w:highlight w:val="lightGray"/>
              </w:rPr>
            </w:pPr>
          </w:p>
          <w:p w14:paraId="058F58AE" w14:textId="77777777" w:rsidR="00CC729D" w:rsidRPr="00EC3E10" w:rsidRDefault="00CC729D" w:rsidP="00CC729D">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Bezüge als „Europaschule“ </w:t>
            </w:r>
          </w:p>
          <w:p w14:paraId="058F58AF"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Religionen in Europa</w:t>
            </w:r>
          </w:p>
          <w:p w14:paraId="058F58B0" w14:textId="77777777" w:rsidR="00CC729D" w:rsidRPr="00EC3E10" w:rsidRDefault="00CC729D" w:rsidP="00CC729D">
            <w:pPr>
              <w:pStyle w:val="berschrift4"/>
              <w:outlineLvl w:val="3"/>
              <w:rPr>
                <w:rFonts w:cstheme="majorHAnsi"/>
                <w:i w:val="0"/>
                <w:sz w:val="24"/>
                <w:szCs w:val="24"/>
                <w:highlight w:val="lightGray"/>
              </w:rPr>
            </w:pPr>
            <w:r w:rsidRPr="00EC3E10">
              <w:rPr>
                <w:rFonts w:cstheme="majorHAnsi"/>
                <w:i w:val="0"/>
                <w:sz w:val="24"/>
                <w:szCs w:val="24"/>
                <w:highlight w:val="lightGray"/>
              </w:rPr>
              <w:t>Außerschulische Lernorte</w:t>
            </w:r>
          </w:p>
          <w:p w14:paraId="058F58B1"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Begegnung mit Gläubigen</w:t>
            </w:r>
          </w:p>
          <w:p w14:paraId="058F58B2"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rPr>
              <w:t>Moscheebesuch</w:t>
            </w:r>
          </w:p>
          <w:p w14:paraId="058F58B3" w14:textId="77777777" w:rsidR="00CC729D" w:rsidRPr="00EC3E10" w:rsidRDefault="00CC729D" w:rsidP="00CC729D">
            <w:pPr>
              <w:pStyle w:val="berschrift4"/>
              <w:outlineLvl w:val="3"/>
              <w:rPr>
                <w:rFonts w:cstheme="majorHAnsi"/>
                <w:i w:val="0"/>
                <w:sz w:val="24"/>
                <w:szCs w:val="24"/>
              </w:rPr>
            </w:pPr>
          </w:p>
          <w:p w14:paraId="058F58B4" w14:textId="77777777" w:rsidR="00CC729D" w:rsidRPr="00EC3E10" w:rsidRDefault="00CC729D" w:rsidP="00CC729D">
            <w:pPr>
              <w:pStyle w:val="berschrift4"/>
              <w:outlineLvl w:val="3"/>
              <w:rPr>
                <w:rFonts w:cstheme="majorHAnsi"/>
                <w:i w:val="0"/>
                <w:sz w:val="24"/>
                <w:szCs w:val="24"/>
              </w:rPr>
            </w:pPr>
            <w:r w:rsidRPr="00EC3E10">
              <w:rPr>
                <w:rFonts w:cstheme="majorHAnsi"/>
                <w:i w:val="0"/>
                <w:sz w:val="24"/>
                <w:szCs w:val="24"/>
                <w:highlight w:val="lightGray"/>
              </w:rPr>
              <w:t>Phasen der Individualisierung</w:t>
            </w:r>
          </w:p>
          <w:p w14:paraId="058F58B5" w14:textId="77777777" w:rsidR="00CC729D" w:rsidRDefault="00CC729D" w:rsidP="00CC729D">
            <w:pPr>
              <w:pStyle w:val="berschrift4"/>
              <w:outlineLvl w:val="3"/>
              <w:rPr>
                <w:rFonts w:cstheme="majorHAnsi"/>
                <w:i w:val="0"/>
                <w:sz w:val="24"/>
                <w:szCs w:val="24"/>
              </w:rPr>
            </w:pPr>
            <w:r w:rsidRPr="00EC3E10">
              <w:rPr>
                <w:rFonts w:cstheme="majorHAnsi"/>
                <w:i w:val="0"/>
                <w:sz w:val="24"/>
                <w:szCs w:val="24"/>
              </w:rPr>
              <w:t>Meine persönlichen Fragen an Gläubige</w:t>
            </w:r>
          </w:p>
          <w:p w14:paraId="058F58B6" w14:textId="77777777" w:rsidR="00CF0EAA" w:rsidRDefault="00CF0EAA" w:rsidP="00CF0EAA"/>
          <w:p w14:paraId="058F58B7" w14:textId="77777777" w:rsidR="00CC729D" w:rsidRPr="00EC3E10" w:rsidRDefault="00CC729D" w:rsidP="00CC729D">
            <w:pPr>
              <w:pStyle w:val="berschrift4"/>
              <w:outlineLvl w:val="3"/>
              <w:rPr>
                <w:rFonts w:cstheme="majorHAnsi"/>
                <w:i w:val="0"/>
                <w:sz w:val="24"/>
                <w:szCs w:val="24"/>
              </w:rPr>
            </w:pPr>
          </w:p>
        </w:tc>
      </w:tr>
      <w:tr w:rsidR="00C57BE3" w:rsidRPr="00EC3E10" w14:paraId="058F58BA" w14:textId="77777777" w:rsidTr="006024B9">
        <w:trPr>
          <w:trHeight w:val="566"/>
        </w:trPr>
        <w:tc>
          <w:tcPr>
            <w:tcW w:w="14503" w:type="dxa"/>
            <w:gridSpan w:val="4"/>
            <w:tcBorders>
              <w:top w:val="single" w:sz="4" w:space="0" w:color="auto"/>
              <w:left w:val="single" w:sz="4" w:space="0" w:color="auto"/>
              <w:bottom w:val="single" w:sz="4" w:space="0" w:color="auto"/>
              <w:right w:val="single" w:sz="4" w:space="0" w:color="auto"/>
            </w:tcBorders>
          </w:tcPr>
          <w:p w14:paraId="058F58B9" w14:textId="77777777" w:rsidR="00C57BE3" w:rsidRPr="00EC3E10" w:rsidRDefault="00C57BE3" w:rsidP="000A6C37">
            <w:pPr>
              <w:pStyle w:val="berschrift3"/>
              <w:outlineLvl w:val="2"/>
              <w:rPr>
                <w:rFonts w:cstheme="majorHAnsi"/>
                <w:b/>
                <w:noProof/>
                <w:highlight w:val="lightGray"/>
              </w:rPr>
            </w:pPr>
            <w:bookmarkStart w:id="34" w:name="_Toc85535769"/>
            <w:r w:rsidRPr="00EC3E10">
              <w:rPr>
                <w:rFonts w:cstheme="majorHAnsi"/>
              </w:rPr>
              <w:lastRenderedPageBreak/>
              <w:t xml:space="preserve">Unterrichtsvorhaben 5: </w:t>
            </w:r>
            <w:r w:rsidRPr="00EC3E10">
              <w:rPr>
                <w:rFonts w:cstheme="majorHAnsi"/>
                <w:noProof/>
              </w:rPr>
              <w:t>Erwachsen werden -</w:t>
            </w:r>
            <w:r w:rsidR="000A6C37" w:rsidRPr="00EC3E10">
              <w:rPr>
                <w:rFonts w:cstheme="majorHAnsi"/>
                <w:noProof/>
              </w:rPr>
              <w:t xml:space="preserve"> </w:t>
            </w:r>
            <w:r w:rsidRPr="00EC3E10">
              <w:rPr>
                <w:rFonts w:eastAsia="Times New Roman" w:cstheme="majorHAnsi"/>
              </w:rPr>
              <w:t>Leben in guten Beziehungen</w:t>
            </w:r>
            <w:bookmarkEnd w:id="34"/>
          </w:p>
        </w:tc>
      </w:tr>
      <w:tr w:rsidR="00C57BE3" w:rsidRPr="00EC3E10" w14:paraId="058F58C3" w14:textId="77777777" w:rsidTr="006024B9">
        <w:trPr>
          <w:trHeight w:val="566"/>
        </w:trPr>
        <w:tc>
          <w:tcPr>
            <w:tcW w:w="14503" w:type="dxa"/>
            <w:gridSpan w:val="4"/>
            <w:tcBorders>
              <w:top w:val="single" w:sz="4" w:space="0" w:color="auto"/>
              <w:left w:val="single" w:sz="4" w:space="0" w:color="auto"/>
              <w:bottom w:val="single" w:sz="4" w:space="0" w:color="auto"/>
              <w:right w:val="single" w:sz="4" w:space="0" w:color="auto"/>
            </w:tcBorders>
            <w:hideMark/>
          </w:tcPr>
          <w:p w14:paraId="058F58BB" w14:textId="77777777" w:rsidR="00C57BE3" w:rsidRPr="00EC3E10" w:rsidRDefault="00C57BE3" w:rsidP="00C57BE3">
            <w:pPr>
              <w:pStyle w:val="berschrift4"/>
              <w:outlineLvl w:val="3"/>
              <w:rPr>
                <w:rFonts w:cstheme="majorHAnsi"/>
                <w:i w:val="0"/>
                <w:sz w:val="24"/>
                <w:szCs w:val="24"/>
                <w:highlight w:val="lightGray"/>
                <w:u w:val="single"/>
              </w:rPr>
            </w:pPr>
            <w:r w:rsidRPr="00EC3E10">
              <w:rPr>
                <w:rFonts w:cstheme="majorHAnsi"/>
                <w:i w:val="0"/>
                <w:noProof/>
                <w:sz w:val="24"/>
                <w:szCs w:val="24"/>
                <w:highlight w:val="lightGray"/>
              </w:rPr>
              <w:lastRenderedPageBreak/>
              <mc:AlternateContent>
                <mc:Choice Requires="wps">
                  <w:drawing>
                    <wp:anchor distT="0" distB="0" distL="114300" distR="114300" simplePos="0" relativeHeight="251761664" behindDoc="0" locked="0" layoutInCell="1" allowOverlap="1" wp14:anchorId="058F61CF" wp14:editId="058F61D0">
                      <wp:simplePos x="0" y="0"/>
                      <wp:positionH relativeFrom="column">
                        <wp:posOffset>6758305</wp:posOffset>
                      </wp:positionH>
                      <wp:positionV relativeFrom="paragraph">
                        <wp:posOffset>10795</wp:posOffset>
                      </wp:positionV>
                      <wp:extent cx="2200275" cy="514350"/>
                      <wp:effectExtent l="0" t="0" r="28575" b="19050"/>
                      <wp:wrapNone/>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14350"/>
                              </a:xfrm>
                              <a:prstGeom prst="rect">
                                <a:avLst/>
                              </a:prstGeom>
                              <a:solidFill>
                                <a:srgbClr val="FFFFFF"/>
                              </a:solidFill>
                              <a:ln w="9525">
                                <a:solidFill>
                                  <a:srgbClr val="000000"/>
                                </a:solidFill>
                                <a:miter lim="800000"/>
                                <a:headEnd/>
                                <a:tailEnd/>
                              </a:ln>
                            </wps:spPr>
                            <wps:txbx>
                              <w:txbxContent>
                                <w:p w14:paraId="058F6216" w14:textId="77777777" w:rsidR="003C6A30" w:rsidRDefault="003C6A30" w:rsidP="00C57BE3">
                                  <w:r>
                                    <w:rPr>
                                      <w:noProof/>
                                    </w:rPr>
                                    <w:t xml:space="preserve">   </w:t>
                                  </w:r>
                                  <w:r>
                                    <w:rPr>
                                      <w:noProof/>
                                    </w:rPr>
                                    <w:drawing>
                                      <wp:inline distT="0" distB="0" distL="0" distR="0" wp14:anchorId="058F6245" wp14:editId="058F6246">
                                        <wp:extent cx="429847" cy="419100"/>
                                        <wp:effectExtent l="0" t="0" r="8890" b="0"/>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F61CF" id="_x0000_s1032" type="#_x0000_t202" style="position:absolute;margin-left:532.15pt;margin-top:.85pt;width:173.25pt;height:4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">
                      <v:textbox>
                        <w:txbxContent>
                          <w:p w14:paraId="058F6216" w14:textId="77777777" w:rsidR="003C6A30" w:rsidRDefault="003C6A30" w:rsidP="00C57BE3">
                            <w:r>
                              <w:rPr>
                                <w:noProof/>
                              </w:rPr>
                              <w:t xml:space="preserve">   </w:t>
                            </w:r>
                            <w:r>
                              <w:rPr>
                                <w:noProof/>
                              </w:rPr>
                              <w:drawing>
                                <wp:inline distT="0" distB="0" distL="0" distR="0" wp14:anchorId="058F6245" wp14:editId="058F6246">
                                  <wp:extent cx="429847" cy="419100"/>
                                  <wp:effectExtent l="0" t="0" r="8890" b="0"/>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v:shape>
                  </w:pict>
                </mc:Fallback>
              </mc:AlternateContent>
            </w:r>
          </w:p>
          <w:p w14:paraId="058F58BC"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Inhaltsfelder und inhaltliche Schwerpunkte:</w:t>
            </w:r>
          </w:p>
          <w:p w14:paraId="058F58BD"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IF 1: Menschsein in Freiheit und Verantwortung</w:t>
            </w:r>
          </w:p>
          <w:p w14:paraId="058F58BE"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Menschsein in der Spannung von Gelingen, Scheitern und Neuanfang</w:t>
            </w:r>
          </w:p>
          <w:p w14:paraId="058F58BF"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Grundgedanken biblisch-christlicher Ethik im Prozess ethischer Urteilsfindung</w:t>
            </w:r>
          </w:p>
          <w:p w14:paraId="058F58C0"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IF 7: Religion in einer pluralen Gesellschaft</w:t>
            </w:r>
          </w:p>
          <w:p w14:paraId="058F58C1"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Lebensgestaltung angesichts religiös-weltanschaulicher Vielfalt und Säkularisierungstendenzen</w:t>
            </w:r>
          </w:p>
          <w:p w14:paraId="058F58C2" w14:textId="77777777" w:rsidR="00C57BE3" w:rsidRPr="00EC3E10" w:rsidRDefault="00C57BE3" w:rsidP="00CF0EAA">
            <w:pPr>
              <w:pStyle w:val="berschrift4"/>
              <w:outlineLvl w:val="3"/>
              <w:rPr>
                <w:rFonts w:cstheme="majorHAnsi"/>
                <w:i w:val="0"/>
                <w:sz w:val="24"/>
                <w:szCs w:val="24"/>
                <w:highlight w:val="lightGray"/>
                <w:u w:val="single"/>
              </w:rPr>
            </w:pPr>
            <w:r w:rsidRPr="00EC3E10">
              <w:rPr>
                <w:rFonts w:cstheme="majorHAnsi"/>
                <w:i w:val="0"/>
                <w:sz w:val="24"/>
                <w:szCs w:val="24"/>
              </w:rPr>
              <w:t>Zeitbedarf: ca. 10 Ustd.</w:t>
            </w:r>
          </w:p>
        </w:tc>
      </w:tr>
      <w:tr w:rsidR="00C57BE3" w:rsidRPr="00EC3E10" w14:paraId="058F58C6" w14:textId="77777777" w:rsidTr="006024B9">
        <w:trPr>
          <w:trHeight w:val="289"/>
        </w:trPr>
        <w:tc>
          <w:tcPr>
            <w:tcW w:w="14503" w:type="dxa"/>
            <w:gridSpan w:val="4"/>
            <w:tcBorders>
              <w:top w:val="single" w:sz="4" w:space="0" w:color="auto"/>
              <w:left w:val="single" w:sz="4" w:space="0" w:color="auto"/>
              <w:bottom w:val="single" w:sz="4" w:space="0" w:color="auto"/>
              <w:right w:val="single" w:sz="4" w:space="0" w:color="auto"/>
            </w:tcBorders>
            <w:hideMark/>
          </w:tcPr>
          <w:p w14:paraId="058F58C4" w14:textId="77777777" w:rsidR="00C57BE3" w:rsidRPr="00EC3E10" w:rsidRDefault="00C57BE3" w:rsidP="00C57BE3">
            <w:pPr>
              <w:pStyle w:val="berschrift4"/>
              <w:outlineLvl w:val="3"/>
              <w:rPr>
                <w:rFonts w:cstheme="majorHAnsi"/>
                <w:i w:val="0"/>
                <w:sz w:val="24"/>
                <w:szCs w:val="24"/>
                <w:highlight w:val="lightGray"/>
              </w:rPr>
            </w:pPr>
            <w:r w:rsidRPr="00EC3E10">
              <w:rPr>
                <w:rFonts w:cstheme="majorHAnsi"/>
                <w:i w:val="0"/>
                <w:sz w:val="24"/>
                <w:szCs w:val="24"/>
                <w:highlight w:val="lightGray"/>
              </w:rPr>
              <w:t>Lebensweltliche Relevanz: erste Erfahrungen in Beziehungen, unterschiedliche Beziehungen, Pubertät</w:t>
            </w:r>
          </w:p>
          <w:p w14:paraId="058F58C5" w14:textId="77777777" w:rsidR="00C57BE3" w:rsidRPr="00EC3E10" w:rsidRDefault="00C57BE3" w:rsidP="00C57BE3">
            <w:pPr>
              <w:pStyle w:val="berschrift4"/>
              <w:outlineLvl w:val="3"/>
              <w:rPr>
                <w:rFonts w:cstheme="majorHAnsi"/>
                <w:i w:val="0"/>
                <w:sz w:val="24"/>
                <w:szCs w:val="24"/>
                <w:highlight w:val="lightGray"/>
              </w:rPr>
            </w:pPr>
          </w:p>
        </w:tc>
      </w:tr>
      <w:tr w:rsidR="00C57BE3" w:rsidRPr="00EC3E10" w14:paraId="058F58C9" w14:textId="77777777" w:rsidTr="006024B9">
        <w:trPr>
          <w:trHeight w:val="566"/>
        </w:trPr>
        <w:tc>
          <w:tcPr>
            <w:tcW w:w="9035" w:type="dxa"/>
            <w:gridSpan w:val="3"/>
            <w:tcBorders>
              <w:top w:val="single" w:sz="4" w:space="0" w:color="auto"/>
              <w:left w:val="single" w:sz="4" w:space="0" w:color="auto"/>
              <w:bottom w:val="single" w:sz="4" w:space="0" w:color="auto"/>
              <w:right w:val="single" w:sz="4" w:space="0" w:color="auto"/>
            </w:tcBorders>
            <w:hideMark/>
          </w:tcPr>
          <w:p w14:paraId="058F58C7"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5468" w:type="dxa"/>
            <w:tcBorders>
              <w:top w:val="single" w:sz="4" w:space="0" w:color="auto"/>
              <w:left w:val="single" w:sz="4" w:space="0" w:color="auto"/>
              <w:bottom w:val="single" w:sz="4" w:space="0" w:color="auto"/>
              <w:right w:val="single" w:sz="4" w:space="0" w:color="auto"/>
            </w:tcBorders>
            <w:hideMark/>
          </w:tcPr>
          <w:p w14:paraId="058F58C8"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 xml:space="preserve">Vorhabensbezogene Vereinbarungen vor allem auch bei konfessionssensiblen bzw. differenten Themen  </w:t>
            </w:r>
          </w:p>
        </w:tc>
      </w:tr>
      <w:tr w:rsidR="00C57BE3" w:rsidRPr="00EC3E10" w14:paraId="058F5916" w14:textId="77777777" w:rsidTr="006024B9">
        <w:trPr>
          <w:trHeight w:val="4952"/>
        </w:trPr>
        <w:tc>
          <w:tcPr>
            <w:tcW w:w="3652" w:type="dxa"/>
            <w:tcBorders>
              <w:top w:val="single" w:sz="4" w:space="0" w:color="auto"/>
              <w:left w:val="single" w:sz="4" w:space="0" w:color="auto"/>
              <w:bottom w:val="single" w:sz="4" w:space="0" w:color="auto"/>
              <w:right w:val="single" w:sz="4" w:space="0" w:color="auto"/>
            </w:tcBorders>
          </w:tcPr>
          <w:p w14:paraId="058F58CA"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8CB"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8CC"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Sachkompetenz</w:t>
            </w:r>
          </w:p>
          <w:p w14:paraId="058F58CD" w14:textId="77777777" w:rsidR="00C57BE3" w:rsidRPr="00EC3E10" w:rsidRDefault="00C57BE3" w:rsidP="00EB75B4">
            <w:pPr>
              <w:pStyle w:val="berschrift4"/>
              <w:numPr>
                <w:ilvl w:val="0"/>
                <w:numId w:val="48"/>
              </w:numPr>
              <w:outlineLvl w:val="3"/>
              <w:rPr>
                <w:rFonts w:cstheme="majorHAnsi"/>
                <w:i w:val="0"/>
                <w:sz w:val="24"/>
                <w:szCs w:val="24"/>
              </w:rPr>
            </w:pPr>
            <w:r w:rsidRPr="00EC3E10">
              <w:rPr>
                <w:rFonts w:cstheme="majorHAnsi"/>
                <w:i w:val="0"/>
                <w:sz w:val="24"/>
                <w:szCs w:val="24"/>
              </w:rPr>
              <w:t>entfalten und begründen die Verantwortung für sich und andere als Ausdruck einer durch den Glauben geprägten Lebenshaltung, (SK7)</w:t>
            </w:r>
          </w:p>
          <w:p w14:paraId="058F58CE" w14:textId="77777777" w:rsidR="00C57BE3" w:rsidRPr="00EC3E10" w:rsidRDefault="00C57BE3" w:rsidP="00C57BE3">
            <w:pPr>
              <w:pStyle w:val="berschrift4"/>
              <w:outlineLvl w:val="3"/>
              <w:rPr>
                <w:rFonts w:cstheme="majorHAnsi"/>
                <w:i w:val="0"/>
                <w:sz w:val="24"/>
                <w:szCs w:val="24"/>
              </w:rPr>
            </w:pPr>
          </w:p>
          <w:p w14:paraId="058F58CF"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Methodenkompetenz</w:t>
            </w:r>
          </w:p>
          <w:p w14:paraId="058F58D0" w14:textId="77777777" w:rsidR="00C57BE3" w:rsidRPr="00EC3E10" w:rsidRDefault="00C57BE3" w:rsidP="00EB75B4">
            <w:pPr>
              <w:pStyle w:val="berschrift4"/>
              <w:numPr>
                <w:ilvl w:val="0"/>
                <w:numId w:val="48"/>
              </w:numPr>
              <w:outlineLvl w:val="3"/>
              <w:rPr>
                <w:rFonts w:cstheme="majorHAnsi"/>
                <w:i w:val="0"/>
                <w:sz w:val="24"/>
                <w:szCs w:val="24"/>
              </w:rPr>
            </w:pPr>
            <w:r w:rsidRPr="00EC3E10">
              <w:rPr>
                <w:rFonts w:cstheme="majorHAnsi"/>
                <w:i w:val="0"/>
                <w:sz w:val="24"/>
                <w:szCs w:val="24"/>
              </w:rPr>
              <w:t>gestalten religiös relevante Inhalte kreativ und begründen kriteriengeleitet ihre Umsetzungen, (MK 6)</w:t>
            </w:r>
          </w:p>
          <w:p w14:paraId="058F58D1" w14:textId="77777777" w:rsidR="00C57BE3" w:rsidRPr="00EC3E10" w:rsidRDefault="00C57BE3" w:rsidP="00C57BE3">
            <w:pPr>
              <w:pStyle w:val="berschrift4"/>
              <w:outlineLvl w:val="3"/>
              <w:rPr>
                <w:rFonts w:cstheme="majorHAnsi"/>
                <w:i w:val="0"/>
                <w:sz w:val="24"/>
                <w:szCs w:val="24"/>
              </w:rPr>
            </w:pPr>
          </w:p>
          <w:p w14:paraId="058F58D2"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lastRenderedPageBreak/>
              <w:t>Handlungskompetenz</w:t>
            </w:r>
          </w:p>
          <w:p w14:paraId="058F58D3" w14:textId="77777777" w:rsidR="00C57BE3" w:rsidRPr="00EC3E10" w:rsidRDefault="00C57BE3" w:rsidP="00EB75B4">
            <w:pPr>
              <w:pStyle w:val="berschrift4"/>
              <w:numPr>
                <w:ilvl w:val="0"/>
                <w:numId w:val="48"/>
              </w:numPr>
              <w:outlineLvl w:val="3"/>
              <w:rPr>
                <w:rFonts w:cstheme="majorHAnsi"/>
                <w:i w:val="0"/>
                <w:sz w:val="24"/>
                <w:szCs w:val="24"/>
              </w:rPr>
            </w:pPr>
            <w:r w:rsidRPr="00EC3E10">
              <w:rPr>
                <w:rFonts w:cstheme="majorHAnsi"/>
                <w:i w:val="0"/>
                <w:sz w:val="24"/>
                <w:szCs w:val="24"/>
              </w:rPr>
              <w:t>nehmen begründet Stellung zu religiösen und ethischen Fragen und vertreten eine eigene Position, (HK1)</w:t>
            </w:r>
          </w:p>
          <w:p w14:paraId="058F58D4" w14:textId="77777777" w:rsidR="00C57BE3" w:rsidRPr="00EC3E10" w:rsidRDefault="00C57BE3" w:rsidP="00EB75B4">
            <w:pPr>
              <w:pStyle w:val="berschrift4"/>
              <w:numPr>
                <w:ilvl w:val="0"/>
                <w:numId w:val="48"/>
              </w:numPr>
              <w:outlineLvl w:val="3"/>
              <w:rPr>
                <w:rFonts w:cstheme="majorHAnsi"/>
                <w:i w:val="0"/>
                <w:sz w:val="24"/>
                <w:szCs w:val="24"/>
              </w:rPr>
            </w:pPr>
            <w:r w:rsidRPr="00EC3E10">
              <w:rPr>
                <w:rFonts w:cstheme="majorHAnsi"/>
                <w:i w:val="0"/>
                <w:sz w:val="24"/>
                <w:szCs w:val="24"/>
              </w:rPr>
              <w:t>nehmen Perspektiven anderer ein und reflektieren diese. (HK2)</w:t>
            </w:r>
          </w:p>
          <w:p w14:paraId="058F58D5" w14:textId="77777777" w:rsidR="00C57BE3" w:rsidRPr="00EC3E10" w:rsidRDefault="00C57BE3" w:rsidP="00C57BE3">
            <w:pPr>
              <w:rPr>
                <w:rFonts w:asciiTheme="majorHAnsi" w:hAnsiTheme="majorHAnsi" w:cstheme="majorHAnsi"/>
                <w:sz w:val="24"/>
                <w:szCs w:val="24"/>
              </w:rPr>
            </w:pPr>
          </w:p>
          <w:p w14:paraId="058F58D6"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Urteilskompetenz</w:t>
            </w:r>
          </w:p>
          <w:p w14:paraId="058F58D7" w14:textId="77777777" w:rsidR="00C57BE3" w:rsidRPr="00EC3E10" w:rsidRDefault="00C57BE3"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unterschiedliche Positionen und entwickeln einen eigenen Standpunkt in religiösen und ethischen Fragen, (UK1)</w:t>
            </w:r>
          </w:p>
          <w:p w14:paraId="058F58D8" w14:textId="77777777" w:rsidR="00C57BE3" w:rsidRPr="00EC3E10" w:rsidRDefault="00C57BE3" w:rsidP="00EB75B4">
            <w:pPr>
              <w:pStyle w:val="berschrift4"/>
              <w:numPr>
                <w:ilvl w:val="0"/>
                <w:numId w:val="48"/>
              </w:numPr>
              <w:outlineLvl w:val="3"/>
              <w:rPr>
                <w:rFonts w:cstheme="majorHAnsi"/>
                <w:i w:val="0"/>
                <w:sz w:val="24"/>
                <w:szCs w:val="24"/>
              </w:rPr>
            </w:pPr>
            <w:r w:rsidRPr="00EC3E10">
              <w:rPr>
                <w:rFonts w:cstheme="majorHAnsi"/>
                <w:i w:val="0"/>
                <w:sz w:val="24"/>
                <w:szCs w:val="24"/>
              </w:rPr>
              <w:t>reflektieren die Bedeutung grundlegender christlicher Positionen und Werte im Prozess eigener ethischer Urteilsfindung, (UK2)</w:t>
            </w:r>
          </w:p>
          <w:p w14:paraId="058F58D9" w14:textId="77777777" w:rsidR="00C57BE3" w:rsidRPr="00EC3E10" w:rsidRDefault="00C57BE3"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an Beispielen Handlungsoptionen, die sich aus dem Christsein ergeben, (UK4)</w:t>
            </w:r>
          </w:p>
          <w:p w14:paraId="058F58DA" w14:textId="77777777" w:rsidR="00C57BE3" w:rsidRPr="00EC3E10" w:rsidRDefault="00C57BE3" w:rsidP="00C57BE3">
            <w:pPr>
              <w:pStyle w:val="berschrift4"/>
              <w:outlineLvl w:val="3"/>
              <w:rPr>
                <w:rFonts w:cstheme="majorHAnsi"/>
                <w:i w:val="0"/>
                <w:sz w:val="24"/>
                <w:szCs w:val="24"/>
              </w:rPr>
            </w:pPr>
          </w:p>
          <w:p w14:paraId="058F58DB" w14:textId="77777777" w:rsidR="00C57BE3" w:rsidRPr="00EC3E10" w:rsidRDefault="00C57BE3" w:rsidP="00C57BE3">
            <w:pPr>
              <w:pStyle w:val="berschrift4"/>
              <w:outlineLvl w:val="3"/>
              <w:rPr>
                <w:rFonts w:cstheme="majorHAnsi"/>
                <w:i w:val="0"/>
                <w:sz w:val="24"/>
                <w:szCs w:val="24"/>
              </w:rPr>
            </w:pPr>
          </w:p>
          <w:p w14:paraId="058F58DC" w14:textId="77777777" w:rsidR="00C57BE3" w:rsidRPr="00EC3E10" w:rsidRDefault="00C57BE3" w:rsidP="00C57BE3">
            <w:pPr>
              <w:pStyle w:val="berschrift4"/>
              <w:outlineLvl w:val="3"/>
              <w:rPr>
                <w:rFonts w:cstheme="majorHAnsi"/>
                <w:i w:val="0"/>
                <w:sz w:val="24"/>
                <w:szCs w:val="24"/>
              </w:rPr>
            </w:pPr>
          </w:p>
          <w:p w14:paraId="058F58DD" w14:textId="77777777" w:rsidR="00C57BE3" w:rsidRPr="00EC3E10" w:rsidRDefault="00C57BE3" w:rsidP="00C57BE3">
            <w:pPr>
              <w:pStyle w:val="berschrift4"/>
              <w:outlineLvl w:val="3"/>
              <w:rPr>
                <w:rFonts w:cstheme="majorHAnsi"/>
                <w:i w:val="0"/>
                <w:sz w:val="24"/>
                <w:szCs w:val="24"/>
              </w:rPr>
            </w:pPr>
          </w:p>
        </w:tc>
        <w:tc>
          <w:tcPr>
            <w:tcW w:w="3152" w:type="dxa"/>
            <w:tcBorders>
              <w:top w:val="single" w:sz="4" w:space="0" w:color="auto"/>
              <w:left w:val="single" w:sz="4" w:space="0" w:color="auto"/>
              <w:bottom w:val="single" w:sz="4" w:space="0" w:color="auto"/>
              <w:right w:val="single" w:sz="4" w:space="0" w:color="auto"/>
            </w:tcBorders>
          </w:tcPr>
          <w:p w14:paraId="058F58DE"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8DF"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8E0" w14:textId="77777777" w:rsidR="00C57BE3" w:rsidRPr="00EC3E10" w:rsidRDefault="00C57BE3" w:rsidP="00C57BE3">
            <w:pPr>
              <w:pStyle w:val="berschrift4"/>
              <w:outlineLvl w:val="3"/>
              <w:rPr>
                <w:rFonts w:cstheme="majorHAnsi"/>
                <w:i w:val="0"/>
                <w:sz w:val="24"/>
                <w:szCs w:val="24"/>
              </w:rPr>
            </w:pPr>
          </w:p>
          <w:p w14:paraId="058F58E1" w14:textId="77777777" w:rsidR="00C57BE3" w:rsidRPr="00EC3E10" w:rsidRDefault="00C57BE3" w:rsidP="00EB75B4">
            <w:pPr>
              <w:pStyle w:val="berschrift4"/>
              <w:numPr>
                <w:ilvl w:val="0"/>
                <w:numId w:val="48"/>
              </w:numPr>
              <w:outlineLvl w:val="3"/>
              <w:rPr>
                <w:rFonts w:cstheme="majorHAnsi"/>
                <w:i w:val="0"/>
                <w:sz w:val="24"/>
                <w:szCs w:val="24"/>
              </w:rPr>
            </w:pPr>
            <w:r w:rsidRPr="00EC3E10">
              <w:rPr>
                <w:rFonts w:cstheme="majorHAnsi"/>
                <w:i w:val="0"/>
                <w:sz w:val="24"/>
                <w:szCs w:val="24"/>
              </w:rPr>
              <w:t>beschreiben Aspekte, die zum Gelingen einer Beziehung und zu einer verantworteten Sexualität beitragen können, (K5)</w:t>
            </w:r>
          </w:p>
          <w:p w14:paraId="058F58E2" w14:textId="77777777" w:rsidR="00C57BE3" w:rsidRPr="00EC3E10" w:rsidRDefault="00C57BE3" w:rsidP="00EB75B4">
            <w:pPr>
              <w:pStyle w:val="berschrift4"/>
              <w:numPr>
                <w:ilvl w:val="0"/>
                <w:numId w:val="48"/>
              </w:numPr>
              <w:outlineLvl w:val="3"/>
              <w:rPr>
                <w:rFonts w:cstheme="majorHAnsi"/>
                <w:i w:val="0"/>
                <w:sz w:val="24"/>
                <w:szCs w:val="24"/>
                <w:u w:val="single"/>
              </w:rPr>
            </w:pPr>
            <w:r w:rsidRPr="00EC3E10">
              <w:rPr>
                <w:rFonts w:cstheme="majorHAnsi"/>
                <w:i w:val="0"/>
                <w:sz w:val="24"/>
                <w:szCs w:val="24"/>
              </w:rPr>
              <w:t xml:space="preserve">setzen sich mit aktuellen Geschlechterrollenvorstellungen vor dem Hintergrund des christlichen </w:t>
            </w:r>
            <w:r w:rsidRPr="00EC3E10">
              <w:rPr>
                <w:rFonts w:cstheme="majorHAnsi"/>
                <w:i w:val="0"/>
                <w:sz w:val="24"/>
                <w:szCs w:val="24"/>
              </w:rPr>
              <w:lastRenderedPageBreak/>
              <w:t>Menschenbildes auseinander, (K6)</w:t>
            </w:r>
          </w:p>
          <w:p w14:paraId="058F58E3" w14:textId="77777777" w:rsidR="00C57BE3" w:rsidRPr="00EC3E10" w:rsidRDefault="00C57BE3" w:rsidP="00C57BE3">
            <w:pPr>
              <w:pStyle w:val="berschrift4"/>
              <w:outlineLvl w:val="3"/>
              <w:rPr>
                <w:rFonts w:cstheme="majorHAnsi"/>
                <w:i w:val="0"/>
                <w:sz w:val="24"/>
                <w:szCs w:val="24"/>
              </w:rPr>
            </w:pPr>
          </w:p>
        </w:tc>
        <w:tc>
          <w:tcPr>
            <w:tcW w:w="7699" w:type="dxa"/>
            <w:gridSpan w:val="2"/>
            <w:tcBorders>
              <w:top w:val="single" w:sz="4" w:space="0" w:color="auto"/>
              <w:left w:val="single" w:sz="4" w:space="0" w:color="auto"/>
              <w:bottom w:val="single" w:sz="4" w:space="0" w:color="auto"/>
              <w:right w:val="single" w:sz="4" w:space="0" w:color="auto"/>
            </w:tcBorders>
          </w:tcPr>
          <w:p w14:paraId="058F58E4"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highlight w:val="lightGray"/>
              </w:rPr>
              <w:lastRenderedPageBreak/>
              <w:t>Inhaltliche Akzente des Vorhabens</w:t>
            </w:r>
          </w:p>
          <w:p w14:paraId="058F58E5"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abhängig von Interessen und Fragen in der Lerngruppe; z. B.:</w:t>
            </w:r>
          </w:p>
          <w:p w14:paraId="058F58E6"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 xml:space="preserve">Werte in einer Beziehung: </w:t>
            </w:r>
          </w:p>
          <w:p w14:paraId="058F58E7"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eigene Vorstellungen und Wünsche (Vorstellungen von Jungen und Mädchen im Vergleich)</w:t>
            </w:r>
          </w:p>
          <w:p w14:paraId="058F58E8"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Achtung vor sich und anderen; Ja zur Sexualität; Respekt vor der Vielfalt sexueller Lebensentwürfe</w:t>
            </w:r>
          </w:p>
          <w:p w14:paraId="058F58E9"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Was ist Liebe? Z. B.:</w:t>
            </w:r>
          </w:p>
          <w:p w14:paraId="058F58EA"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Formen der Liebe</w:t>
            </w:r>
          </w:p>
          <w:p w14:paraId="058F58EB"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Liebe, Lust und Beziehung in der Bibel (z. B.: Jakob, Lea und Rachel (Gen 29-30); Tamar und Amnon (2 Sam 13, 1-22), Hld)</w:t>
            </w:r>
          </w:p>
          <w:p w14:paraId="058F58EC"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Hetero- und Homosexualität</w:t>
            </w:r>
          </w:p>
          <w:p w14:paraId="058F58ED"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 xml:space="preserve">Liebe im digitalen Zeitalter, z. B.: </w:t>
            </w:r>
          </w:p>
          <w:p w14:paraId="058F58EE"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 xml:space="preserve">„Sight“ – Wenn der Umgang mit anderen über Apps /künstliche Intelligenz („KI“) gesteuert wird; Kurzfilm „sight“ </w:t>
            </w:r>
            <w:hyperlink r:id="rId22" w:history="1">
              <w:r w:rsidRPr="00EC3E10">
                <w:rPr>
                  <w:rStyle w:val="Hyperlink"/>
                  <w:rFonts w:cstheme="majorHAnsi"/>
                  <w:i w:val="0"/>
                  <w:color w:val="2F5496" w:themeColor="accent1" w:themeShade="BF"/>
                  <w:sz w:val="24"/>
                  <w:szCs w:val="24"/>
                </w:rPr>
                <w:t>https://www.youtube.com/watch?v=lK_cdkpazjI</w:t>
              </w:r>
            </w:hyperlink>
            <w:r w:rsidRPr="00EC3E10">
              <w:rPr>
                <w:rFonts w:cstheme="majorHAnsi"/>
                <w:i w:val="0"/>
                <w:sz w:val="24"/>
                <w:szCs w:val="24"/>
              </w:rPr>
              <w:t xml:space="preserve"> (Datum des letzten Zugriffs: </w:t>
            </w:r>
            <w:r w:rsidRPr="00EC3E10">
              <w:rPr>
                <w:rFonts w:cstheme="majorHAnsi"/>
                <w:i w:val="0"/>
                <w:sz w:val="24"/>
                <w:szCs w:val="24"/>
              </w:rPr>
              <w:lastRenderedPageBreak/>
              <w:t>17.01.2020)</w:t>
            </w:r>
          </w:p>
          <w:p w14:paraId="058F58EF"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Dating Apps</w:t>
            </w:r>
          </w:p>
          <w:p w14:paraId="058F58F0"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Seitensprungagenturen</w:t>
            </w:r>
          </w:p>
          <w:p w14:paraId="058F58F1"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Auszüge aus: Kling, Mark Uwe: QualityLand, Berlin 2017</w:t>
            </w:r>
          </w:p>
          <w:p w14:paraId="058F58F2"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Vielfältige (Geschlechts-)Identitäten („boy to girl transformation“ – z. B. Model Stas Fedyanin)</w:t>
            </w:r>
          </w:p>
          <w:p w14:paraId="058F58F3"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„Wahre Liebe wartet!“?</w:t>
            </w:r>
          </w:p>
          <w:p w14:paraId="058F58F4"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 xml:space="preserve">Wenn Beziehungen scheitern </w:t>
            </w:r>
          </w:p>
          <w:p w14:paraId="058F58F5"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Mein Körper gehört mir – das Recht auf ein Nein</w:t>
            </w:r>
          </w:p>
          <w:p w14:paraId="058F58F6"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Sexualmoral und Menschenwürde – Was „bringt“ kirchliche Sexualmoral?</w:t>
            </w:r>
          </w:p>
          <w:p w14:paraId="058F58F7"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didaktisch-methodische Anregungen:</w:t>
            </w:r>
          </w:p>
          <w:p w14:paraId="058F58F8"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 xml:space="preserve">Einstieg z. B. über Textausschnitte aus Jugendzeitschriften, Screenshots aus Sozialen Netzwerken, über Lieder, …… </w:t>
            </w:r>
            <w:r w:rsidRPr="00EC3E10">
              <w:rPr>
                <w:rFonts w:cstheme="majorHAnsi"/>
                <w:i w:val="0"/>
                <w:sz w:val="24"/>
                <w:szCs w:val="24"/>
              </w:rPr>
              <w:sym w:font="Wingdings" w:char="F0E0"/>
            </w:r>
            <w:r w:rsidRPr="00EC3E10">
              <w:rPr>
                <w:rFonts w:cstheme="majorHAnsi"/>
                <w:i w:val="0"/>
                <w:sz w:val="24"/>
                <w:szCs w:val="24"/>
              </w:rPr>
              <w:t xml:space="preserve"> Sammeln von Fragen, …</w:t>
            </w:r>
          </w:p>
          <w:p w14:paraId="058F58F9" w14:textId="77777777" w:rsidR="00C57BE3" w:rsidRPr="00EC3E10" w:rsidRDefault="00C57BE3" w:rsidP="00C57BE3">
            <w:pPr>
              <w:pStyle w:val="berschrift4"/>
              <w:outlineLvl w:val="3"/>
              <w:rPr>
                <w:rFonts w:cstheme="majorHAnsi"/>
                <w:i w:val="0"/>
                <w:sz w:val="24"/>
                <w:szCs w:val="24"/>
              </w:rPr>
            </w:pPr>
            <w:r w:rsidRPr="00EC3E10">
              <w:rPr>
                <w:rFonts w:cstheme="majorHAnsi"/>
                <w:bCs/>
                <w:i w:val="0"/>
                <w:sz w:val="24"/>
                <w:szCs w:val="24"/>
              </w:rPr>
              <w:t>A</w:t>
            </w:r>
            <w:r w:rsidRPr="00EC3E10">
              <w:rPr>
                <w:rFonts w:cstheme="majorHAnsi"/>
                <w:i w:val="0"/>
                <w:sz w:val="24"/>
                <w:szCs w:val="24"/>
              </w:rPr>
              <w:t>rbeit teilweise in nach Geschlechtern getrennten Gruppen</w:t>
            </w:r>
          </w:p>
          <w:p w14:paraId="058F58FA"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 xml:space="preserve">Einbeziehen kirchlicher Positionen </w:t>
            </w:r>
          </w:p>
          <w:p w14:paraId="058F58FB"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 xml:space="preserve">Arbeit mit Filmausschnitten und Videoclips: </w:t>
            </w:r>
          </w:p>
          <w:p w14:paraId="058F58FC"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 xml:space="preserve">Sido, Liebe </w:t>
            </w:r>
            <w:hyperlink r:id="rId23" w:history="1">
              <w:r w:rsidRPr="00EC3E10">
                <w:rPr>
                  <w:rStyle w:val="Hyperlink"/>
                  <w:rFonts w:cstheme="majorHAnsi"/>
                  <w:i w:val="0"/>
                  <w:color w:val="2F5496" w:themeColor="accent1" w:themeShade="BF"/>
                  <w:sz w:val="24"/>
                  <w:szCs w:val="24"/>
                </w:rPr>
                <w:t>https://www.youtube.com/watch?v=wPuJlNSigHM</w:t>
              </w:r>
            </w:hyperlink>
            <w:r w:rsidRPr="00EC3E10">
              <w:rPr>
                <w:rFonts w:cstheme="majorHAnsi"/>
                <w:i w:val="0"/>
                <w:sz w:val="24"/>
                <w:szCs w:val="24"/>
              </w:rPr>
              <w:t xml:space="preserve"> (Datum des letzten Zugriffs: 17.01.2020)</w:t>
            </w:r>
          </w:p>
          <w:p w14:paraId="058F58FD"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 xml:space="preserve">Mc Bilal, Deine Liebe ist mein Leben </w:t>
            </w:r>
            <w:hyperlink r:id="rId24" w:history="1">
              <w:r w:rsidRPr="00EC3E10">
                <w:rPr>
                  <w:rStyle w:val="Hyperlink"/>
                  <w:rFonts w:cstheme="majorHAnsi"/>
                  <w:i w:val="0"/>
                  <w:color w:val="2F5496" w:themeColor="accent1" w:themeShade="BF"/>
                  <w:sz w:val="24"/>
                  <w:szCs w:val="24"/>
                </w:rPr>
                <w:t>https://www.youtube.com/watch?v=GKnWPS-yot4</w:t>
              </w:r>
            </w:hyperlink>
            <w:r w:rsidRPr="00EC3E10">
              <w:rPr>
                <w:rFonts w:cstheme="majorHAnsi"/>
                <w:i w:val="0"/>
                <w:sz w:val="24"/>
                <w:szCs w:val="24"/>
              </w:rPr>
              <w:t xml:space="preserve"> (Datum des letzten Zugriffs: 17.01.2020)</w:t>
            </w:r>
          </w:p>
          <w:p w14:paraId="058F58FE"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Darstellungen von „Liebe“ in Soaps, …</w:t>
            </w:r>
          </w:p>
          <w:p w14:paraId="058F58FF"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Beziehungen per App beginnen, leben, beenden: Auseinandersetzung mit Chancen und Grenzen verschiedener Apps</w:t>
            </w:r>
          </w:p>
          <w:p w14:paraId="058F5900"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Literatur:</w:t>
            </w:r>
          </w:p>
          <w:p w14:paraId="058F5901"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Leimgruber, Stephan: Christliche Sexualpädagogik, München 2011</w:t>
            </w:r>
          </w:p>
          <w:p w14:paraId="058F5902"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RelliS, Zeitschrift für den katholischen Religionsunterricht, Heft 3/2013: Sexualität, Paderborn 2013</w:t>
            </w:r>
          </w:p>
          <w:p w14:paraId="058F5903"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lastRenderedPageBreak/>
              <w:t>Hinweise auf außerschulische Lernorte: Besuch in einer Beratungsstelle, z. B. der Caritas</w:t>
            </w:r>
          </w:p>
          <w:p w14:paraId="058F5904"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Kooperationen: mit dem Fach Biologie</w:t>
            </w:r>
          </w:p>
          <w:p w14:paraId="058F5905" w14:textId="77777777" w:rsidR="00C57BE3" w:rsidRPr="00EC3E10" w:rsidRDefault="00C57BE3" w:rsidP="00C57BE3">
            <w:pPr>
              <w:pStyle w:val="berschrift4"/>
              <w:outlineLvl w:val="3"/>
              <w:rPr>
                <w:rFonts w:cstheme="majorHAnsi"/>
                <w:i w:val="0"/>
                <w:sz w:val="24"/>
                <w:szCs w:val="24"/>
              </w:rPr>
            </w:pPr>
          </w:p>
          <w:p w14:paraId="058F5906"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highlight w:val="lightGray"/>
              </w:rPr>
              <w:t>Methodische Akzente des Vorhabens</w:t>
            </w:r>
          </w:p>
          <w:p w14:paraId="058F5907" w14:textId="77777777" w:rsidR="00C57BE3" w:rsidRPr="00EC3E10" w:rsidRDefault="00C57BE3" w:rsidP="00C57BE3">
            <w:pPr>
              <w:pStyle w:val="berschrift4"/>
              <w:outlineLvl w:val="3"/>
              <w:rPr>
                <w:rFonts w:cstheme="majorHAnsi"/>
                <w:i w:val="0"/>
                <w:sz w:val="24"/>
                <w:szCs w:val="24"/>
              </w:rPr>
            </w:pPr>
          </w:p>
          <w:p w14:paraId="058F5908"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highlight w:val="lightGray"/>
              </w:rPr>
              <w:t>Unterrichtsmaterial</w:t>
            </w:r>
          </w:p>
          <w:p w14:paraId="058F5909" w14:textId="77777777" w:rsidR="00C57BE3" w:rsidRPr="00EC3E10" w:rsidRDefault="00C57BE3" w:rsidP="00C57BE3">
            <w:pPr>
              <w:pStyle w:val="berschrift4"/>
              <w:outlineLvl w:val="3"/>
              <w:rPr>
                <w:rFonts w:cstheme="majorHAnsi"/>
                <w:i w:val="0"/>
                <w:sz w:val="24"/>
                <w:szCs w:val="24"/>
              </w:rPr>
            </w:pPr>
          </w:p>
          <w:p w14:paraId="058F590A"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highlight w:val="lightGray"/>
              </w:rPr>
              <w:t>Form(en) der Kompetenzüberprüfung</w:t>
            </w:r>
          </w:p>
          <w:p w14:paraId="058F590B"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Vgl. grundlegende Fachkonferenzvereinbarungen zur Kompetenzüberprüfung</w:t>
            </w:r>
          </w:p>
          <w:p w14:paraId="058F590C" w14:textId="77777777" w:rsidR="00C57BE3" w:rsidRPr="00EC3E10" w:rsidRDefault="00C57BE3" w:rsidP="00C57BE3">
            <w:pPr>
              <w:pStyle w:val="berschrift4"/>
              <w:outlineLvl w:val="3"/>
              <w:rPr>
                <w:rFonts w:cstheme="majorHAnsi"/>
                <w:i w:val="0"/>
                <w:sz w:val="24"/>
                <w:szCs w:val="24"/>
              </w:rPr>
            </w:pPr>
          </w:p>
          <w:p w14:paraId="058F590D"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highlight w:val="lightGray"/>
              </w:rPr>
              <w:t>Möglichkeiten des fächerübergreifenden Lernens</w:t>
            </w:r>
          </w:p>
          <w:p w14:paraId="058F590E"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rPr>
              <w:t>Biologie</w:t>
            </w:r>
          </w:p>
          <w:p w14:paraId="058F590F" w14:textId="77777777" w:rsidR="00C57BE3" w:rsidRPr="00EC3E10" w:rsidRDefault="00C57BE3" w:rsidP="00C57BE3">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Bezüge zum Medienkonzept </w:t>
            </w:r>
          </w:p>
          <w:p w14:paraId="058F5910" w14:textId="77777777" w:rsidR="00C57BE3" w:rsidRPr="00EC3E10" w:rsidRDefault="00C57BE3" w:rsidP="00C57BE3">
            <w:pPr>
              <w:pStyle w:val="berschrift4"/>
              <w:outlineLvl w:val="3"/>
              <w:rPr>
                <w:rFonts w:cstheme="majorHAnsi"/>
                <w:i w:val="0"/>
                <w:sz w:val="24"/>
                <w:szCs w:val="24"/>
                <w:highlight w:val="lightGray"/>
              </w:rPr>
            </w:pPr>
          </w:p>
          <w:p w14:paraId="058F5911" w14:textId="77777777" w:rsidR="00C57BE3" w:rsidRPr="00EC3E10" w:rsidRDefault="00C57BE3" w:rsidP="00C57BE3">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Bezüge als „Europaschule“ </w:t>
            </w:r>
          </w:p>
          <w:p w14:paraId="058F5912" w14:textId="77777777" w:rsidR="00C57BE3" w:rsidRPr="00EC3E10" w:rsidRDefault="00C57BE3" w:rsidP="00C57BE3">
            <w:pPr>
              <w:pStyle w:val="berschrift4"/>
              <w:outlineLvl w:val="3"/>
              <w:rPr>
                <w:rFonts w:cstheme="majorHAnsi"/>
                <w:i w:val="0"/>
                <w:sz w:val="24"/>
                <w:szCs w:val="24"/>
                <w:highlight w:val="lightGray"/>
              </w:rPr>
            </w:pPr>
            <w:r w:rsidRPr="00EC3E10">
              <w:rPr>
                <w:rFonts w:cstheme="majorHAnsi"/>
                <w:i w:val="0"/>
                <w:sz w:val="24"/>
                <w:szCs w:val="24"/>
                <w:highlight w:val="lightGray"/>
              </w:rPr>
              <w:t>Außerschulische Lernorte</w:t>
            </w:r>
          </w:p>
          <w:p w14:paraId="058F5913" w14:textId="77777777" w:rsidR="00C57BE3" w:rsidRPr="00EC3E10" w:rsidRDefault="00C57BE3" w:rsidP="00C57BE3">
            <w:pPr>
              <w:pStyle w:val="berschrift4"/>
              <w:outlineLvl w:val="3"/>
              <w:rPr>
                <w:rFonts w:cstheme="majorHAnsi"/>
                <w:i w:val="0"/>
                <w:sz w:val="24"/>
                <w:szCs w:val="24"/>
              </w:rPr>
            </w:pPr>
          </w:p>
          <w:p w14:paraId="058F5914" w14:textId="77777777" w:rsidR="00C57BE3" w:rsidRPr="00EC3E10" w:rsidRDefault="00C57BE3" w:rsidP="00C57BE3">
            <w:pPr>
              <w:pStyle w:val="berschrift4"/>
              <w:outlineLvl w:val="3"/>
              <w:rPr>
                <w:rFonts w:cstheme="majorHAnsi"/>
                <w:i w:val="0"/>
                <w:sz w:val="24"/>
                <w:szCs w:val="24"/>
              </w:rPr>
            </w:pPr>
            <w:r w:rsidRPr="00EC3E10">
              <w:rPr>
                <w:rFonts w:cstheme="majorHAnsi"/>
                <w:i w:val="0"/>
                <w:sz w:val="24"/>
                <w:szCs w:val="24"/>
                <w:highlight w:val="lightGray"/>
              </w:rPr>
              <w:t>Phasen der Individualisierung</w:t>
            </w:r>
          </w:p>
          <w:p w14:paraId="058F5915" w14:textId="77777777" w:rsidR="00C57BE3" w:rsidRPr="00EC3E10" w:rsidRDefault="00C57BE3" w:rsidP="00C57BE3">
            <w:pPr>
              <w:pStyle w:val="berschrift4"/>
              <w:outlineLvl w:val="3"/>
              <w:rPr>
                <w:rFonts w:cstheme="majorHAnsi"/>
                <w:i w:val="0"/>
                <w:sz w:val="24"/>
                <w:szCs w:val="24"/>
              </w:rPr>
            </w:pPr>
          </w:p>
        </w:tc>
      </w:tr>
    </w:tbl>
    <w:p w14:paraId="058F5917" w14:textId="77777777" w:rsidR="00C57BE3" w:rsidRPr="00EC3E10" w:rsidRDefault="00C57BE3" w:rsidP="00C57BE3">
      <w:pPr>
        <w:rPr>
          <w:rFonts w:asciiTheme="majorHAnsi" w:hAnsiTheme="majorHAnsi" w:cstheme="majorHAnsi"/>
          <w:sz w:val="24"/>
          <w:szCs w:val="24"/>
        </w:rPr>
      </w:pPr>
    </w:p>
    <w:p w14:paraId="058F5918" w14:textId="77777777" w:rsidR="00FC5684" w:rsidRPr="00EC3E10" w:rsidRDefault="00FC5684" w:rsidP="00FC5684">
      <w:pPr>
        <w:pStyle w:val="berschrift2"/>
        <w:rPr>
          <w:rFonts w:cstheme="majorHAnsi"/>
          <w:sz w:val="24"/>
          <w:szCs w:val="24"/>
        </w:rPr>
      </w:pPr>
      <w:bookmarkStart w:id="35" w:name="_Toc85535770"/>
      <w:r w:rsidRPr="00EC3E10">
        <w:rPr>
          <w:rFonts w:cstheme="majorHAnsi"/>
          <w:sz w:val="24"/>
          <w:szCs w:val="24"/>
        </w:rPr>
        <w:lastRenderedPageBreak/>
        <w:t>Klasse 9: Jahresthema: „Was bleibt von mir?“</w:t>
      </w:r>
      <w:bookmarkEnd w:id="35"/>
    </w:p>
    <w:tbl>
      <w:tblPr>
        <w:tblStyle w:val="Tabellenraster"/>
        <w:tblW w:w="0" w:type="auto"/>
        <w:tblLook w:val="04A0" w:firstRow="1" w:lastRow="0" w:firstColumn="1" w:lastColumn="0" w:noHBand="0" w:noVBand="1"/>
      </w:tblPr>
      <w:tblGrid>
        <w:gridCol w:w="2628"/>
        <w:gridCol w:w="2507"/>
        <w:gridCol w:w="2052"/>
        <w:gridCol w:w="7316"/>
      </w:tblGrid>
      <w:tr w:rsidR="00FB11F9" w:rsidRPr="00EC3E10" w14:paraId="058F591A" w14:textId="77777777" w:rsidTr="00FB11F9">
        <w:trPr>
          <w:trHeight w:val="566"/>
        </w:trPr>
        <w:tc>
          <w:tcPr>
            <w:tcW w:w="14503" w:type="dxa"/>
            <w:gridSpan w:val="4"/>
            <w:tcBorders>
              <w:top w:val="single" w:sz="4" w:space="0" w:color="auto"/>
              <w:left w:val="single" w:sz="4" w:space="0" w:color="auto"/>
              <w:bottom w:val="single" w:sz="4" w:space="0" w:color="auto"/>
              <w:right w:val="single" w:sz="4" w:space="0" w:color="auto"/>
            </w:tcBorders>
          </w:tcPr>
          <w:p w14:paraId="058F5919" w14:textId="77777777" w:rsidR="00FB11F9" w:rsidRPr="00EC3E10" w:rsidRDefault="00FB11F9" w:rsidP="00FB11F9">
            <w:pPr>
              <w:pStyle w:val="berschrift3"/>
              <w:outlineLvl w:val="2"/>
              <w:rPr>
                <w:rFonts w:cstheme="majorHAnsi"/>
                <w:bCs/>
                <w:color w:val="FFFFFF" w:themeColor="background1"/>
              </w:rPr>
            </w:pPr>
            <w:bookmarkStart w:id="36" w:name="_Toc85535771"/>
            <w:r w:rsidRPr="00EC3E10">
              <w:rPr>
                <w:rFonts w:cstheme="majorHAnsi"/>
                <w:noProof/>
              </w:rPr>
              <w:t>Unterrichtsvorhaben 1: Umgang mit Tod und Trauer</w:t>
            </w:r>
            <w:bookmarkEnd w:id="36"/>
          </w:p>
        </w:tc>
      </w:tr>
      <w:tr w:rsidR="00FB11F9" w:rsidRPr="00EC3E10" w14:paraId="058F5922" w14:textId="77777777" w:rsidTr="00FB11F9">
        <w:trPr>
          <w:trHeight w:val="566"/>
        </w:trPr>
        <w:tc>
          <w:tcPr>
            <w:tcW w:w="14503" w:type="dxa"/>
            <w:gridSpan w:val="4"/>
            <w:tcBorders>
              <w:top w:val="single" w:sz="4" w:space="0" w:color="auto"/>
              <w:left w:val="single" w:sz="4" w:space="0" w:color="auto"/>
              <w:bottom w:val="single" w:sz="4" w:space="0" w:color="auto"/>
              <w:right w:val="single" w:sz="4" w:space="0" w:color="auto"/>
            </w:tcBorders>
            <w:hideMark/>
          </w:tcPr>
          <w:p w14:paraId="058F591B" w14:textId="77777777" w:rsidR="00FB11F9" w:rsidRPr="00EC3E10" w:rsidRDefault="00FB11F9" w:rsidP="006F77C4">
            <w:pPr>
              <w:pStyle w:val="berschrift4"/>
              <w:outlineLvl w:val="3"/>
              <w:rPr>
                <w:rFonts w:eastAsiaTheme="minorHAnsi" w:cstheme="majorHAnsi"/>
                <w:i w:val="0"/>
                <w:sz w:val="24"/>
                <w:szCs w:val="24"/>
              </w:rPr>
            </w:pPr>
            <w:r w:rsidRPr="00EC3E10">
              <w:rPr>
                <w:rFonts w:cstheme="majorHAnsi"/>
                <w:i w:val="0"/>
                <w:noProof/>
                <w:sz w:val="24"/>
                <w:szCs w:val="24"/>
                <w:highlight w:val="lightGray"/>
              </w:rPr>
              <mc:AlternateContent>
                <mc:Choice Requires="wps">
                  <w:drawing>
                    <wp:anchor distT="0" distB="0" distL="114300" distR="114300" simplePos="0" relativeHeight="251771904" behindDoc="0" locked="0" layoutInCell="1" allowOverlap="1" wp14:anchorId="058F61D1" wp14:editId="058F61D2">
                      <wp:simplePos x="0" y="0"/>
                      <wp:positionH relativeFrom="column">
                        <wp:posOffset>6653530</wp:posOffset>
                      </wp:positionH>
                      <wp:positionV relativeFrom="paragraph">
                        <wp:posOffset>114935</wp:posOffset>
                      </wp:positionV>
                      <wp:extent cx="2200275" cy="514350"/>
                      <wp:effectExtent l="0" t="0" r="28575" b="19050"/>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14350"/>
                              </a:xfrm>
                              <a:prstGeom prst="rect">
                                <a:avLst/>
                              </a:prstGeom>
                              <a:solidFill>
                                <a:srgbClr val="FFFFFF"/>
                              </a:solidFill>
                              <a:ln w="9525">
                                <a:solidFill>
                                  <a:srgbClr val="000000"/>
                                </a:solidFill>
                                <a:miter lim="800000"/>
                                <a:headEnd/>
                                <a:tailEnd/>
                              </a:ln>
                            </wps:spPr>
                            <wps:txbx>
                              <w:txbxContent>
                                <w:p w14:paraId="058F6217" w14:textId="77777777" w:rsidR="003C6A30" w:rsidRDefault="003C6A30" w:rsidP="00FB11F9">
                                  <w:r>
                                    <w:rPr>
                                      <w:noProof/>
                                    </w:rPr>
                                    <w:t xml:space="preserve">   </w:t>
                                  </w:r>
                                  <w:r>
                                    <w:rPr>
                                      <w:noProof/>
                                    </w:rPr>
                                    <w:drawing>
                                      <wp:inline distT="0" distB="0" distL="0" distR="0" wp14:anchorId="058F6247" wp14:editId="058F6248">
                                        <wp:extent cx="429847" cy="419100"/>
                                        <wp:effectExtent l="0" t="0" r="889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F61D1" id="Textfeld 51" o:spid="_x0000_s1033" type="#_x0000_t202" style="position:absolute;margin-left:523.9pt;margin-top:9.05pt;width:173.25pt;height:4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">
                      <v:textbox>
                        <w:txbxContent>
                          <w:p w14:paraId="058F6217" w14:textId="77777777" w:rsidR="003C6A30" w:rsidRDefault="003C6A30" w:rsidP="00FB11F9">
                            <w:r>
                              <w:rPr>
                                <w:noProof/>
                              </w:rPr>
                              <w:t xml:space="preserve">   </w:t>
                            </w:r>
                            <w:r>
                              <w:rPr>
                                <w:noProof/>
                              </w:rPr>
                              <w:drawing>
                                <wp:inline distT="0" distB="0" distL="0" distR="0" wp14:anchorId="058F6247" wp14:editId="058F6248">
                                  <wp:extent cx="429847" cy="419100"/>
                                  <wp:effectExtent l="0" t="0" r="889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v:shape>
                  </w:pict>
                </mc:Fallback>
              </mc:AlternateContent>
            </w:r>
            <w:r w:rsidRPr="00EC3E10">
              <w:rPr>
                <w:rFonts w:cstheme="majorHAnsi"/>
                <w:i w:val="0"/>
                <w:sz w:val="24"/>
                <w:szCs w:val="24"/>
              </w:rPr>
              <w:t>Inhaltsfelder und inhaltliche Schwerpunkte:</w:t>
            </w:r>
          </w:p>
          <w:p w14:paraId="058F591C"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IF 3. Jesus, der Christus</w:t>
            </w:r>
          </w:p>
          <w:p w14:paraId="058F591D"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Kreuzestod und Auferstehung Jesu Christi</w:t>
            </w:r>
          </w:p>
          <w:p w14:paraId="058F591E"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IF 7. Religion in einer pluralen Gesellschaft</w:t>
            </w:r>
          </w:p>
          <w:p w14:paraId="058F591F"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 xml:space="preserve">Lebensgestaltung angesichts religiös-weltanschaulicher Vielfalt und Säkularisierungstendenzen </w:t>
            </w:r>
          </w:p>
          <w:p w14:paraId="058F5920" w14:textId="77777777" w:rsidR="00FB11F9" w:rsidRPr="00EC3E10" w:rsidRDefault="00FB11F9" w:rsidP="006F77C4">
            <w:pPr>
              <w:pStyle w:val="berschrift4"/>
              <w:outlineLvl w:val="3"/>
              <w:rPr>
                <w:rFonts w:eastAsiaTheme="minorHAnsi" w:cstheme="majorHAnsi"/>
                <w:i w:val="0"/>
                <w:sz w:val="24"/>
                <w:szCs w:val="24"/>
              </w:rPr>
            </w:pPr>
            <w:r w:rsidRPr="00EC3E10">
              <w:rPr>
                <w:rFonts w:cstheme="majorHAnsi"/>
                <w:i w:val="0"/>
                <w:sz w:val="24"/>
                <w:szCs w:val="24"/>
              </w:rPr>
              <w:t>Zeitbedarf: ca. 15 Ustd</w:t>
            </w:r>
          </w:p>
          <w:p w14:paraId="058F5921" w14:textId="77777777" w:rsidR="00FB11F9" w:rsidRPr="00EC3E10" w:rsidRDefault="00FB11F9" w:rsidP="006F77C4">
            <w:pPr>
              <w:pStyle w:val="berschrift4"/>
              <w:outlineLvl w:val="3"/>
              <w:rPr>
                <w:rFonts w:cstheme="majorHAnsi"/>
                <w:i w:val="0"/>
                <w:sz w:val="24"/>
                <w:szCs w:val="24"/>
                <w:highlight w:val="lightGray"/>
                <w:u w:val="single"/>
              </w:rPr>
            </w:pPr>
          </w:p>
        </w:tc>
      </w:tr>
      <w:tr w:rsidR="00FB11F9" w:rsidRPr="00EC3E10" w14:paraId="058F5926" w14:textId="77777777" w:rsidTr="00FB11F9">
        <w:trPr>
          <w:trHeight w:val="289"/>
        </w:trPr>
        <w:tc>
          <w:tcPr>
            <w:tcW w:w="14503" w:type="dxa"/>
            <w:gridSpan w:val="4"/>
            <w:tcBorders>
              <w:top w:val="single" w:sz="4" w:space="0" w:color="auto"/>
              <w:left w:val="single" w:sz="4" w:space="0" w:color="auto"/>
              <w:bottom w:val="single" w:sz="4" w:space="0" w:color="auto"/>
              <w:right w:val="single" w:sz="4" w:space="0" w:color="auto"/>
            </w:tcBorders>
            <w:hideMark/>
          </w:tcPr>
          <w:p w14:paraId="058F5923" w14:textId="77777777" w:rsidR="00FB11F9" w:rsidRPr="00EC3E10" w:rsidRDefault="00FB11F9" w:rsidP="006F77C4">
            <w:pPr>
              <w:pStyle w:val="berschrift4"/>
              <w:outlineLvl w:val="3"/>
              <w:rPr>
                <w:rFonts w:cstheme="majorHAnsi"/>
                <w:i w:val="0"/>
                <w:sz w:val="24"/>
                <w:szCs w:val="24"/>
              </w:rPr>
            </w:pPr>
            <w:r w:rsidRPr="00EC3E10">
              <w:rPr>
                <w:rFonts w:cstheme="majorHAnsi"/>
                <w:bCs/>
                <w:i w:val="0"/>
                <w:sz w:val="24"/>
                <w:szCs w:val="24"/>
                <w:highlight w:val="lightGray"/>
                <w:u w:val="single"/>
              </w:rPr>
              <w:t>Lebensweltliche Relevanz:</w:t>
            </w:r>
            <w:r w:rsidRPr="00EC3E10">
              <w:rPr>
                <w:rFonts w:cstheme="majorHAnsi"/>
                <w:i w:val="0"/>
                <w:sz w:val="24"/>
                <w:szCs w:val="24"/>
              </w:rPr>
              <w:t xml:space="preserve">   eigene Erfahrungen von Tod in der Familie und Freundeskreis, in den Medien</w:t>
            </w:r>
          </w:p>
          <w:p w14:paraId="058F5924" w14:textId="77777777" w:rsidR="00FB11F9" w:rsidRPr="00EC3E10" w:rsidRDefault="00FB11F9" w:rsidP="006F77C4">
            <w:pPr>
              <w:pStyle w:val="berschrift4"/>
              <w:outlineLvl w:val="3"/>
              <w:rPr>
                <w:rFonts w:cstheme="majorHAnsi"/>
                <w:i w:val="0"/>
                <w:sz w:val="24"/>
                <w:szCs w:val="24"/>
              </w:rPr>
            </w:pPr>
          </w:p>
          <w:p w14:paraId="058F5925" w14:textId="77777777" w:rsidR="00FB11F9" w:rsidRPr="00EC3E10" w:rsidRDefault="00FB11F9" w:rsidP="006F77C4">
            <w:pPr>
              <w:pStyle w:val="berschrift4"/>
              <w:outlineLvl w:val="3"/>
              <w:rPr>
                <w:rFonts w:cstheme="majorHAnsi"/>
                <w:i w:val="0"/>
                <w:sz w:val="24"/>
                <w:szCs w:val="24"/>
              </w:rPr>
            </w:pPr>
          </w:p>
        </w:tc>
      </w:tr>
      <w:tr w:rsidR="00FB11F9" w:rsidRPr="00EC3E10" w14:paraId="058F5929" w14:textId="77777777" w:rsidTr="00FB11F9">
        <w:trPr>
          <w:trHeight w:val="566"/>
        </w:trPr>
        <w:tc>
          <w:tcPr>
            <w:tcW w:w="8491" w:type="dxa"/>
            <w:gridSpan w:val="3"/>
            <w:tcBorders>
              <w:top w:val="single" w:sz="4" w:space="0" w:color="auto"/>
              <w:left w:val="single" w:sz="4" w:space="0" w:color="auto"/>
              <w:bottom w:val="single" w:sz="4" w:space="0" w:color="auto"/>
              <w:right w:val="single" w:sz="4" w:space="0" w:color="auto"/>
            </w:tcBorders>
            <w:hideMark/>
          </w:tcPr>
          <w:p w14:paraId="058F5927"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6012" w:type="dxa"/>
            <w:tcBorders>
              <w:top w:val="single" w:sz="4" w:space="0" w:color="auto"/>
              <w:left w:val="single" w:sz="4" w:space="0" w:color="auto"/>
              <w:bottom w:val="single" w:sz="4" w:space="0" w:color="auto"/>
              <w:right w:val="single" w:sz="4" w:space="0" w:color="auto"/>
            </w:tcBorders>
            <w:hideMark/>
          </w:tcPr>
          <w:p w14:paraId="058F5928"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 xml:space="preserve">Vorhabensbezogene Vereinbarungen vor allem auch bei konfessionssensiblen bzw. differenten Themen  </w:t>
            </w:r>
          </w:p>
        </w:tc>
      </w:tr>
      <w:tr w:rsidR="00FB11F9" w:rsidRPr="00EC3E10" w14:paraId="058F5983" w14:textId="77777777" w:rsidTr="00FB11F9">
        <w:trPr>
          <w:trHeight w:val="4952"/>
        </w:trPr>
        <w:tc>
          <w:tcPr>
            <w:tcW w:w="2742" w:type="dxa"/>
            <w:tcBorders>
              <w:top w:val="single" w:sz="4" w:space="0" w:color="auto"/>
              <w:left w:val="single" w:sz="4" w:space="0" w:color="auto"/>
              <w:bottom w:val="single" w:sz="4" w:space="0" w:color="auto"/>
              <w:right w:val="single" w:sz="4" w:space="0" w:color="auto"/>
            </w:tcBorders>
          </w:tcPr>
          <w:p w14:paraId="058F592A"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highlight w:val="lightGray"/>
              </w:rPr>
              <w:lastRenderedPageBreak/>
              <w:t>Übergeordnete Kompetenzerwartungen</w:t>
            </w:r>
          </w:p>
          <w:p w14:paraId="058F592B"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92C"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Sachkompetenz</w:t>
            </w:r>
          </w:p>
          <w:p w14:paraId="058F592D" w14:textId="77777777" w:rsidR="00FB11F9" w:rsidRPr="00EC3E10" w:rsidRDefault="00FB11F9" w:rsidP="00EB75B4">
            <w:pPr>
              <w:pStyle w:val="berschrift4"/>
              <w:numPr>
                <w:ilvl w:val="0"/>
                <w:numId w:val="48"/>
              </w:numPr>
              <w:outlineLvl w:val="3"/>
              <w:rPr>
                <w:rFonts w:cstheme="majorHAnsi"/>
                <w:i w:val="0"/>
                <w:sz w:val="24"/>
                <w:szCs w:val="24"/>
              </w:rPr>
            </w:pPr>
            <w:r w:rsidRPr="00EC3E10">
              <w:rPr>
                <w:rFonts w:cstheme="majorHAnsi"/>
                <w:i w:val="0"/>
                <w:sz w:val="24"/>
                <w:szCs w:val="24"/>
              </w:rPr>
              <w:t>entwickeln Fragen nach Herkunft, Sinn und Zukunft des eigenen Lebens und der Welt und grenzen unterschiedliche Antworten voneinander ab, (SK1)</w:t>
            </w:r>
          </w:p>
          <w:p w14:paraId="058F592E" w14:textId="77777777" w:rsidR="00FB11F9" w:rsidRPr="00EC3E10" w:rsidRDefault="00FB11F9" w:rsidP="00EB75B4">
            <w:pPr>
              <w:pStyle w:val="berschrift4"/>
              <w:numPr>
                <w:ilvl w:val="0"/>
                <w:numId w:val="48"/>
              </w:numPr>
              <w:outlineLvl w:val="3"/>
              <w:rPr>
                <w:rFonts w:cstheme="majorHAnsi"/>
                <w:i w:val="0"/>
                <w:sz w:val="24"/>
                <w:szCs w:val="24"/>
              </w:rPr>
            </w:pPr>
            <w:r w:rsidRPr="00EC3E10">
              <w:rPr>
                <w:rFonts w:cstheme="majorHAnsi"/>
                <w:i w:val="0"/>
                <w:sz w:val="24"/>
                <w:szCs w:val="24"/>
              </w:rPr>
              <w:t>beschreiben im Vergleich mit anderen Religionen spezifische Merkmale des christlichen Glaubens, (SK6)</w:t>
            </w:r>
          </w:p>
          <w:p w14:paraId="058F592F" w14:textId="77777777" w:rsidR="00FB11F9" w:rsidRPr="00EC3E10" w:rsidRDefault="00FB11F9" w:rsidP="00EB75B4">
            <w:pPr>
              <w:pStyle w:val="berschrift4"/>
              <w:numPr>
                <w:ilvl w:val="0"/>
                <w:numId w:val="48"/>
              </w:numPr>
              <w:outlineLvl w:val="3"/>
              <w:rPr>
                <w:rFonts w:cstheme="majorHAnsi"/>
                <w:i w:val="0"/>
                <w:sz w:val="24"/>
                <w:szCs w:val="24"/>
              </w:rPr>
            </w:pPr>
            <w:r w:rsidRPr="00EC3E10">
              <w:rPr>
                <w:rFonts w:cstheme="majorHAnsi"/>
                <w:i w:val="0"/>
                <w:sz w:val="24"/>
                <w:szCs w:val="24"/>
              </w:rPr>
              <w:t xml:space="preserve">unterscheiden religiöse und säkulare Ausdrucksformen im soziokulturellen </w:t>
            </w:r>
            <w:r w:rsidRPr="00EC3E10">
              <w:rPr>
                <w:rFonts w:cstheme="majorHAnsi"/>
                <w:i w:val="0"/>
                <w:sz w:val="24"/>
                <w:szCs w:val="24"/>
              </w:rPr>
              <w:lastRenderedPageBreak/>
              <w:t>Kontext, (SK10)</w:t>
            </w:r>
          </w:p>
          <w:p w14:paraId="058F5930" w14:textId="77777777" w:rsidR="00FB11F9" w:rsidRPr="00EC3E10" w:rsidRDefault="00FB11F9" w:rsidP="006F77C4">
            <w:pPr>
              <w:pStyle w:val="berschrift4"/>
              <w:outlineLvl w:val="3"/>
              <w:rPr>
                <w:rFonts w:cstheme="majorHAnsi"/>
                <w:i w:val="0"/>
                <w:sz w:val="24"/>
                <w:szCs w:val="24"/>
              </w:rPr>
            </w:pPr>
          </w:p>
          <w:p w14:paraId="058F5931"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Methodenkompetenz</w:t>
            </w:r>
          </w:p>
          <w:p w14:paraId="058F5932" w14:textId="77777777" w:rsidR="00FB11F9" w:rsidRPr="00EC3E10" w:rsidRDefault="00FB11F9" w:rsidP="00EB75B4">
            <w:pPr>
              <w:pStyle w:val="berschrift4"/>
              <w:numPr>
                <w:ilvl w:val="0"/>
                <w:numId w:val="48"/>
              </w:numPr>
              <w:outlineLvl w:val="3"/>
              <w:rPr>
                <w:rFonts w:cstheme="majorHAnsi"/>
                <w:i w:val="0"/>
                <w:sz w:val="24"/>
                <w:szCs w:val="24"/>
              </w:rPr>
            </w:pPr>
            <w:r w:rsidRPr="00EC3E10">
              <w:rPr>
                <w:rFonts w:cstheme="majorHAnsi"/>
                <w:i w:val="0"/>
                <w:sz w:val="24"/>
                <w:szCs w:val="24"/>
              </w:rPr>
              <w:t>analysieren kriteriengeleitet religiös relevante künstlerische Darstellungen und deuten sie, (MK4)</w:t>
            </w:r>
          </w:p>
          <w:p w14:paraId="058F5933" w14:textId="77777777" w:rsidR="00FB11F9" w:rsidRPr="00EC3E10" w:rsidRDefault="00FB11F9" w:rsidP="006F77C4">
            <w:pPr>
              <w:pStyle w:val="berschrift4"/>
              <w:outlineLvl w:val="3"/>
              <w:rPr>
                <w:rFonts w:cstheme="majorHAnsi"/>
                <w:i w:val="0"/>
                <w:sz w:val="24"/>
                <w:szCs w:val="24"/>
              </w:rPr>
            </w:pPr>
          </w:p>
          <w:p w14:paraId="058F5934"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Handlungskompetenz</w:t>
            </w:r>
          </w:p>
          <w:p w14:paraId="058F5935" w14:textId="77777777" w:rsidR="00FB11F9" w:rsidRPr="00EC3E10" w:rsidRDefault="00FB11F9" w:rsidP="00EB75B4">
            <w:pPr>
              <w:pStyle w:val="berschrift4"/>
              <w:numPr>
                <w:ilvl w:val="0"/>
                <w:numId w:val="48"/>
              </w:numPr>
              <w:outlineLvl w:val="3"/>
              <w:rPr>
                <w:rFonts w:cstheme="majorHAnsi"/>
                <w:i w:val="0"/>
                <w:sz w:val="24"/>
                <w:szCs w:val="24"/>
              </w:rPr>
            </w:pPr>
            <w:r w:rsidRPr="00EC3E10">
              <w:rPr>
                <w:rFonts w:cstheme="majorHAnsi"/>
                <w:i w:val="0"/>
                <w:sz w:val="24"/>
                <w:szCs w:val="24"/>
              </w:rPr>
              <w:t>begegnen religiösen und ethischen Überzeugungen anderer sowie Ausdrucksformen des Glaubens in verschiedenen Religionen respektvoll und reflektiert. (HK3)</w:t>
            </w:r>
          </w:p>
          <w:p w14:paraId="058F5936" w14:textId="77777777" w:rsidR="00FB11F9" w:rsidRPr="00EC3E10" w:rsidRDefault="00FB11F9" w:rsidP="006F77C4">
            <w:pPr>
              <w:pStyle w:val="berschrift4"/>
              <w:outlineLvl w:val="3"/>
              <w:rPr>
                <w:rFonts w:cstheme="majorHAnsi"/>
                <w:i w:val="0"/>
                <w:sz w:val="24"/>
                <w:szCs w:val="24"/>
              </w:rPr>
            </w:pPr>
          </w:p>
          <w:p w14:paraId="058F5937"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Urteilskompetenz</w:t>
            </w:r>
          </w:p>
          <w:p w14:paraId="058F5938" w14:textId="77777777" w:rsidR="00FB11F9" w:rsidRPr="00EC3E10" w:rsidRDefault="00FB11F9" w:rsidP="00EB75B4">
            <w:pPr>
              <w:pStyle w:val="berschrift4"/>
              <w:numPr>
                <w:ilvl w:val="0"/>
                <w:numId w:val="48"/>
              </w:numPr>
              <w:outlineLvl w:val="3"/>
              <w:rPr>
                <w:rFonts w:cstheme="majorHAnsi"/>
                <w:i w:val="0"/>
                <w:sz w:val="24"/>
                <w:szCs w:val="24"/>
              </w:rPr>
            </w:pPr>
            <w:r w:rsidRPr="00EC3E10">
              <w:rPr>
                <w:rFonts w:cstheme="majorHAnsi"/>
                <w:i w:val="0"/>
                <w:sz w:val="24"/>
                <w:szCs w:val="24"/>
              </w:rPr>
              <w:t xml:space="preserve">erörtern unterschiedliche Positionen und entwickeln einen </w:t>
            </w:r>
            <w:r w:rsidRPr="00EC3E10">
              <w:rPr>
                <w:rFonts w:cstheme="majorHAnsi"/>
                <w:i w:val="0"/>
                <w:sz w:val="24"/>
                <w:szCs w:val="24"/>
              </w:rPr>
              <w:lastRenderedPageBreak/>
              <w:t>eigenen Standpunkt in religiösen und ethischen Fragen, (UK1)</w:t>
            </w:r>
          </w:p>
          <w:p w14:paraId="058F5939" w14:textId="77777777" w:rsidR="00FB11F9" w:rsidRPr="00EC3E10" w:rsidRDefault="00FB11F9" w:rsidP="006F77C4">
            <w:pPr>
              <w:pStyle w:val="berschrift4"/>
              <w:outlineLvl w:val="3"/>
              <w:rPr>
                <w:rFonts w:eastAsiaTheme="minorHAnsi" w:cstheme="majorHAnsi"/>
                <w:i w:val="0"/>
                <w:sz w:val="24"/>
                <w:szCs w:val="24"/>
              </w:rPr>
            </w:pPr>
          </w:p>
          <w:p w14:paraId="058F593A" w14:textId="77777777" w:rsidR="00FB11F9" w:rsidRPr="00EC3E10" w:rsidRDefault="00FB11F9" w:rsidP="006F77C4">
            <w:pPr>
              <w:pStyle w:val="berschrift4"/>
              <w:outlineLvl w:val="3"/>
              <w:rPr>
                <w:rFonts w:cstheme="majorHAnsi"/>
                <w:i w:val="0"/>
                <w:sz w:val="24"/>
                <w:szCs w:val="24"/>
              </w:rPr>
            </w:pPr>
          </w:p>
          <w:p w14:paraId="058F593B" w14:textId="77777777" w:rsidR="00FB11F9" w:rsidRPr="00EC3E10" w:rsidRDefault="00FB11F9" w:rsidP="006F77C4">
            <w:pPr>
              <w:pStyle w:val="berschrift4"/>
              <w:outlineLvl w:val="3"/>
              <w:rPr>
                <w:rFonts w:cstheme="majorHAnsi"/>
                <w:i w:val="0"/>
                <w:sz w:val="24"/>
                <w:szCs w:val="24"/>
              </w:rPr>
            </w:pPr>
          </w:p>
        </w:tc>
        <w:tc>
          <w:tcPr>
            <w:tcW w:w="3441" w:type="dxa"/>
            <w:tcBorders>
              <w:top w:val="single" w:sz="4" w:space="0" w:color="auto"/>
              <w:left w:val="single" w:sz="4" w:space="0" w:color="auto"/>
              <w:bottom w:val="single" w:sz="4" w:space="0" w:color="auto"/>
              <w:right w:val="single" w:sz="4" w:space="0" w:color="auto"/>
            </w:tcBorders>
          </w:tcPr>
          <w:p w14:paraId="058F593C"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93D"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93E" w14:textId="77777777" w:rsidR="00FB11F9" w:rsidRPr="00EC3E10" w:rsidRDefault="00FB11F9" w:rsidP="006F77C4">
            <w:pPr>
              <w:pStyle w:val="berschrift4"/>
              <w:outlineLvl w:val="3"/>
              <w:rPr>
                <w:rFonts w:cstheme="majorHAnsi"/>
                <w:i w:val="0"/>
                <w:sz w:val="24"/>
                <w:szCs w:val="24"/>
              </w:rPr>
            </w:pPr>
          </w:p>
          <w:p w14:paraId="058F593F" w14:textId="77777777" w:rsidR="00FB11F9" w:rsidRPr="00EC3E10" w:rsidRDefault="00FB11F9"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mögliche Konsequenzen des Glaubens an Jesus für das Leben von Menschen, (K26)</w:t>
            </w:r>
          </w:p>
          <w:p w14:paraId="058F5940" w14:textId="77777777" w:rsidR="00FB11F9" w:rsidRPr="00EC3E10" w:rsidRDefault="00FB11F9" w:rsidP="00EB75B4">
            <w:pPr>
              <w:pStyle w:val="berschrift4"/>
              <w:numPr>
                <w:ilvl w:val="0"/>
                <w:numId w:val="48"/>
              </w:numPr>
              <w:outlineLvl w:val="3"/>
              <w:rPr>
                <w:rFonts w:cstheme="majorHAnsi"/>
                <w:i w:val="0"/>
                <w:sz w:val="24"/>
                <w:szCs w:val="24"/>
              </w:rPr>
            </w:pPr>
            <w:r w:rsidRPr="00EC3E10">
              <w:rPr>
                <w:rFonts w:cstheme="majorHAnsi"/>
                <w:i w:val="0"/>
                <w:sz w:val="24"/>
                <w:szCs w:val="24"/>
              </w:rPr>
              <w:t>erläutern an Beispielen Gemeinsamkeiten und Unterschiede in Glaube und Glaubenspraxis von Menschen jüdischen, christlichen und islamischen Glaubens, (K53)</w:t>
            </w:r>
          </w:p>
          <w:p w14:paraId="058F5941" w14:textId="77777777" w:rsidR="00FB11F9" w:rsidRPr="00EC3E10" w:rsidRDefault="00FB11F9" w:rsidP="00EB75B4">
            <w:pPr>
              <w:pStyle w:val="berschrift4"/>
              <w:numPr>
                <w:ilvl w:val="0"/>
                <w:numId w:val="48"/>
              </w:numPr>
              <w:outlineLvl w:val="3"/>
              <w:rPr>
                <w:rFonts w:cstheme="majorHAnsi"/>
                <w:i w:val="0"/>
                <w:sz w:val="24"/>
                <w:szCs w:val="24"/>
              </w:rPr>
            </w:pPr>
            <w:r w:rsidRPr="00EC3E10">
              <w:rPr>
                <w:rFonts w:cstheme="majorHAnsi"/>
                <w:i w:val="0"/>
                <w:sz w:val="24"/>
                <w:szCs w:val="24"/>
              </w:rPr>
              <w:t>beschreiben den Wandel im Umgang mit lebensbedeutsa</w:t>
            </w:r>
            <w:r w:rsidRPr="00EC3E10">
              <w:rPr>
                <w:rFonts w:cstheme="majorHAnsi"/>
                <w:i w:val="0"/>
                <w:sz w:val="24"/>
                <w:szCs w:val="24"/>
              </w:rPr>
              <w:lastRenderedPageBreak/>
              <w:t>men Ereignissen in Kultur und Gesellschaft als Beispiel für Pluralisierung, (K60)</w:t>
            </w:r>
          </w:p>
          <w:p w14:paraId="058F5942" w14:textId="77777777" w:rsidR="00FB11F9" w:rsidRPr="00EC3E10" w:rsidRDefault="00FB11F9" w:rsidP="00EB75B4">
            <w:pPr>
              <w:pStyle w:val="berschrift4"/>
              <w:numPr>
                <w:ilvl w:val="0"/>
                <w:numId w:val="48"/>
              </w:numPr>
              <w:outlineLvl w:val="3"/>
              <w:rPr>
                <w:rFonts w:cstheme="majorHAnsi"/>
                <w:i w:val="0"/>
                <w:sz w:val="24"/>
                <w:szCs w:val="24"/>
              </w:rPr>
            </w:pPr>
            <w:r w:rsidRPr="00EC3E10">
              <w:rPr>
                <w:rFonts w:cstheme="majorHAnsi"/>
                <w:i w:val="0"/>
                <w:sz w:val="24"/>
                <w:szCs w:val="24"/>
              </w:rPr>
              <w:t>beschreiben exemplarisch den Einfluss religiöser und weltanschaulicher Vielfalt auf das öffentliche bzw. private Leben, (K61)</w:t>
            </w:r>
          </w:p>
          <w:p w14:paraId="058F5943" w14:textId="77777777" w:rsidR="00FB11F9" w:rsidRPr="00EC3E10" w:rsidRDefault="00FB11F9" w:rsidP="00EB75B4">
            <w:pPr>
              <w:pStyle w:val="berschrift4"/>
              <w:numPr>
                <w:ilvl w:val="0"/>
                <w:numId w:val="48"/>
              </w:numPr>
              <w:outlineLvl w:val="3"/>
              <w:rPr>
                <w:rFonts w:cstheme="majorHAnsi"/>
                <w:i w:val="0"/>
                <w:sz w:val="24"/>
                <w:szCs w:val="24"/>
              </w:rPr>
            </w:pPr>
            <w:r w:rsidRPr="00EC3E10">
              <w:rPr>
                <w:rFonts w:cstheme="majorHAnsi"/>
                <w:i w:val="0"/>
                <w:sz w:val="24"/>
                <w:szCs w:val="24"/>
              </w:rPr>
              <w:t>beschreiben alternative Formen der Suche nach Sinn und Erfüllung, (K62)</w:t>
            </w:r>
          </w:p>
          <w:p w14:paraId="058F5944" w14:textId="77777777" w:rsidR="00FB11F9" w:rsidRPr="00EC3E10" w:rsidRDefault="00FB11F9" w:rsidP="00EB75B4">
            <w:pPr>
              <w:pStyle w:val="berschrift4"/>
              <w:numPr>
                <w:ilvl w:val="0"/>
                <w:numId w:val="48"/>
              </w:numPr>
              <w:outlineLvl w:val="3"/>
              <w:rPr>
                <w:rFonts w:cstheme="majorHAnsi"/>
                <w:i w:val="0"/>
                <w:sz w:val="24"/>
                <w:szCs w:val="24"/>
              </w:rPr>
            </w:pPr>
            <w:r w:rsidRPr="00EC3E10">
              <w:rPr>
                <w:rFonts w:cstheme="majorHAnsi"/>
                <w:i w:val="0"/>
                <w:sz w:val="24"/>
                <w:szCs w:val="24"/>
              </w:rPr>
              <w:t xml:space="preserve">setzen sich mit der Relevanz von Religion, aber auch von alternativen Formen der Sinnsuche als Faktor der </w:t>
            </w:r>
            <w:r w:rsidRPr="00EC3E10">
              <w:rPr>
                <w:rFonts w:cstheme="majorHAnsi"/>
                <w:i w:val="0"/>
                <w:sz w:val="24"/>
                <w:szCs w:val="24"/>
              </w:rPr>
              <w:lastRenderedPageBreak/>
              <w:t>persönlichen Lebensgestaltung auseinander, (K65)</w:t>
            </w:r>
          </w:p>
          <w:p w14:paraId="058F5945" w14:textId="77777777" w:rsidR="00FB11F9" w:rsidRPr="00EC3E10" w:rsidRDefault="00FB11F9" w:rsidP="00EB75B4">
            <w:pPr>
              <w:pStyle w:val="berschrift4"/>
              <w:numPr>
                <w:ilvl w:val="0"/>
                <w:numId w:val="48"/>
              </w:numPr>
              <w:outlineLvl w:val="3"/>
              <w:rPr>
                <w:rFonts w:cstheme="majorHAnsi"/>
                <w:i w:val="0"/>
                <w:sz w:val="24"/>
                <w:szCs w:val="24"/>
              </w:rPr>
            </w:pPr>
            <w:r w:rsidRPr="00EC3E10">
              <w:rPr>
                <w:rFonts w:cstheme="majorHAnsi"/>
                <w:i w:val="0"/>
                <w:sz w:val="24"/>
                <w:szCs w:val="24"/>
              </w:rPr>
              <w:t>beurteilen die Bedeutung von religiösen und säkularen Symbolen und Ritualen im Zusammenhang mit lebensbedeutsamen Ereignissen. (K66)</w:t>
            </w:r>
          </w:p>
          <w:p w14:paraId="058F5946" w14:textId="77777777" w:rsidR="00FB11F9" w:rsidRPr="00EC3E10" w:rsidRDefault="00FB11F9" w:rsidP="006F77C4">
            <w:pPr>
              <w:pStyle w:val="berschrift4"/>
              <w:outlineLvl w:val="3"/>
              <w:rPr>
                <w:rFonts w:cstheme="majorHAnsi"/>
                <w:i w:val="0"/>
                <w:sz w:val="24"/>
                <w:szCs w:val="24"/>
              </w:rPr>
            </w:pPr>
          </w:p>
        </w:tc>
        <w:tc>
          <w:tcPr>
            <w:tcW w:w="8320" w:type="dxa"/>
            <w:gridSpan w:val="2"/>
            <w:tcBorders>
              <w:top w:val="single" w:sz="4" w:space="0" w:color="auto"/>
              <w:left w:val="single" w:sz="4" w:space="0" w:color="auto"/>
              <w:bottom w:val="single" w:sz="4" w:space="0" w:color="auto"/>
              <w:right w:val="single" w:sz="4" w:space="0" w:color="auto"/>
            </w:tcBorders>
          </w:tcPr>
          <w:p w14:paraId="058F5947"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highlight w:val="lightGray"/>
              </w:rPr>
              <w:lastRenderedPageBreak/>
              <w:t>Inhaltliche Akzente des Vorhabens</w:t>
            </w:r>
          </w:p>
          <w:p w14:paraId="058F5948"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Abschied nehmen – Einstieg über literarische Texte (Lüftner, Kai/Gehrmann, Katja: Für immer. Weinheim 2018; alternativ: z. B. Auszüge aus Nicholls, Sally: Wie man unsterblich wird, München 2010; Green, John: Das Schicksal ist ein mieser Verräter, München 2014) – (erzählte und andere) Erfahrungen mit Tod und Trauer oder Sammlung von Fragen rund um Abschiednehmen, Tod und Trauer, oder musikalisch: Tears in Heaven</w:t>
            </w:r>
          </w:p>
          <w:p w14:paraId="058F5949"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z. B.:</w:t>
            </w:r>
          </w:p>
          <w:p w14:paraId="058F594A"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Was bedeutet „Sterben“?</w:t>
            </w:r>
          </w:p>
          <w:p w14:paraId="058F594B"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Kann man sich auf den Tod vorbereiten?</w:t>
            </w:r>
          </w:p>
          <w:p w14:paraId="058F594C"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Woher weiß man, dass jemand tot ist?</w:t>
            </w:r>
          </w:p>
          <w:p w14:paraId="058F594D"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Wohin geht jemand, der gestorben ist?</w:t>
            </w:r>
          </w:p>
          <w:p w14:paraId="058F594E"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Sterbende begleiten (Hospizarbeit – eigenes Thema)</w:t>
            </w:r>
          </w:p>
          <w:p w14:paraId="058F594F"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Wie läuft eine Bestattung ab?</w:t>
            </w:r>
          </w:p>
          <w:p w14:paraId="058F5950"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 xml:space="preserve">Sind Särge immer aus Eiche? </w:t>
            </w:r>
          </w:p>
          <w:p w14:paraId="058F5951"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Was hilft beim Trauern? Trauerphasen</w:t>
            </w:r>
          </w:p>
          <w:p w14:paraId="058F5952"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(Wie) Kann man verhindern, dass jemand vergessen wird?</w:t>
            </w:r>
          </w:p>
          <w:p w14:paraId="058F5953" w14:textId="77777777" w:rsidR="00FB11F9" w:rsidRPr="00EC3E10" w:rsidRDefault="00FB11F9" w:rsidP="006F77C4">
            <w:pPr>
              <w:pStyle w:val="berschrift4"/>
              <w:outlineLvl w:val="3"/>
              <w:rPr>
                <w:rFonts w:cstheme="majorHAnsi"/>
                <w:i w:val="0"/>
                <w:sz w:val="24"/>
                <w:szCs w:val="24"/>
                <w:highlight w:val="yellow"/>
              </w:rPr>
            </w:pPr>
            <w:r w:rsidRPr="00EC3E10">
              <w:rPr>
                <w:rFonts w:cstheme="majorHAnsi"/>
                <w:i w:val="0"/>
                <w:sz w:val="24"/>
                <w:szCs w:val="24"/>
                <w:highlight w:val="yellow"/>
              </w:rPr>
              <w:t>Selbstmord?</w:t>
            </w:r>
          </w:p>
          <w:p w14:paraId="058F5954" w14:textId="77777777" w:rsidR="00FB11F9" w:rsidRPr="00EC3E10" w:rsidRDefault="00FB11F9" w:rsidP="006F77C4">
            <w:pPr>
              <w:pStyle w:val="berschrift4"/>
              <w:outlineLvl w:val="3"/>
              <w:rPr>
                <w:rFonts w:cstheme="majorHAnsi"/>
                <w:i w:val="0"/>
                <w:sz w:val="24"/>
                <w:szCs w:val="24"/>
                <w:highlight w:val="yellow"/>
              </w:rPr>
            </w:pPr>
            <w:r w:rsidRPr="00EC3E10">
              <w:rPr>
                <w:rFonts w:cstheme="majorHAnsi"/>
                <w:i w:val="0"/>
                <w:sz w:val="24"/>
                <w:szCs w:val="24"/>
                <w:highlight w:val="yellow"/>
              </w:rPr>
              <w:t>Euthanasie?</w:t>
            </w:r>
          </w:p>
          <w:p w14:paraId="058F5955" w14:textId="77777777" w:rsidR="00FB11F9" w:rsidRPr="00EC3E10" w:rsidRDefault="00FB11F9" w:rsidP="006F77C4">
            <w:pPr>
              <w:pStyle w:val="berschrift4"/>
              <w:outlineLvl w:val="3"/>
              <w:rPr>
                <w:rFonts w:cstheme="majorHAnsi"/>
                <w:i w:val="0"/>
                <w:sz w:val="24"/>
                <w:szCs w:val="24"/>
                <w:highlight w:val="yellow"/>
              </w:rPr>
            </w:pPr>
            <w:r w:rsidRPr="00EC3E10">
              <w:rPr>
                <w:rFonts w:cstheme="majorHAnsi"/>
                <w:i w:val="0"/>
                <w:sz w:val="24"/>
                <w:szCs w:val="24"/>
                <w:highlight w:val="yellow"/>
              </w:rPr>
              <w:t>Todesstrafe?</w:t>
            </w:r>
          </w:p>
          <w:p w14:paraId="058F5956" w14:textId="77777777" w:rsidR="00FB11F9" w:rsidRPr="00EC3E10" w:rsidRDefault="00FB11F9" w:rsidP="006F77C4">
            <w:pPr>
              <w:pStyle w:val="berschrift4"/>
              <w:outlineLvl w:val="3"/>
              <w:rPr>
                <w:rFonts w:cstheme="majorHAnsi"/>
                <w:i w:val="0"/>
                <w:sz w:val="24"/>
                <w:szCs w:val="24"/>
              </w:rPr>
            </w:pPr>
          </w:p>
          <w:p w14:paraId="058F5957"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highlight w:val="lightGray"/>
              </w:rPr>
              <w:t>Methodische Akzente des Vorhabens</w:t>
            </w:r>
          </w:p>
          <w:p w14:paraId="058F5958"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highlight w:val="lightGray"/>
              </w:rPr>
              <w:t>Unterrichtsmaterial</w:t>
            </w:r>
          </w:p>
          <w:p w14:paraId="058F5959" w14:textId="77777777" w:rsidR="00FB11F9" w:rsidRPr="00EC3E10" w:rsidRDefault="00FB11F9" w:rsidP="006F77C4">
            <w:pPr>
              <w:pStyle w:val="berschrift4"/>
              <w:outlineLvl w:val="3"/>
              <w:rPr>
                <w:rFonts w:eastAsiaTheme="minorHAnsi" w:cstheme="majorHAnsi"/>
                <w:i w:val="0"/>
                <w:sz w:val="24"/>
                <w:szCs w:val="24"/>
              </w:rPr>
            </w:pPr>
            <w:r w:rsidRPr="00EC3E10">
              <w:rPr>
                <w:rFonts w:cstheme="majorHAnsi"/>
                <w:i w:val="0"/>
                <w:sz w:val="24"/>
                <w:szCs w:val="24"/>
              </w:rPr>
              <w:t>Zum Thema Trauer:</w:t>
            </w:r>
          </w:p>
          <w:p w14:paraId="058F595A"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Sterbephasen (Kast, Verena: Trauer. Phasen und Chancen des psychischen Prozesses, Freiburg 2013)</w:t>
            </w:r>
          </w:p>
          <w:p w14:paraId="058F595B"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Hospizarbeit (M7 Sterben – Tod – Auferstehung. Calwer)</w:t>
            </w:r>
          </w:p>
          <w:p w14:paraId="058F595C"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Alternative Bestattungsformen (M11 Sterben – Tod – Auferstehung. Calwer)</w:t>
            </w:r>
          </w:p>
          <w:p w14:paraId="058F595D"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lastRenderedPageBreak/>
              <w:t>Zum Thema Bestattung:</w:t>
            </w:r>
          </w:p>
          <w:p w14:paraId="058F595E"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Spielfilm „Mr. May und das Flüstern der Ewigkeit“ (Regie:</w:t>
            </w:r>
            <w:r w:rsidRPr="00EC3E10">
              <w:rPr>
                <w:rFonts w:cstheme="majorHAnsi"/>
                <w:i w:val="0"/>
                <w:color w:val="050505"/>
                <w:sz w:val="24"/>
                <w:szCs w:val="24"/>
              </w:rPr>
              <w:t xml:space="preserve"> </w:t>
            </w:r>
            <w:hyperlink r:id="rId25" w:history="1">
              <w:r w:rsidRPr="00EC3E10">
                <w:rPr>
                  <w:rStyle w:val="Hyperlink"/>
                  <w:rFonts w:cstheme="majorHAnsi"/>
                  <w:i w:val="0"/>
                  <w:color w:val="000000" w:themeColor="text1"/>
                  <w:sz w:val="24"/>
                  <w:szCs w:val="24"/>
                </w:rPr>
                <w:t>Pasolini</w:t>
              </w:r>
            </w:hyperlink>
            <w:r w:rsidRPr="00EC3E10">
              <w:rPr>
                <w:rFonts w:cstheme="majorHAnsi"/>
                <w:i w:val="0"/>
                <w:sz w:val="24"/>
                <w:szCs w:val="24"/>
              </w:rPr>
              <w:t>, U., Großbritannien/Italien 2013) – Diskussion: Wegrationalisieren der Stelle eines „funeral officer“?</w:t>
            </w:r>
          </w:p>
          <w:p w14:paraId="058F595F"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Bräuche und Rituale rund um Tod und Begräbnis – Recherche</w:t>
            </w:r>
          </w:p>
          <w:p w14:paraId="058F5960"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 xml:space="preserve">Erstellung eines Infoflyers: katholische und evangelische Begräbnisrituale </w:t>
            </w:r>
          </w:p>
          <w:p w14:paraId="058F5961"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Friedhofszwang in Deutschland: z. B. Klartext: „Oma in der Urne“, unter</w:t>
            </w:r>
          </w:p>
          <w:p w14:paraId="058F5962" w14:textId="77777777" w:rsidR="00FB11F9" w:rsidRPr="00EC3E10" w:rsidRDefault="007109ED" w:rsidP="006F77C4">
            <w:pPr>
              <w:pStyle w:val="berschrift4"/>
              <w:outlineLvl w:val="3"/>
              <w:rPr>
                <w:rFonts w:cstheme="majorHAnsi"/>
                <w:i w:val="0"/>
                <w:sz w:val="24"/>
                <w:szCs w:val="24"/>
              </w:rPr>
            </w:pPr>
            <w:hyperlink r:id="rId26" w:history="1">
              <w:r w:rsidR="00FB11F9" w:rsidRPr="00EC3E10">
                <w:rPr>
                  <w:rStyle w:val="Hyperlink"/>
                  <w:rFonts w:cstheme="majorHAnsi"/>
                  <w:i w:val="0"/>
                  <w:color w:val="auto"/>
                  <w:sz w:val="24"/>
                  <w:szCs w:val="24"/>
                </w:rPr>
                <w:t>https://www.youtube.com/watch?v=hJ7Mu5qo4NU</w:t>
              </w:r>
            </w:hyperlink>
            <w:r w:rsidR="00FB11F9" w:rsidRPr="00EC3E10">
              <w:rPr>
                <w:rStyle w:val="Hyperlink"/>
                <w:rFonts w:cstheme="majorHAnsi"/>
                <w:i w:val="0"/>
                <w:color w:val="auto"/>
                <w:sz w:val="24"/>
                <w:szCs w:val="24"/>
              </w:rPr>
              <w:t xml:space="preserve"> (Datum des letzten Zugriffs: 17.01.2020)</w:t>
            </w:r>
          </w:p>
          <w:p w14:paraId="058F5963"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Edelsteinbestattung und andere alternative Bestattungsformen – Diskussion</w:t>
            </w:r>
          </w:p>
          <w:p w14:paraId="058F5964"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 xml:space="preserve">Dem Individuum gerecht werden? – Sarg(gestaltung): Ein bunter Sarg für Klara? (van Kooij, Rachel: Klaras Kiste, Wien 2008); Korken, Oldtimer und Müllcontainer: Schräge Särge – Abschluss für ein verkorkstes Leben? Unter </w:t>
            </w:r>
            <w:hyperlink r:id="rId27" w:history="1">
              <w:r w:rsidRPr="00EC3E10">
                <w:rPr>
                  <w:rStyle w:val="Hyperlink"/>
                  <w:rFonts w:cstheme="majorHAnsi"/>
                  <w:i w:val="0"/>
                  <w:color w:val="auto"/>
                  <w:sz w:val="24"/>
                  <w:szCs w:val="24"/>
                </w:rPr>
                <w:t>https://www.bild.de/lifestyle/2015/sarg/bestattung-schraege-saerge-42239906.bild.html</w:t>
              </w:r>
            </w:hyperlink>
            <w:r w:rsidRPr="00EC3E10">
              <w:rPr>
                <w:rFonts w:cstheme="majorHAnsi"/>
                <w:i w:val="0"/>
                <w:sz w:val="24"/>
                <w:szCs w:val="24"/>
              </w:rPr>
              <w:t xml:space="preserve"> </w:t>
            </w:r>
            <w:r w:rsidRPr="00EC3E10">
              <w:rPr>
                <w:rStyle w:val="Hyperlink"/>
                <w:rFonts w:cstheme="majorHAnsi"/>
                <w:i w:val="0"/>
                <w:color w:val="auto"/>
                <w:sz w:val="24"/>
                <w:szCs w:val="24"/>
              </w:rPr>
              <w:t>(Datum des letzten Zugriffs: 17.01.2020)</w:t>
            </w:r>
            <w:r w:rsidRPr="00EC3E10">
              <w:rPr>
                <w:rFonts w:cstheme="majorHAnsi"/>
                <w:i w:val="0"/>
                <w:sz w:val="24"/>
                <w:szCs w:val="24"/>
              </w:rPr>
              <w:t xml:space="preserve">; </w:t>
            </w:r>
          </w:p>
          <w:p w14:paraId="058F5965"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Fan über den Tod hinaus: Beerdigung „auf Schalke“?</w:t>
            </w:r>
          </w:p>
          <w:p w14:paraId="058F5966" w14:textId="77777777" w:rsidR="00FB11F9" w:rsidRPr="00EC3E10" w:rsidRDefault="00FB11F9" w:rsidP="006F77C4">
            <w:pPr>
              <w:pStyle w:val="berschrift4"/>
              <w:outlineLvl w:val="3"/>
              <w:rPr>
                <w:rFonts w:cstheme="majorHAnsi"/>
                <w:i w:val="0"/>
                <w:sz w:val="24"/>
                <w:szCs w:val="24"/>
              </w:rPr>
            </w:pPr>
          </w:p>
          <w:p w14:paraId="058F5967"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Zum Thema Erinnern:</w:t>
            </w:r>
          </w:p>
          <w:p w14:paraId="058F5968"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Allerseelen und Allerheiligen (Textarbeit); kath. Rituale: Sechswochenamt; Jahresgedächtnis</w:t>
            </w:r>
          </w:p>
          <w:p w14:paraId="058F5969"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virtuelle Friedhöfe und Gedenkseiten</w:t>
            </w:r>
          </w:p>
          <w:p w14:paraId="058F596A" w14:textId="77777777" w:rsidR="00FB11F9" w:rsidRPr="00EC3E10" w:rsidRDefault="00FB11F9" w:rsidP="006F77C4">
            <w:pPr>
              <w:pStyle w:val="berschrift4"/>
              <w:outlineLvl w:val="3"/>
              <w:rPr>
                <w:rFonts w:cstheme="majorHAnsi"/>
                <w:i w:val="0"/>
                <w:sz w:val="24"/>
                <w:szCs w:val="24"/>
              </w:rPr>
            </w:pPr>
          </w:p>
          <w:p w14:paraId="058F596B"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 xml:space="preserve">Überleitung zu UV 2: Was kommt nach dem Tod?: </w:t>
            </w:r>
          </w:p>
          <w:p w14:paraId="058F596C" w14:textId="77777777" w:rsidR="00FB11F9" w:rsidRPr="00EC3E10" w:rsidRDefault="00FB11F9" w:rsidP="006F77C4">
            <w:pPr>
              <w:pStyle w:val="berschrift4"/>
              <w:outlineLvl w:val="3"/>
              <w:rPr>
                <w:rFonts w:cstheme="majorHAnsi"/>
                <w:i w:val="0"/>
                <w:sz w:val="24"/>
                <w:szCs w:val="24"/>
                <w:highlight w:val="lightGray"/>
              </w:rPr>
            </w:pPr>
          </w:p>
          <w:p w14:paraId="058F596D" w14:textId="77777777" w:rsidR="00FB11F9" w:rsidRPr="00EC3E10" w:rsidRDefault="00FB11F9" w:rsidP="006F77C4">
            <w:pPr>
              <w:pStyle w:val="berschrift4"/>
              <w:outlineLvl w:val="3"/>
              <w:rPr>
                <w:rFonts w:cstheme="majorHAnsi"/>
                <w:i w:val="0"/>
                <w:sz w:val="24"/>
                <w:szCs w:val="24"/>
                <w:highlight w:val="lightGray"/>
              </w:rPr>
            </w:pPr>
          </w:p>
          <w:p w14:paraId="058F596E" w14:textId="77777777" w:rsidR="00FB11F9" w:rsidRPr="00EC3E10" w:rsidRDefault="00FB11F9" w:rsidP="006F77C4">
            <w:pPr>
              <w:pStyle w:val="berschrift4"/>
              <w:outlineLvl w:val="3"/>
              <w:rPr>
                <w:rFonts w:cstheme="majorHAnsi"/>
                <w:i w:val="0"/>
                <w:sz w:val="24"/>
                <w:szCs w:val="24"/>
                <w:highlight w:val="lightGray"/>
              </w:rPr>
            </w:pPr>
            <w:r w:rsidRPr="00EC3E10">
              <w:rPr>
                <w:rFonts w:cstheme="majorHAnsi"/>
                <w:i w:val="0"/>
                <w:sz w:val="24"/>
                <w:szCs w:val="24"/>
                <w:highlight w:val="lightGray"/>
              </w:rPr>
              <w:t>Literatur:</w:t>
            </w:r>
          </w:p>
          <w:p w14:paraId="058F596F" w14:textId="77777777" w:rsidR="00FB11F9" w:rsidRPr="00EC3E10" w:rsidRDefault="00FB11F9" w:rsidP="006F77C4">
            <w:pPr>
              <w:pStyle w:val="berschrift4"/>
              <w:outlineLvl w:val="3"/>
              <w:rPr>
                <w:rFonts w:eastAsiaTheme="minorHAnsi" w:cstheme="majorHAnsi"/>
                <w:i w:val="0"/>
                <w:sz w:val="24"/>
                <w:szCs w:val="24"/>
              </w:rPr>
            </w:pPr>
            <w:r w:rsidRPr="00EC3E10">
              <w:rPr>
                <w:rFonts w:cstheme="majorHAnsi"/>
                <w:i w:val="0"/>
                <w:sz w:val="24"/>
                <w:szCs w:val="24"/>
              </w:rPr>
              <w:t>Käßmann, Margot: Der Tod hat nicht das letzte Wort. In: Mitten im Leben, November 2019</w:t>
            </w:r>
          </w:p>
          <w:p w14:paraId="058F5970"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Andere Zeiten e. V. (Hg): Vom Anfang im Ende. Ein Trostbuch für Tage in Moll, Hamburg 2012</w:t>
            </w:r>
          </w:p>
          <w:p w14:paraId="058F5971"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 xml:space="preserve">Bistum Hildesheim (Hg.): Religion unterrichten, August 2/2018: Brauchbare Abschieds- und Begräbnisrituale. Eine konfessionell-kooperative Unterrichtseinheit zur Trauer- und Bestattungskultur, Hildesheim 2018, S. 20-25, auch unter </w:t>
            </w:r>
            <w:hyperlink r:id="rId28" w:history="1">
              <w:r w:rsidRPr="00EC3E10">
                <w:rPr>
                  <w:rStyle w:val="Hyperlink"/>
                  <w:rFonts w:cstheme="majorHAnsi"/>
                  <w:i w:val="0"/>
                  <w:color w:val="auto"/>
                  <w:sz w:val="24"/>
                  <w:szCs w:val="24"/>
                </w:rPr>
                <w:t>https://www.bistum-</w:t>
              </w:r>
              <w:r w:rsidRPr="00EC3E10">
                <w:rPr>
                  <w:rStyle w:val="Hyperlink"/>
                  <w:rFonts w:cstheme="majorHAnsi"/>
                  <w:i w:val="0"/>
                  <w:color w:val="auto"/>
                  <w:sz w:val="24"/>
                  <w:szCs w:val="24"/>
                </w:rPr>
                <w:lastRenderedPageBreak/>
                <w:t>hildesheim.de/fileadmin/dateien/Unterbereiche/Bildung/PDF/Religion_Unterrichten_2_2018.pdf</w:t>
              </w:r>
            </w:hyperlink>
            <w:r w:rsidRPr="00EC3E10">
              <w:rPr>
                <w:rFonts w:cstheme="majorHAnsi"/>
                <w:i w:val="0"/>
                <w:sz w:val="24"/>
                <w:szCs w:val="24"/>
              </w:rPr>
              <w:t xml:space="preserve"> (Datum des letzten Zugriffs: 17.01.2020) </w:t>
            </w:r>
          </w:p>
          <w:p w14:paraId="058F5972"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 xml:space="preserve">Die kirchliche Begräbnisfeier: </w:t>
            </w:r>
            <w:hyperlink r:id="rId29" w:history="1">
              <w:r w:rsidRPr="00EC3E10">
                <w:rPr>
                  <w:rStyle w:val="Hyperlink"/>
                  <w:rFonts w:cstheme="majorHAnsi"/>
                  <w:i w:val="0"/>
                  <w:color w:val="auto"/>
                  <w:sz w:val="24"/>
                  <w:szCs w:val="24"/>
                </w:rPr>
                <w:t>http://www.liturgie.de/liturgie/pub/o_p/dok/download/ah232.pdf</w:t>
              </w:r>
            </w:hyperlink>
            <w:r w:rsidRPr="00EC3E10">
              <w:rPr>
                <w:rFonts w:cstheme="majorHAnsi"/>
                <w:i w:val="0"/>
                <w:sz w:val="24"/>
                <w:szCs w:val="24"/>
              </w:rPr>
              <w:t xml:space="preserve"> (Datum des letzten Zugriffs: 17.01.2020)</w:t>
            </w:r>
          </w:p>
          <w:p w14:paraId="058F5973"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Langenhorst, Georg: Auferweckt ins Leben. Die Osterbotschaft neu entdeckt, Freiburg 2018, S. 255-281 (Kap. 12: Grundvertrauen – Lebenszuspruch über den Tod hinaus und Ausblick)</w:t>
            </w:r>
          </w:p>
          <w:p w14:paraId="058F5974" w14:textId="77777777" w:rsidR="00FB11F9" w:rsidRPr="00EC3E10" w:rsidRDefault="00FB11F9" w:rsidP="006F77C4">
            <w:pPr>
              <w:pStyle w:val="berschrift4"/>
              <w:outlineLvl w:val="3"/>
              <w:rPr>
                <w:rFonts w:cstheme="majorHAnsi"/>
                <w:i w:val="0"/>
                <w:sz w:val="24"/>
                <w:szCs w:val="24"/>
                <w:highlight w:val="lightGray"/>
              </w:rPr>
            </w:pPr>
          </w:p>
          <w:p w14:paraId="058F5975"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highlight w:val="lightGray"/>
              </w:rPr>
              <w:t>Form(en) der Kompetenzüberprüfung</w:t>
            </w:r>
          </w:p>
          <w:p w14:paraId="058F5976"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Vgl. grundlegende Fachkonferenzvereinbarungen zur Kompetenzüberprüfung</w:t>
            </w:r>
          </w:p>
          <w:p w14:paraId="058F5977"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highlight w:val="lightGray"/>
              </w:rPr>
              <w:t>Möglichkeiten des fächerübergreifenden Lernens</w:t>
            </w:r>
          </w:p>
          <w:p w14:paraId="058F5978"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Biologie</w:t>
            </w:r>
          </w:p>
          <w:p w14:paraId="058F5979" w14:textId="77777777" w:rsidR="00FB11F9" w:rsidRPr="00EC3E10" w:rsidRDefault="00FB11F9" w:rsidP="006F77C4">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Bezüge zum Medienkonzept </w:t>
            </w:r>
          </w:p>
          <w:p w14:paraId="058F597A"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Printmedien: Bestattungsanzeigen, online Kondolenzforen</w:t>
            </w:r>
          </w:p>
          <w:p w14:paraId="058F597B" w14:textId="77777777" w:rsidR="00FB11F9" w:rsidRPr="00EC3E10" w:rsidRDefault="00FB11F9" w:rsidP="006F77C4">
            <w:pPr>
              <w:pStyle w:val="berschrift4"/>
              <w:outlineLvl w:val="3"/>
              <w:rPr>
                <w:rFonts w:cstheme="majorHAnsi"/>
                <w:i w:val="0"/>
                <w:sz w:val="24"/>
                <w:szCs w:val="24"/>
              </w:rPr>
            </w:pPr>
          </w:p>
          <w:p w14:paraId="058F597C" w14:textId="77777777" w:rsidR="00FB11F9" w:rsidRPr="00EC3E10" w:rsidRDefault="00FB11F9" w:rsidP="006F77C4">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Bezüge als „Europaschule“ </w:t>
            </w:r>
          </w:p>
          <w:p w14:paraId="058F597D" w14:textId="77777777" w:rsidR="00FB11F9" w:rsidRPr="00EC3E10" w:rsidRDefault="00FB11F9" w:rsidP="006F77C4">
            <w:pPr>
              <w:pStyle w:val="berschrift4"/>
              <w:outlineLvl w:val="3"/>
              <w:rPr>
                <w:rFonts w:cstheme="majorHAnsi"/>
                <w:bCs/>
                <w:i w:val="0"/>
                <w:sz w:val="24"/>
                <w:szCs w:val="24"/>
              </w:rPr>
            </w:pPr>
            <w:r w:rsidRPr="00EC3E10">
              <w:rPr>
                <w:rFonts w:cstheme="majorHAnsi"/>
                <w:bCs/>
                <w:i w:val="0"/>
                <w:sz w:val="24"/>
                <w:szCs w:val="24"/>
              </w:rPr>
              <w:t>Begräbnisrituale in Europa</w:t>
            </w:r>
          </w:p>
          <w:p w14:paraId="058F597E" w14:textId="77777777" w:rsidR="00FB11F9" w:rsidRPr="00EC3E10" w:rsidRDefault="00FB11F9" w:rsidP="006F77C4">
            <w:pPr>
              <w:pStyle w:val="berschrift4"/>
              <w:outlineLvl w:val="3"/>
              <w:rPr>
                <w:rFonts w:cstheme="majorHAnsi"/>
                <w:bCs/>
                <w:i w:val="0"/>
                <w:sz w:val="24"/>
                <w:szCs w:val="24"/>
              </w:rPr>
            </w:pPr>
          </w:p>
          <w:p w14:paraId="058F597F" w14:textId="77777777" w:rsidR="00FB11F9" w:rsidRPr="00EC3E10" w:rsidRDefault="00FB11F9" w:rsidP="006F77C4">
            <w:pPr>
              <w:pStyle w:val="berschrift4"/>
              <w:outlineLvl w:val="3"/>
              <w:rPr>
                <w:rFonts w:cstheme="majorHAnsi"/>
                <w:i w:val="0"/>
                <w:sz w:val="24"/>
                <w:szCs w:val="24"/>
                <w:highlight w:val="lightGray"/>
              </w:rPr>
            </w:pPr>
            <w:r w:rsidRPr="00EC3E10">
              <w:rPr>
                <w:rFonts w:cstheme="majorHAnsi"/>
                <w:i w:val="0"/>
                <w:sz w:val="24"/>
                <w:szCs w:val="24"/>
                <w:highlight w:val="lightGray"/>
              </w:rPr>
              <w:t>Außerschulische Lernorte</w:t>
            </w:r>
          </w:p>
          <w:p w14:paraId="058F5980"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Besuch in einem Hospiz/ Gespräch mit einem Bestatter</w:t>
            </w:r>
          </w:p>
          <w:p w14:paraId="058F5981"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highlight w:val="lightGray"/>
              </w:rPr>
              <w:t>Phasen der Individualisierung</w:t>
            </w:r>
          </w:p>
          <w:p w14:paraId="058F5982" w14:textId="77777777" w:rsidR="00FB11F9" w:rsidRPr="00EC3E10" w:rsidRDefault="00FB11F9" w:rsidP="006F77C4">
            <w:pPr>
              <w:pStyle w:val="berschrift4"/>
              <w:outlineLvl w:val="3"/>
              <w:rPr>
                <w:rFonts w:cstheme="majorHAnsi"/>
                <w:i w:val="0"/>
                <w:sz w:val="24"/>
                <w:szCs w:val="24"/>
              </w:rPr>
            </w:pPr>
            <w:r w:rsidRPr="00EC3E10">
              <w:rPr>
                <w:rFonts w:cstheme="majorHAnsi"/>
                <w:i w:val="0"/>
                <w:sz w:val="24"/>
                <w:szCs w:val="24"/>
              </w:rPr>
              <w:t>Individuelle Auseinandersetzung mit dem Thema grundlegend</w:t>
            </w:r>
          </w:p>
        </w:tc>
      </w:tr>
    </w:tbl>
    <w:p w14:paraId="058F5984" w14:textId="77777777" w:rsidR="00FB11F9" w:rsidRPr="00EC3E10" w:rsidRDefault="00FB11F9" w:rsidP="00FB11F9">
      <w:pPr>
        <w:rPr>
          <w:rFonts w:asciiTheme="majorHAnsi" w:hAnsiTheme="majorHAnsi" w:cstheme="majorHAnsi"/>
          <w:sz w:val="24"/>
          <w:szCs w:val="24"/>
        </w:rPr>
      </w:pPr>
    </w:p>
    <w:p w14:paraId="058F5985" w14:textId="77777777" w:rsidR="00CC729D" w:rsidRPr="00EC3E10" w:rsidRDefault="00CC729D" w:rsidP="00CC729D">
      <w:pPr>
        <w:pStyle w:val="berschrift4"/>
        <w:rPr>
          <w:rFonts w:cstheme="majorHAnsi"/>
          <w:i w:val="0"/>
          <w:sz w:val="24"/>
          <w:szCs w:val="24"/>
        </w:rPr>
      </w:pPr>
    </w:p>
    <w:p w14:paraId="058F5986" w14:textId="77777777" w:rsidR="00CC729D" w:rsidRPr="00EC3E10" w:rsidRDefault="00CC729D" w:rsidP="00B36CEE">
      <w:pPr>
        <w:rPr>
          <w:rFonts w:asciiTheme="majorHAnsi" w:hAnsiTheme="majorHAnsi" w:cstheme="majorHAnsi"/>
          <w:color w:val="2F5496" w:themeColor="accent1" w:themeShade="BF"/>
          <w:sz w:val="24"/>
          <w:szCs w:val="24"/>
        </w:rPr>
      </w:pPr>
    </w:p>
    <w:tbl>
      <w:tblPr>
        <w:tblStyle w:val="Tabellenraster"/>
        <w:tblW w:w="0" w:type="auto"/>
        <w:tblLayout w:type="fixed"/>
        <w:tblLook w:val="04A0" w:firstRow="1" w:lastRow="0" w:firstColumn="1" w:lastColumn="0" w:noHBand="0" w:noVBand="1"/>
      </w:tblPr>
      <w:tblGrid>
        <w:gridCol w:w="2235"/>
        <w:gridCol w:w="2829"/>
        <w:gridCol w:w="1681"/>
        <w:gridCol w:w="7758"/>
      </w:tblGrid>
      <w:tr w:rsidR="00D020F9" w:rsidRPr="00EC3E10" w14:paraId="058F5988" w14:textId="77777777" w:rsidTr="00AE62A7">
        <w:trPr>
          <w:trHeight w:val="566"/>
        </w:trPr>
        <w:tc>
          <w:tcPr>
            <w:tcW w:w="14503" w:type="dxa"/>
            <w:gridSpan w:val="4"/>
            <w:tcBorders>
              <w:top w:val="single" w:sz="4" w:space="0" w:color="auto"/>
              <w:left w:val="single" w:sz="4" w:space="0" w:color="auto"/>
              <w:bottom w:val="single" w:sz="4" w:space="0" w:color="auto"/>
              <w:right w:val="single" w:sz="4" w:space="0" w:color="auto"/>
            </w:tcBorders>
          </w:tcPr>
          <w:p w14:paraId="058F5987" w14:textId="77777777" w:rsidR="00D020F9" w:rsidRPr="00EC3E10" w:rsidRDefault="00D020F9" w:rsidP="00553C3B">
            <w:pPr>
              <w:pStyle w:val="berschrift3"/>
              <w:outlineLvl w:val="2"/>
              <w:rPr>
                <w:rFonts w:cstheme="majorHAnsi"/>
                <w:color w:val="92D050"/>
              </w:rPr>
            </w:pPr>
            <w:bookmarkStart w:id="37" w:name="_Toc85535772"/>
            <w:r w:rsidRPr="00EC3E10">
              <w:rPr>
                <w:rFonts w:cstheme="majorHAnsi"/>
                <w:noProof/>
              </w:rPr>
              <w:lastRenderedPageBreak/>
              <w:t>U</w:t>
            </w:r>
            <w:r w:rsidRPr="00EC3E10">
              <w:rPr>
                <w:rFonts w:cstheme="majorHAnsi"/>
              </w:rPr>
              <w:t xml:space="preserve">nterrichtsvorhaben </w:t>
            </w:r>
            <w:r w:rsidR="00553C3B">
              <w:rPr>
                <w:rFonts w:cstheme="majorHAnsi"/>
              </w:rPr>
              <w:t>2</w:t>
            </w:r>
            <w:r w:rsidRPr="00EC3E10">
              <w:rPr>
                <w:rFonts w:cstheme="majorHAnsi"/>
              </w:rPr>
              <w:t>: Tod und Auferstehung Jesu - Das eigene durchkreuzte Leben und der konsequente Lebensweg Jesu</w:t>
            </w:r>
            <w:bookmarkEnd w:id="37"/>
          </w:p>
        </w:tc>
      </w:tr>
      <w:tr w:rsidR="00D020F9" w:rsidRPr="00EC3E10" w14:paraId="058F5990" w14:textId="77777777" w:rsidTr="00AE62A7">
        <w:trPr>
          <w:trHeight w:val="566"/>
        </w:trPr>
        <w:tc>
          <w:tcPr>
            <w:tcW w:w="14503" w:type="dxa"/>
            <w:gridSpan w:val="4"/>
            <w:tcBorders>
              <w:top w:val="single" w:sz="4" w:space="0" w:color="auto"/>
              <w:left w:val="single" w:sz="4" w:space="0" w:color="auto"/>
              <w:bottom w:val="single" w:sz="4" w:space="0" w:color="auto"/>
              <w:right w:val="single" w:sz="4" w:space="0" w:color="auto"/>
            </w:tcBorders>
            <w:hideMark/>
          </w:tcPr>
          <w:p w14:paraId="058F5989" w14:textId="77777777" w:rsidR="00D020F9" w:rsidRPr="005A6717" w:rsidRDefault="00D020F9" w:rsidP="005A6717">
            <w:pPr>
              <w:pStyle w:val="berschrift4"/>
              <w:outlineLvl w:val="3"/>
              <w:rPr>
                <w:rFonts w:eastAsiaTheme="minorHAnsi"/>
                <w:i w:val="0"/>
              </w:rPr>
            </w:pPr>
            <w:r w:rsidRPr="005A6717">
              <w:rPr>
                <w:i w:val="0"/>
                <w:noProof/>
                <w:highlight w:val="lightGray"/>
              </w:rPr>
              <mc:AlternateContent>
                <mc:Choice Requires="wps">
                  <w:drawing>
                    <wp:anchor distT="0" distB="0" distL="114300" distR="114300" simplePos="0" relativeHeight="251782144" behindDoc="0" locked="0" layoutInCell="1" allowOverlap="1" wp14:anchorId="058F61D3" wp14:editId="058F61D4">
                      <wp:simplePos x="0" y="0"/>
                      <wp:positionH relativeFrom="column">
                        <wp:posOffset>6653530</wp:posOffset>
                      </wp:positionH>
                      <wp:positionV relativeFrom="paragraph">
                        <wp:posOffset>114935</wp:posOffset>
                      </wp:positionV>
                      <wp:extent cx="2200275" cy="514350"/>
                      <wp:effectExtent l="0" t="0" r="28575" b="19050"/>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14350"/>
                              </a:xfrm>
                              <a:prstGeom prst="rect">
                                <a:avLst/>
                              </a:prstGeom>
                              <a:solidFill>
                                <a:srgbClr val="FFFFFF"/>
                              </a:solidFill>
                              <a:ln w="9525">
                                <a:solidFill>
                                  <a:srgbClr val="000000"/>
                                </a:solidFill>
                                <a:miter lim="800000"/>
                                <a:headEnd/>
                                <a:tailEnd/>
                              </a:ln>
                            </wps:spPr>
                            <wps:txbx>
                              <w:txbxContent>
                                <w:p w14:paraId="058F6218" w14:textId="77777777" w:rsidR="003C6A30" w:rsidRDefault="003C6A30" w:rsidP="00D020F9">
                                  <w:r>
                                    <w:rPr>
                                      <w:noProof/>
                                    </w:rPr>
                                    <w:t xml:space="preserve">   </w:t>
                                  </w:r>
                                  <w:r>
                                    <w:rPr>
                                      <w:noProof/>
                                    </w:rPr>
                                    <w:drawing>
                                      <wp:inline distT="0" distB="0" distL="0" distR="0" wp14:anchorId="058F6249" wp14:editId="058F624A">
                                        <wp:extent cx="429847" cy="419100"/>
                                        <wp:effectExtent l="0" t="0" r="8890" b="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F61D3" id="Textfeld 58" o:spid="_x0000_s1034" type="#_x0000_t202" style="position:absolute;margin-left:523.9pt;margin-top:9.05pt;width:173.25pt;height:4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">
                      <v:textbox>
                        <w:txbxContent>
                          <w:p w14:paraId="058F6218" w14:textId="77777777" w:rsidR="003C6A30" w:rsidRDefault="003C6A30" w:rsidP="00D020F9">
                            <w:r>
                              <w:rPr>
                                <w:noProof/>
                              </w:rPr>
                              <w:t xml:space="preserve">   </w:t>
                            </w:r>
                            <w:r>
                              <w:rPr>
                                <w:noProof/>
                              </w:rPr>
                              <w:drawing>
                                <wp:inline distT="0" distB="0" distL="0" distR="0" wp14:anchorId="058F6249" wp14:editId="058F624A">
                                  <wp:extent cx="429847" cy="419100"/>
                                  <wp:effectExtent l="0" t="0" r="8890" b="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v:shape>
                  </w:pict>
                </mc:Fallback>
              </mc:AlternateContent>
            </w:r>
            <w:r w:rsidRPr="005A6717">
              <w:rPr>
                <w:i w:val="0"/>
              </w:rPr>
              <w:t>Inhaltsfelder und inhaltliche Schwerpunkte:</w:t>
            </w:r>
          </w:p>
          <w:p w14:paraId="058F598A" w14:textId="77777777" w:rsidR="00D020F9" w:rsidRPr="005A6717" w:rsidRDefault="00D020F9" w:rsidP="005A6717">
            <w:pPr>
              <w:pStyle w:val="berschrift4"/>
              <w:outlineLvl w:val="3"/>
              <w:rPr>
                <w:i w:val="0"/>
              </w:rPr>
            </w:pPr>
            <w:r w:rsidRPr="005A6717">
              <w:rPr>
                <w:i w:val="0"/>
              </w:rPr>
              <w:t>IF 3. Jesus, der Christus</w:t>
            </w:r>
          </w:p>
          <w:p w14:paraId="058F598B" w14:textId="77777777" w:rsidR="00D020F9" w:rsidRPr="005A6717" w:rsidRDefault="00D020F9" w:rsidP="005A6717">
            <w:pPr>
              <w:pStyle w:val="berschrift4"/>
              <w:outlineLvl w:val="3"/>
              <w:rPr>
                <w:i w:val="0"/>
              </w:rPr>
            </w:pPr>
            <w:r w:rsidRPr="005A6717">
              <w:rPr>
                <w:i w:val="0"/>
              </w:rPr>
              <w:t>Kreuzestod und Auferstehung Jesu Christi</w:t>
            </w:r>
          </w:p>
          <w:p w14:paraId="058F598C" w14:textId="77777777" w:rsidR="00D020F9" w:rsidRPr="005A6717" w:rsidRDefault="00D020F9" w:rsidP="005A6717">
            <w:pPr>
              <w:pStyle w:val="berschrift4"/>
              <w:outlineLvl w:val="3"/>
              <w:rPr>
                <w:i w:val="0"/>
              </w:rPr>
            </w:pPr>
            <w:r w:rsidRPr="005A6717">
              <w:rPr>
                <w:i w:val="0"/>
              </w:rPr>
              <w:t>IF 7. Religion in einer pluralen Gesellschaft</w:t>
            </w:r>
          </w:p>
          <w:p w14:paraId="058F598D" w14:textId="77777777" w:rsidR="00D020F9" w:rsidRPr="005A6717" w:rsidRDefault="00D020F9" w:rsidP="005A6717">
            <w:pPr>
              <w:pStyle w:val="berschrift4"/>
              <w:outlineLvl w:val="3"/>
              <w:rPr>
                <w:i w:val="0"/>
              </w:rPr>
            </w:pPr>
            <w:r w:rsidRPr="005A6717">
              <w:rPr>
                <w:i w:val="0"/>
              </w:rPr>
              <w:t xml:space="preserve">Lebensgestaltung angesichts religiös-weltanschaulicher Vielfalt und Säkularisierungstendenzen </w:t>
            </w:r>
          </w:p>
          <w:p w14:paraId="058F598E" w14:textId="77777777" w:rsidR="00D020F9" w:rsidRPr="005A6717" w:rsidRDefault="00D020F9" w:rsidP="005A6717">
            <w:pPr>
              <w:pStyle w:val="berschrift4"/>
              <w:outlineLvl w:val="3"/>
              <w:rPr>
                <w:rFonts w:eastAsiaTheme="minorHAnsi"/>
                <w:i w:val="0"/>
              </w:rPr>
            </w:pPr>
            <w:r w:rsidRPr="005A6717">
              <w:rPr>
                <w:i w:val="0"/>
              </w:rPr>
              <w:t>Zeitbedarf: ca. 12 Ustd</w:t>
            </w:r>
          </w:p>
          <w:p w14:paraId="058F598F" w14:textId="77777777" w:rsidR="00D020F9" w:rsidRPr="005A6717" w:rsidRDefault="00D020F9" w:rsidP="005A6717">
            <w:pPr>
              <w:pStyle w:val="berschrift4"/>
              <w:outlineLvl w:val="3"/>
              <w:rPr>
                <w:i w:val="0"/>
                <w:highlight w:val="lightGray"/>
                <w:u w:val="single"/>
              </w:rPr>
            </w:pPr>
          </w:p>
        </w:tc>
      </w:tr>
      <w:tr w:rsidR="00D020F9" w:rsidRPr="00EC3E10" w14:paraId="058F5992" w14:textId="77777777" w:rsidTr="00AE62A7">
        <w:trPr>
          <w:trHeight w:val="289"/>
        </w:trPr>
        <w:tc>
          <w:tcPr>
            <w:tcW w:w="14503" w:type="dxa"/>
            <w:gridSpan w:val="4"/>
            <w:tcBorders>
              <w:top w:val="single" w:sz="4" w:space="0" w:color="auto"/>
              <w:left w:val="single" w:sz="4" w:space="0" w:color="auto"/>
              <w:bottom w:val="single" w:sz="4" w:space="0" w:color="auto"/>
              <w:right w:val="single" w:sz="4" w:space="0" w:color="auto"/>
            </w:tcBorders>
            <w:hideMark/>
          </w:tcPr>
          <w:p w14:paraId="058F5991" w14:textId="77777777" w:rsidR="00D020F9" w:rsidRPr="005A6717" w:rsidRDefault="00D020F9" w:rsidP="005A6717">
            <w:pPr>
              <w:pStyle w:val="berschrift4"/>
              <w:outlineLvl w:val="3"/>
              <w:rPr>
                <w:i w:val="0"/>
              </w:rPr>
            </w:pPr>
            <w:r w:rsidRPr="005A6717">
              <w:rPr>
                <w:bCs/>
                <w:i w:val="0"/>
                <w:highlight w:val="lightGray"/>
                <w:u w:val="single"/>
              </w:rPr>
              <w:t>Lebensweltliche Relevanz:</w:t>
            </w:r>
            <w:r w:rsidRPr="005A6717">
              <w:rPr>
                <w:i w:val="0"/>
              </w:rPr>
              <w:t xml:space="preserve">   eigene Erfahrungen von Tod in der Familie und Freundeskreis, in den Medien</w:t>
            </w:r>
          </w:p>
        </w:tc>
      </w:tr>
      <w:tr w:rsidR="00553C3B" w:rsidRPr="00EC3E10" w14:paraId="058F5995" w14:textId="77777777" w:rsidTr="00AE62A7">
        <w:trPr>
          <w:trHeight w:val="566"/>
        </w:trPr>
        <w:tc>
          <w:tcPr>
            <w:tcW w:w="6745" w:type="dxa"/>
            <w:gridSpan w:val="3"/>
            <w:tcBorders>
              <w:top w:val="single" w:sz="4" w:space="0" w:color="auto"/>
              <w:left w:val="single" w:sz="4" w:space="0" w:color="auto"/>
              <w:bottom w:val="single" w:sz="4" w:space="0" w:color="auto"/>
              <w:right w:val="single" w:sz="4" w:space="0" w:color="auto"/>
            </w:tcBorders>
            <w:hideMark/>
          </w:tcPr>
          <w:p w14:paraId="058F5993" w14:textId="77777777" w:rsidR="00D020F9" w:rsidRPr="005A6717" w:rsidRDefault="00D020F9" w:rsidP="005A6717">
            <w:pPr>
              <w:pStyle w:val="berschrift4"/>
              <w:outlineLvl w:val="3"/>
              <w:rPr>
                <w:i w:val="0"/>
              </w:rPr>
            </w:pPr>
            <w:r w:rsidRPr="005A6717">
              <w:rPr>
                <w:i w:val="0"/>
                <w:highlight w:val="lightGray"/>
              </w:rPr>
              <w:t>Kompetenzerwartungen KLP KR</w:t>
            </w:r>
          </w:p>
        </w:tc>
        <w:tc>
          <w:tcPr>
            <w:tcW w:w="7758" w:type="dxa"/>
            <w:tcBorders>
              <w:top w:val="single" w:sz="4" w:space="0" w:color="auto"/>
              <w:left w:val="single" w:sz="4" w:space="0" w:color="auto"/>
              <w:bottom w:val="single" w:sz="4" w:space="0" w:color="auto"/>
              <w:right w:val="single" w:sz="4" w:space="0" w:color="auto"/>
            </w:tcBorders>
            <w:hideMark/>
          </w:tcPr>
          <w:p w14:paraId="058F5994" w14:textId="77777777" w:rsidR="00D020F9" w:rsidRPr="005A6717" w:rsidRDefault="00D020F9" w:rsidP="005A6717">
            <w:pPr>
              <w:pStyle w:val="berschrift4"/>
              <w:outlineLvl w:val="3"/>
              <w:rPr>
                <w:i w:val="0"/>
              </w:rPr>
            </w:pPr>
            <w:r w:rsidRPr="005A6717">
              <w:rPr>
                <w:i w:val="0"/>
              </w:rPr>
              <w:t xml:space="preserve">Vorhabenbezogene Vereinbarungen vor allem auch bei konfessionssensiblen bzw. differenten Themen  </w:t>
            </w:r>
          </w:p>
        </w:tc>
      </w:tr>
      <w:tr w:rsidR="005A6717" w:rsidRPr="00EC3E10" w14:paraId="058F59E0" w14:textId="77777777" w:rsidTr="00AE62A7">
        <w:trPr>
          <w:trHeight w:val="4952"/>
        </w:trPr>
        <w:tc>
          <w:tcPr>
            <w:tcW w:w="2235" w:type="dxa"/>
            <w:tcBorders>
              <w:top w:val="single" w:sz="4" w:space="0" w:color="auto"/>
              <w:left w:val="single" w:sz="4" w:space="0" w:color="auto"/>
              <w:bottom w:val="single" w:sz="4" w:space="0" w:color="auto"/>
              <w:right w:val="single" w:sz="4" w:space="0" w:color="auto"/>
            </w:tcBorders>
          </w:tcPr>
          <w:p w14:paraId="058F5996" w14:textId="77777777" w:rsidR="00D020F9" w:rsidRPr="005A6717" w:rsidRDefault="00D020F9" w:rsidP="005A6717">
            <w:pPr>
              <w:pStyle w:val="berschrift4"/>
              <w:outlineLvl w:val="3"/>
              <w:rPr>
                <w:i w:val="0"/>
              </w:rPr>
            </w:pPr>
            <w:r w:rsidRPr="005A6717">
              <w:rPr>
                <w:i w:val="0"/>
                <w:highlight w:val="lightGray"/>
              </w:rPr>
              <w:t>Übergeordnete Kompetenzerwartungen</w:t>
            </w:r>
          </w:p>
          <w:p w14:paraId="058F5997" w14:textId="77777777" w:rsidR="00D020F9" w:rsidRPr="005A6717" w:rsidRDefault="00D020F9" w:rsidP="005A6717">
            <w:pPr>
              <w:pStyle w:val="berschrift4"/>
              <w:outlineLvl w:val="3"/>
              <w:rPr>
                <w:i w:val="0"/>
              </w:rPr>
            </w:pPr>
            <w:r w:rsidRPr="005A6717">
              <w:rPr>
                <w:i w:val="0"/>
              </w:rPr>
              <w:t xml:space="preserve">Die Schülerinnen und Schüler </w:t>
            </w:r>
          </w:p>
          <w:p w14:paraId="058F5998" w14:textId="77777777" w:rsidR="00D020F9" w:rsidRPr="005A6717" w:rsidRDefault="00D020F9" w:rsidP="005A6717">
            <w:pPr>
              <w:pStyle w:val="berschrift4"/>
              <w:outlineLvl w:val="3"/>
              <w:rPr>
                <w:i w:val="0"/>
              </w:rPr>
            </w:pPr>
            <w:r w:rsidRPr="005A6717">
              <w:rPr>
                <w:i w:val="0"/>
              </w:rPr>
              <w:t>Sachkompetenz</w:t>
            </w:r>
          </w:p>
          <w:p w14:paraId="058F5999" w14:textId="77777777" w:rsidR="00D020F9" w:rsidRPr="005A6717" w:rsidRDefault="00D020F9" w:rsidP="00EB75B4">
            <w:pPr>
              <w:pStyle w:val="berschrift4"/>
              <w:numPr>
                <w:ilvl w:val="0"/>
                <w:numId w:val="48"/>
              </w:numPr>
              <w:outlineLvl w:val="3"/>
              <w:rPr>
                <w:i w:val="0"/>
              </w:rPr>
            </w:pPr>
            <w:r w:rsidRPr="005A6717">
              <w:rPr>
                <w:i w:val="0"/>
              </w:rPr>
              <w:t>entwickeln Fragen nach Herkunft, Sinn und Zukunft des eigenen Lebens und der Welt und grenzen unterschiedliche Antworten voneinander ab, (SK1)</w:t>
            </w:r>
          </w:p>
          <w:p w14:paraId="058F599A" w14:textId="77777777" w:rsidR="00D020F9" w:rsidRPr="005A6717" w:rsidRDefault="00D020F9" w:rsidP="00EB75B4">
            <w:pPr>
              <w:pStyle w:val="berschrift4"/>
              <w:numPr>
                <w:ilvl w:val="0"/>
                <w:numId w:val="48"/>
              </w:numPr>
              <w:outlineLvl w:val="3"/>
              <w:rPr>
                <w:i w:val="0"/>
              </w:rPr>
            </w:pPr>
            <w:r w:rsidRPr="005A6717">
              <w:rPr>
                <w:i w:val="0"/>
              </w:rPr>
              <w:t xml:space="preserve">beschreiben im Vergleich </w:t>
            </w:r>
            <w:r w:rsidRPr="005A6717">
              <w:rPr>
                <w:i w:val="0"/>
              </w:rPr>
              <w:lastRenderedPageBreak/>
              <w:t>mit anderen Religionen spezifische Merkmale des christlichen Glaubens, (SK6)</w:t>
            </w:r>
          </w:p>
          <w:p w14:paraId="058F599B" w14:textId="77777777" w:rsidR="00D020F9" w:rsidRPr="005A6717" w:rsidRDefault="00D020F9" w:rsidP="00EB75B4">
            <w:pPr>
              <w:pStyle w:val="berschrift4"/>
              <w:numPr>
                <w:ilvl w:val="0"/>
                <w:numId w:val="48"/>
              </w:numPr>
              <w:outlineLvl w:val="3"/>
              <w:rPr>
                <w:i w:val="0"/>
              </w:rPr>
            </w:pPr>
            <w:r w:rsidRPr="005A6717">
              <w:rPr>
                <w:i w:val="0"/>
              </w:rPr>
              <w:t>unterscheiden religiöse und säkulare Ausdrucksformen im soziokulturellen Kontext, (SK10)</w:t>
            </w:r>
          </w:p>
          <w:p w14:paraId="058F599C" w14:textId="77777777" w:rsidR="00D020F9" w:rsidRPr="005A6717" w:rsidRDefault="00D020F9" w:rsidP="005A6717">
            <w:pPr>
              <w:pStyle w:val="berschrift4"/>
              <w:outlineLvl w:val="3"/>
              <w:rPr>
                <w:i w:val="0"/>
              </w:rPr>
            </w:pPr>
          </w:p>
          <w:p w14:paraId="058F599D" w14:textId="77777777" w:rsidR="00D020F9" w:rsidRPr="005A6717" w:rsidRDefault="00D020F9" w:rsidP="005A6717">
            <w:pPr>
              <w:pStyle w:val="berschrift4"/>
              <w:outlineLvl w:val="3"/>
              <w:rPr>
                <w:i w:val="0"/>
              </w:rPr>
            </w:pPr>
            <w:r w:rsidRPr="005A6717">
              <w:rPr>
                <w:i w:val="0"/>
              </w:rPr>
              <w:t>Methodenkompetenz</w:t>
            </w:r>
          </w:p>
          <w:p w14:paraId="058F599E" w14:textId="77777777" w:rsidR="00D020F9" w:rsidRPr="005A6717" w:rsidRDefault="00D020F9" w:rsidP="00EB75B4">
            <w:pPr>
              <w:pStyle w:val="berschrift4"/>
              <w:numPr>
                <w:ilvl w:val="0"/>
                <w:numId w:val="48"/>
              </w:numPr>
              <w:outlineLvl w:val="3"/>
              <w:rPr>
                <w:i w:val="0"/>
              </w:rPr>
            </w:pPr>
            <w:r w:rsidRPr="005A6717">
              <w:rPr>
                <w:i w:val="0"/>
              </w:rPr>
              <w:t>analysieren kriteriengeleitet religiös relevante künstlerische Darstellungen und deuten sie, (MK4)</w:t>
            </w:r>
          </w:p>
          <w:p w14:paraId="058F599F" w14:textId="77777777" w:rsidR="00D020F9" w:rsidRPr="005A6717" w:rsidRDefault="00D020F9" w:rsidP="005A6717">
            <w:pPr>
              <w:pStyle w:val="berschrift4"/>
              <w:outlineLvl w:val="3"/>
              <w:rPr>
                <w:i w:val="0"/>
              </w:rPr>
            </w:pPr>
          </w:p>
          <w:p w14:paraId="058F59A0" w14:textId="77777777" w:rsidR="00D020F9" w:rsidRPr="005A6717" w:rsidRDefault="00D020F9" w:rsidP="005A6717">
            <w:pPr>
              <w:pStyle w:val="berschrift4"/>
              <w:outlineLvl w:val="3"/>
              <w:rPr>
                <w:i w:val="0"/>
              </w:rPr>
            </w:pPr>
            <w:r w:rsidRPr="005A6717">
              <w:rPr>
                <w:i w:val="0"/>
              </w:rPr>
              <w:t>Handlungskompetenz</w:t>
            </w:r>
          </w:p>
          <w:p w14:paraId="058F59A1" w14:textId="77777777" w:rsidR="00D020F9" w:rsidRPr="005A6717" w:rsidRDefault="00D020F9" w:rsidP="00EB75B4">
            <w:pPr>
              <w:pStyle w:val="berschrift4"/>
              <w:numPr>
                <w:ilvl w:val="0"/>
                <w:numId w:val="48"/>
              </w:numPr>
              <w:outlineLvl w:val="3"/>
              <w:rPr>
                <w:rFonts w:eastAsiaTheme="minorHAnsi"/>
                <w:i w:val="0"/>
                <w:lang w:eastAsia="en-US"/>
              </w:rPr>
            </w:pPr>
            <w:r w:rsidRPr="005A6717">
              <w:rPr>
                <w:rFonts w:eastAsiaTheme="minorHAnsi"/>
                <w:i w:val="0"/>
                <w:lang w:eastAsia="en-US"/>
              </w:rPr>
              <w:t xml:space="preserve">begegnen religiösen und ethischen Überzeugungen anderer </w:t>
            </w:r>
            <w:r w:rsidRPr="005A6717">
              <w:rPr>
                <w:rFonts w:eastAsiaTheme="minorHAnsi"/>
                <w:i w:val="0"/>
                <w:lang w:eastAsia="en-US"/>
              </w:rPr>
              <w:lastRenderedPageBreak/>
              <w:t>sowie Ausdrucksformen des Glaubens in verschiedenen Religionen respektvoll und reflektiert. (HK3)</w:t>
            </w:r>
          </w:p>
          <w:p w14:paraId="058F59A2" w14:textId="77777777" w:rsidR="00D020F9" w:rsidRPr="005A6717" w:rsidRDefault="00D020F9" w:rsidP="005A6717">
            <w:pPr>
              <w:pStyle w:val="berschrift4"/>
              <w:outlineLvl w:val="3"/>
              <w:rPr>
                <w:i w:val="0"/>
              </w:rPr>
            </w:pPr>
          </w:p>
          <w:p w14:paraId="058F59A3" w14:textId="77777777" w:rsidR="00D020F9" w:rsidRPr="005A6717" w:rsidRDefault="00D020F9" w:rsidP="005A6717">
            <w:pPr>
              <w:pStyle w:val="berschrift4"/>
              <w:outlineLvl w:val="3"/>
              <w:rPr>
                <w:i w:val="0"/>
              </w:rPr>
            </w:pPr>
            <w:r w:rsidRPr="005A6717">
              <w:rPr>
                <w:i w:val="0"/>
              </w:rPr>
              <w:t>Urteilskompetenz</w:t>
            </w:r>
          </w:p>
          <w:p w14:paraId="058F59A4" w14:textId="77777777" w:rsidR="00D020F9" w:rsidRPr="005A6717" w:rsidRDefault="00D020F9" w:rsidP="00EB75B4">
            <w:pPr>
              <w:pStyle w:val="berschrift4"/>
              <w:numPr>
                <w:ilvl w:val="0"/>
                <w:numId w:val="48"/>
              </w:numPr>
              <w:outlineLvl w:val="3"/>
              <w:rPr>
                <w:i w:val="0"/>
              </w:rPr>
            </w:pPr>
            <w:r w:rsidRPr="005A6717">
              <w:rPr>
                <w:i w:val="0"/>
              </w:rPr>
              <w:t>erörtern unterschiedliche Positionen und entwickeln einen eigenen Standpunkt in religiösen und ethischen Fragen, (UK1)</w:t>
            </w:r>
          </w:p>
          <w:p w14:paraId="058F59A5" w14:textId="77777777" w:rsidR="00D020F9" w:rsidRPr="005A6717" w:rsidRDefault="00D020F9" w:rsidP="005A6717">
            <w:pPr>
              <w:pStyle w:val="berschrift4"/>
              <w:outlineLvl w:val="3"/>
              <w:rPr>
                <w:rFonts w:eastAsiaTheme="minorHAnsi"/>
                <w:i w:val="0"/>
              </w:rPr>
            </w:pPr>
          </w:p>
          <w:p w14:paraId="058F59A6" w14:textId="77777777" w:rsidR="00D020F9" w:rsidRPr="005A6717" w:rsidRDefault="00D020F9" w:rsidP="005A6717">
            <w:pPr>
              <w:pStyle w:val="berschrift4"/>
              <w:outlineLvl w:val="3"/>
              <w:rPr>
                <w:i w:val="0"/>
              </w:rPr>
            </w:pPr>
          </w:p>
          <w:p w14:paraId="058F59A7" w14:textId="77777777" w:rsidR="00D020F9" w:rsidRPr="005A6717" w:rsidRDefault="00D020F9" w:rsidP="005A6717">
            <w:pPr>
              <w:pStyle w:val="berschrift4"/>
              <w:outlineLvl w:val="3"/>
              <w:rPr>
                <w:i w:val="0"/>
              </w:rPr>
            </w:pPr>
          </w:p>
        </w:tc>
        <w:tc>
          <w:tcPr>
            <w:tcW w:w="2829" w:type="dxa"/>
            <w:tcBorders>
              <w:top w:val="single" w:sz="4" w:space="0" w:color="auto"/>
              <w:left w:val="single" w:sz="4" w:space="0" w:color="auto"/>
              <w:bottom w:val="single" w:sz="4" w:space="0" w:color="auto"/>
              <w:right w:val="single" w:sz="4" w:space="0" w:color="auto"/>
            </w:tcBorders>
          </w:tcPr>
          <w:p w14:paraId="058F59A8" w14:textId="77777777" w:rsidR="00D020F9" w:rsidRPr="005A6717" w:rsidRDefault="00D020F9" w:rsidP="005A6717">
            <w:pPr>
              <w:pStyle w:val="berschrift4"/>
              <w:outlineLvl w:val="3"/>
              <w:rPr>
                <w:i w:val="0"/>
              </w:rPr>
            </w:pPr>
            <w:r w:rsidRPr="005A6717">
              <w:rPr>
                <w:i w:val="0"/>
                <w:highlight w:val="lightGray"/>
              </w:rPr>
              <w:lastRenderedPageBreak/>
              <w:t>Konkretisierte Kompetenzerwartungen</w:t>
            </w:r>
          </w:p>
          <w:p w14:paraId="058F59A9" w14:textId="77777777" w:rsidR="00D020F9" w:rsidRPr="005A6717" w:rsidRDefault="00D020F9" w:rsidP="005A6717">
            <w:pPr>
              <w:pStyle w:val="berschrift4"/>
              <w:outlineLvl w:val="3"/>
              <w:rPr>
                <w:i w:val="0"/>
              </w:rPr>
            </w:pPr>
            <w:r w:rsidRPr="005A6717">
              <w:rPr>
                <w:i w:val="0"/>
              </w:rPr>
              <w:t xml:space="preserve">Die Schülerinnen und Schüler </w:t>
            </w:r>
          </w:p>
          <w:p w14:paraId="058F59AA" w14:textId="77777777" w:rsidR="00D020F9" w:rsidRPr="005A6717" w:rsidRDefault="00D020F9" w:rsidP="005A6717">
            <w:pPr>
              <w:pStyle w:val="berschrift4"/>
              <w:outlineLvl w:val="3"/>
              <w:rPr>
                <w:i w:val="0"/>
              </w:rPr>
            </w:pPr>
          </w:p>
          <w:p w14:paraId="058F59AB" w14:textId="77777777" w:rsidR="00D020F9" w:rsidRPr="005A6717" w:rsidRDefault="00D020F9" w:rsidP="00EB75B4">
            <w:pPr>
              <w:pStyle w:val="berschrift4"/>
              <w:numPr>
                <w:ilvl w:val="0"/>
                <w:numId w:val="48"/>
              </w:numPr>
              <w:outlineLvl w:val="3"/>
              <w:rPr>
                <w:i w:val="0"/>
              </w:rPr>
            </w:pPr>
            <w:r w:rsidRPr="005A6717">
              <w:rPr>
                <w:i w:val="0"/>
              </w:rPr>
              <w:t>unterscheiden den christlichen Auferstehungsglauben von anderen Vorstellungen (u. a. Rückkehr ins irdische Leben, ausschließliches Weiterleben in den Gedanken von Menschen), (K23)</w:t>
            </w:r>
          </w:p>
          <w:p w14:paraId="058F59AC" w14:textId="77777777" w:rsidR="00D020F9" w:rsidRPr="005A6717" w:rsidRDefault="00D020F9" w:rsidP="00EB75B4">
            <w:pPr>
              <w:pStyle w:val="berschrift4"/>
              <w:numPr>
                <w:ilvl w:val="0"/>
                <w:numId w:val="48"/>
              </w:numPr>
              <w:outlineLvl w:val="3"/>
              <w:rPr>
                <w:i w:val="0"/>
              </w:rPr>
            </w:pPr>
            <w:r w:rsidRPr="005A6717">
              <w:rPr>
                <w:i w:val="0"/>
              </w:rPr>
              <w:t>erörtern mögliche Konsequenzen des Glaubens an Jesus für das Leben von Menschen, (K26)</w:t>
            </w:r>
            <w:r w:rsidRPr="005A6717">
              <w:rPr>
                <w:i w:val="0"/>
              </w:rPr>
              <w:lastRenderedPageBreak/>
              <w:tab/>
            </w:r>
          </w:p>
          <w:p w14:paraId="058F59AD" w14:textId="77777777" w:rsidR="00D020F9" w:rsidRPr="005A6717" w:rsidRDefault="00D020F9" w:rsidP="00EB75B4">
            <w:pPr>
              <w:pStyle w:val="berschrift4"/>
              <w:numPr>
                <w:ilvl w:val="0"/>
                <w:numId w:val="48"/>
              </w:numPr>
              <w:outlineLvl w:val="3"/>
              <w:rPr>
                <w:i w:val="0"/>
              </w:rPr>
            </w:pPr>
            <w:r w:rsidRPr="005A6717">
              <w:rPr>
                <w:i w:val="0"/>
              </w:rPr>
              <w:t>beurteilen zentrale Aussagen der Osterbotschaft hinsichtlich ihrer Gegenwartsrelevanz, (K27)</w:t>
            </w:r>
            <w:r w:rsidRPr="005A6717">
              <w:rPr>
                <w:i w:val="0"/>
              </w:rPr>
              <w:tab/>
            </w:r>
          </w:p>
          <w:p w14:paraId="058F59AE" w14:textId="77777777" w:rsidR="00D020F9" w:rsidRPr="005A6717" w:rsidRDefault="00D020F9" w:rsidP="00EB75B4">
            <w:pPr>
              <w:pStyle w:val="berschrift4"/>
              <w:numPr>
                <w:ilvl w:val="0"/>
                <w:numId w:val="48"/>
              </w:numPr>
              <w:outlineLvl w:val="3"/>
              <w:rPr>
                <w:i w:val="0"/>
              </w:rPr>
            </w:pPr>
            <w:r w:rsidRPr="005A6717">
              <w:rPr>
                <w:i w:val="0"/>
              </w:rPr>
              <w:t>erläutern an Beispielen Gemeinsamkeiten und Unterschiede in Glaube und Glaubenspraxis von Menschen jüdischen, christlichen und islamischen Glaubens, (K53)</w:t>
            </w:r>
          </w:p>
          <w:p w14:paraId="058F59AF" w14:textId="77777777" w:rsidR="00D020F9" w:rsidRPr="005A6717" w:rsidRDefault="00D020F9" w:rsidP="00EB75B4">
            <w:pPr>
              <w:pStyle w:val="berschrift4"/>
              <w:numPr>
                <w:ilvl w:val="0"/>
                <w:numId w:val="48"/>
              </w:numPr>
              <w:outlineLvl w:val="3"/>
              <w:rPr>
                <w:i w:val="0"/>
              </w:rPr>
            </w:pPr>
            <w:r w:rsidRPr="005A6717">
              <w:rPr>
                <w:i w:val="0"/>
              </w:rPr>
              <w:t>beschreiben den Wandel im Umgang mit lebensbedeutsamen Ereignissen in Kultur und Gesellschaft als Beispiel für Pluralisierung, (K60)</w:t>
            </w:r>
          </w:p>
          <w:p w14:paraId="058F59B0" w14:textId="77777777" w:rsidR="00D020F9" w:rsidRPr="005A6717" w:rsidRDefault="00D020F9" w:rsidP="00EB75B4">
            <w:pPr>
              <w:pStyle w:val="berschrift4"/>
              <w:numPr>
                <w:ilvl w:val="0"/>
                <w:numId w:val="48"/>
              </w:numPr>
              <w:outlineLvl w:val="3"/>
              <w:rPr>
                <w:i w:val="0"/>
              </w:rPr>
            </w:pPr>
            <w:r w:rsidRPr="005A6717">
              <w:rPr>
                <w:i w:val="0"/>
              </w:rPr>
              <w:t>beschreiben exemplarisch den Einfluss religiöser und weltanschaulicher Vielfalt auf das öffentliche bzw. private Leben, (K61)</w:t>
            </w:r>
          </w:p>
          <w:p w14:paraId="058F59B1" w14:textId="77777777" w:rsidR="00D020F9" w:rsidRPr="005A6717" w:rsidRDefault="00D020F9" w:rsidP="00EB75B4">
            <w:pPr>
              <w:pStyle w:val="berschrift4"/>
              <w:numPr>
                <w:ilvl w:val="0"/>
                <w:numId w:val="48"/>
              </w:numPr>
              <w:outlineLvl w:val="3"/>
              <w:rPr>
                <w:i w:val="0"/>
              </w:rPr>
            </w:pPr>
            <w:r w:rsidRPr="005A6717">
              <w:rPr>
                <w:i w:val="0"/>
              </w:rPr>
              <w:lastRenderedPageBreak/>
              <w:t>beschreiben alternative Formen der Suche nach Sinn und Erfüllung, (K62)</w:t>
            </w:r>
            <w:r w:rsidRPr="005A6717">
              <w:rPr>
                <w:i w:val="0"/>
              </w:rPr>
              <w:tab/>
            </w:r>
          </w:p>
          <w:p w14:paraId="058F59B2" w14:textId="77777777" w:rsidR="00D020F9" w:rsidRPr="005A6717" w:rsidRDefault="00D020F9" w:rsidP="00EB75B4">
            <w:pPr>
              <w:pStyle w:val="berschrift4"/>
              <w:numPr>
                <w:ilvl w:val="0"/>
                <w:numId w:val="48"/>
              </w:numPr>
              <w:outlineLvl w:val="3"/>
              <w:rPr>
                <w:i w:val="0"/>
              </w:rPr>
            </w:pPr>
            <w:r w:rsidRPr="005A6717">
              <w:rPr>
                <w:i w:val="0"/>
              </w:rPr>
              <w:t>setzen sich mit der Relevanz von Religion, aber auch von alternativen Formen der Sinnsuche als Faktor der persönlichen Lebensgestaltung auseinander, (K65)</w:t>
            </w:r>
          </w:p>
          <w:p w14:paraId="058F59B3" w14:textId="77777777" w:rsidR="00D020F9" w:rsidRPr="005A6717" w:rsidRDefault="00D020F9" w:rsidP="00EB75B4">
            <w:pPr>
              <w:pStyle w:val="berschrift4"/>
              <w:numPr>
                <w:ilvl w:val="0"/>
                <w:numId w:val="48"/>
              </w:numPr>
              <w:outlineLvl w:val="3"/>
              <w:rPr>
                <w:i w:val="0"/>
              </w:rPr>
            </w:pPr>
            <w:r w:rsidRPr="005A6717">
              <w:rPr>
                <w:i w:val="0"/>
              </w:rPr>
              <w:t>beurteilen die Bedeutung von religiösen und säkularen Symbolen und Ritualen im Zusammenhang mit lebensbedeutsamen Ereignissen. (K66)</w:t>
            </w:r>
          </w:p>
          <w:p w14:paraId="058F59B4" w14:textId="77777777" w:rsidR="00D020F9" w:rsidRPr="005A6717" w:rsidRDefault="00D020F9" w:rsidP="005A6717">
            <w:pPr>
              <w:pStyle w:val="berschrift4"/>
              <w:outlineLvl w:val="3"/>
              <w:rPr>
                <w:i w:val="0"/>
              </w:rPr>
            </w:pPr>
          </w:p>
        </w:tc>
        <w:tc>
          <w:tcPr>
            <w:tcW w:w="9439" w:type="dxa"/>
            <w:gridSpan w:val="2"/>
            <w:tcBorders>
              <w:top w:val="single" w:sz="4" w:space="0" w:color="auto"/>
              <w:left w:val="single" w:sz="4" w:space="0" w:color="auto"/>
              <w:bottom w:val="single" w:sz="4" w:space="0" w:color="auto"/>
              <w:right w:val="single" w:sz="4" w:space="0" w:color="auto"/>
            </w:tcBorders>
          </w:tcPr>
          <w:p w14:paraId="058F59B5" w14:textId="77777777" w:rsidR="00D020F9" w:rsidRPr="005A6717" w:rsidRDefault="00D020F9" w:rsidP="005A6717">
            <w:pPr>
              <w:pStyle w:val="berschrift4"/>
              <w:outlineLvl w:val="3"/>
              <w:rPr>
                <w:i w:val="0"/>
              </w:rPr>
            </w:pPr>
            <w:r w:rsidRPr="005A6717">
              <w:rPr>
                <w:i w:val="0"/>
                <w:highlight w:val="lightGray"/>
              </w:rPr>
              <w:lastRenderedPageBreak/>
              <w:t>Inhaltliche Akzente des Vorhabens</w:t>
            </w:r>
          </w:p>
          <w:p w14:paraId="058F59B6" w14:textId="77777777" w:rsidR="00D020F9" w:rsidRPr="005A6717" w:rsidRDefault="00D020F9" w:rsidP="005A6717">
            <w:pPr>
              <w:pStyle w:val="berschrift4"/>
              <w:outlineLvl w:val="3"/>
              <w:rPr>
                <w:i w:val="0"/>
              </w:rPr>
            </w:pPr>
            <w:r w:rsidRPr="005A6717">
              <w:rPr>
                <w:i w:val="0"/>
              </w:rPr>
              <w:t>Die Erträge aus UV 1 mit Blick auf die Frage aufgreifen</w:t>
            </w:r>
          </w:p>
          <w:p w14:paraId="058F59B7" w14:textId="77777777" w:rsidR="00D020F9" w:rsidRPr="005A6717" w:rsidRDefault="00D020F9" w:rsidP="005A6717">
            <w:pPr>
              <w:pStyle w:val="berschrift4"/>
              <w:outlineLvl w:val="3"/>
              <w:rPr>
                <w:bCs/>
                <w:i w:val="0"/>
              </w:rPr>
            </w:pPr>
            <w:r w:rsidRPr="005A6717">
              <w:rPr>
                <w:bCs/>
                <w:i w:val="0"/>
              </w:rPr>
              <w:t xml:space="preserve">Vorstellungen von dem, was nach dem Tod kommt: Fragen der SuS dazu zu Wort kommen lassen sowie christliche Glaubensüberzeugungen vorstellen und bewerten </w:t>
            </w:r>
          </w:p>
          <w:p w14:paraId="058F59B8" w14:textId="77777777" w:rsidR="00D020F9" w:rsidRPr="005A6717" w:rsidRDefault="00D020F9" w:rsidP="005A6717">
            <w:pPr>
              <w:pStyle w:val="berschrift4"/>
              <w:outlineLvl w:val="3"/>
              <w:rPr>
                <w:bCs/>
                <w:i w:val="0"/>
              </w:rPr>
            </w:pPr>
            <w:r w:rsidRPr="005A6717">
              <w:rPr>
                <w:bCs/>
                <w:i w:val="0"/>
              </w:rPr>
              <w:t>Einstieg über die Geschichte „Ein Zwillingspärchen unterhält sich im Mutterleib“</w:t>
            </w:r>
          </w:p>
          <w:p w14:paraId="058F59B9" w14:textId="77777777" w:rsidR="00D020F9" w:rsidRPr="005A6717" w:rsidRDefault="00D020F9" w:rsidP="005A6717">
            <w:pPr>
              <w:pStyle w:val="berschrift4"/>
              <w:outlineLvl w:val="3"/>
              <w:rPr>
                <w:bCs/>
                <w:i w:val="0"/>
              </w:rPr>
            </w:pPr>
            <w:r w:rsidRPr="005A6717">
              <w:rPr>
                <w:bCs/>
                <w:i w:val="0"/>
              </w:rPr>
              <w:t>Reiz und Grenzen des Spekulierens über ein Leben nach dem Tod</w:t>
            </w:r>
          </w:p>
          <w:p w14:paraId="058F59BA" w14:textId="77777777" w:rsidR="00D020F9" w:rsidRPr="005A6717" w:rsidRDefault="00D020F9" w:rsidP="005A6717">
            <w:pPr>
              <w:pStyle w:val="berschrift4"/>
              <w:outlineLvl w:val="3"/>
              <w:rPr>
                <w:bCs/>
                <w:i w:val="0"/>
              </w:rPr>
            </w:pPr>
            <w:r w:rsidRPr="005A6717">
              <w:rPr>
                <w:bCs/>
                <w:i w:val="0"/>
              </w:rPr>
              <w:t xml:space="preserve">struktureller Vergleich der Geschichte „Ein Zwillingspärchen …“ mit Lk 24, 13 - 35 in gekürzter Fassung (Emmausjünger) </w:t>
            </w:r>
          </w:p>
          <w:p w14:paraId="058F59BB" w14:textId="77777777" w:rsidR="00D020F9" w:rsidRPr="005A6717" w:rsidRDefault="00D020F9" w:rsidP="005A6717">
            <w:pPr>
              <w:pStyle w:val="berschrift4"/>
              <w:outlineLvl w:val="3"/>
              <w:rPr>
                <w:bCs/>
                <w:i w:val="0"/>
              </w:rPr>
            </w:pPr>
            <w:r w:rsidRPr="005A6717">
              <w:rPr>
                <w:bCs/>
                <w:i w:val="0"/>
              </w:rPr>
              <w:t>Leibliche Auferstehung - in Vertiefung der Emmausgeschichte; „leiblich“ als Inbegriff dessen, was einen Menschen auch nach seinem Tod ausmacht</w:t>
            </w:r>
          </w:p>
          <w:p w14:paraId="058F59BC" w14:textId="77777777" w:rsidR="00D020F9" w:rsidRPr="005A6717" w:rsidRDefault="00D020F9" w:rsidP="005A6717">
            <w:pPr>
              <w:pStyle w:val="berschrift4"/>
              <w:outlineLvl w:val="3"/>
              <w:rPr>
                <w:bCs/>
                <w:i w:val="0"/>
              </w:rPr>
            </w:pPr>
            <w:r w:rsidRPr="005A6717">
              <w:rPr>
                <w:bCs/>
                <w:i w:val="0"/>
              </w:rPr>
              <w:t xml:space="preserve">Auferstehung als „Grundbewegung“ in der Bibel: Mk 10,46 - 52. Wenn man die Verben, die das Tun des Bartimäus beschreiben, herausschreibt, ergibt sich eine Bewegung vom „Sitzen“ bis zum „Aufspringen“. </w:t>
            </w:r>
          </w:p>
          <w:p w14:paraId="058F59BD" w14:textId="77777777" w:rsidR="00D020F9" w:rsidRPr="005A6717" w:rsidRDefault="00D020F9" w:rsidP="005A6717">
            <w:pPr>
              <w:pStyle w:val="berschrift4"/>
              <w:outlineLvl w:val="3"/>
              <w:rPr>
                <w:bCs/>
                <w:i w:val="0"/>
              </w:rPr>
            </w:pPr>
          </w:p>
          <w:p w14:paraId="058F59BE" w14:textId="77777777" w:rsidR="00D020F9" w:rsidRPr="005A6717" w:rsidRDefault="00D020F9" w:rsidP="005A6717">
            <w:pPr>
              <w:pStyle w:val="berschrift4"/>
              <w:outlineLvl w:val="3"/>
              <w:rPr>
                <w:i w:val="0"/>
              </w:rPr>
            </w:pPr>
            <w:r w:rsidRPr="005A6717">
              <w:rPr>
                <w:i w:val="0"/>
                <w:highlight w:val="lightGray"/>
              </w:rPr>
              <w:t>Methodische Akzente des Vorhabens</w:t>
            </w:r>
          </w:p>
          <w:p w14:paraId="058F59BF" w14:textId="77777777" w:rsidR="00D020F9" w:rsidRPr="005A6717" w:rsidRDefault="00D020F9" w:rsidP="005A6717">
            <w:pPr>
              <w:pStyle w:val="berschrift4"/>
              <w:outlineLvl w:val="3"/>
              <w:rPr>
                <w:i w:val="0"/>
              </w:rPr>
            </w:pPr>
            <w:r w:rsidRPr="005A6717">
              <w:rPr>
                <w:i w:val="0"/>
                <w:highlight w:val="lightGray"/>
              </w:rPr>
              <w:t>Unterrichtsmaterial</w:t>
            </w:r>
          </w:p>
          <w:p w14:paraId="058F59C0" w14:textId="77777777" w:rsidR="00D020F9" w:rsidRPr="005A6717" w:rsidRDefault="00D020F9" w:rsidP="005A6717">
            <w:pPr>
              <w:pStyle w:val="berschrift4"/>
              <w:outlineLvl w:val="3"/>
              <w:rPr>
                <w:i w:val="0"/>
              </w:rPr>
            </w:pPr>
            <w:r w:rsidRPr="005A6717">
              <w:rPr>
                <w:i w:val="0"/>
              </w:rPr>
              <w:t>Zum Thema Leben nach dem Tod (Verknüpfung mit Jg. 9, UV 1: Umgang mit Tod und Trauer)</w:t>
            </w:r>
          </w:p>
          <w:p w14:paraId="058F59C1" w14:textId="77777777" w:rsidR="00D020F9" w:rsidRPr="005A6717" w:rsidRDefault="00D020F9" w:rsidP="005A6717">
            <w:pPr>
              <w:pStyle w:val="berschrift4"/>
              <w:outlineLvl w:val="3"/>
              <w:rPr>
                <w:i w:val="0"/>
              </w:rPr>
            </w:pPr>
            <w:r w:rsidRPr="005A6717">
              <w:rPr>
                <w:i w:val="0"/>
              </w:rPr>
              <w:t xml:space="preserve">Kondolenzkarten bzw. Todesanzeigen sichten: Welche Sichtweisen auf den Tod bzw. auf das Leben nach dem Tod finden sich in Sprüchen, Bildern, …? </w:t>
            </w:r>
          </w:p>
          <w:p w14:paraId="058F59C2" w14:textId="77777777" w:rsidR="00D020F9" w:rsidRPr="005A6717" w:rsidRDefault="00D020F9" w:rsidP="005A6717">
            <w:pPr>
              <w:pStyle w:val="berschrift4"/>
              <w:outlineLvl w:val="3"/>
              <w:rPr>
                <w:i w:val="0"/>
              </w:rPr>
            </w:pPr>
            <w:r w:rsidRPr="005A6717">
              <w:rPr>
                <w:i w:val="0"/>
              </w:rPr>
              <w:t xml:space="preserve">Der Tod hat nicht das letzte Wort – Gebete am Sarg, unter </w:t>
            </w:r>
            <w:hyperlink r:id="rId30" w:history="1">
              <w:r w:rsidRPr="005A6717">
                <w:rPr>
                  <w:rStyle w:val="Hyperlink"/>
                  <w:rFonts w:cstheme="majorHAnsi"/>
                  <w:i w:val="0"/>
                  <w:color w:val="2F5496" w:themeColor="accent1" w:themeShade="BF"/>
                  <w:sz w:val="24"/>
                  <w:szCs w:val="24"/>
                </w:rPr>
                <w:t>www.abschiedstrauer.de</w:t>
              </w:r>
            </w:hyperlink>
            <w:r w:rsidRPr="005A6717">
              <w:rPr>
                <w:i w:val="0"/>
              </w:rPr>
              <w:t xml:space="preserve"> (Datum des </w:t>
            </w:r>
            <w:r w:rsidRPr="005A6717">
              <w:rPr>
                <w:i w:val="0"/>
              </w:rPr>
              <w:lastRenderedPageBreak/>
              <w:t>letzten Zugriffs: 17.01.2020)</w:t>
            </w:r>
          </w:p>
          <w:p w14:paraId="058F59C3" w14:textId="77777777" w:rsidR="00D020F9" w:rsidRPr="005A6717" w:rsidRDefault="00D020F9" w:rsidP="005A6717">
            <w:pPr>
              <w:pStyle w:val="berschrift4"/>
              <w:outlineLvl w:val="3"/>
              <w:rPr>
                <w:i w:val="0"/>
              </w:rPr>
            </w:pPr>
            <w:r w:rsidRPr="005A6717">
              <w:rPr>
                <w:i w:val="0"/>
              </w:rPr>
              <w:t>Songs (z. B.: Die Toten Hosen: „Nur zu Besuch“, 2005) und Gedichte zum Thema Tod und Auferstehung</w:t>
            </w:r>
          </w:p>
          <w:p w14:paraId="058F59C4" w14:textId="77777777" w:rsidR="00D020F9" w:rsidRPr="005A6717" w:rsidRDefault="00D020F9" w:rsidP="005A6717">
            <w:pPr>
              <w:pStyle w:val="berschrift4"/>
              <w:outlineLvl w:val="3"/>
              <w:rPr>
                <w:i w:val="0"/>
              </w:rPr>
            </w:pPr>
            <w:r w:rsidRPr="005A6717">
              <w:rPr>
                <w:i w:val="0"/>
              </w:rPr>
              <w:t>Ausblick/ Überleitung zu UV 3: Buddhistische Ansichten zu Stern, Trauer und Tod: Trauerrituale und Bestattung im Buddhismus</w:t>
            </w:r>
          </w:p>
          <w:p w14:paraId="058F59C5" w14:textId="77777777" w:rsidR="00D020F9" w:rsidRPr="005A6717" w:rsidRDefault="00D020F9" w:rsidP="005A6717">
            <w:pPr>
              <w:pStyle w:val="berschrift4"/>
              <w:outlineLvl w:val="3"/>
              <w:rPr>
                <w:i w:val="0"/>
                <w:highlight w:val="lightGray"/>
              </w:rPr>
            </w:pPr>
          </w:p>
          <w:p w14:paraId="058F59C6" w14:textId="77777777" w:rsidR="00D020F9" w:rsidRPr="005A6717" w:rsidRDefault="00D020F9" w:rsidP="005A6717">
            <w:pPr>
              <w:pStyle w:val="berschrift4"/>
              <w:outlineLvl w:val="3"/>
              <w:rPr>
                <w:i w:val="0"/>
              </w:rPr>
            </w:pPr>
            <w:r w:rsidRPr="005A6717">
              <w:rPr>
                <w:i w:val="0"/>
              </w:rPr>
              <w:t>Film: Parabel</w:t>
            </w:r>
          </w:p>
          <w:p w14:paraId="058F59C7" w14:textId="77777777" w:rsidR="00D020F9" w:rsidRPr="005A6717" w:rsidRDefault="00D020F9" w:rsidP="005A6717">
            <w:pPr>
              <w:pStyle w:val="berschrift4"/>
              <w:outlineLvl w:val="3"/>
              <w:rPr>
                <w:bCs/>
                <w:i w:val="0"/>
                <w:highlight w:val="lightGray"/>
              </w:rPr>
            </w:pPr>
          </w:p>
          <w:p w14:paraId="058F59C8" w14:textId="77777777" w:rsidR="00D020F9" w:rsidRPr="005A6717" w:rsidRDefault="00D020F9" w:rsidP="005A6717">
            <w:pPr>
              <w:pStyle w:val="berschrift4"/>
              <w:outlineLvl w:val="3"/>
              <w:rPr>
                <w:i w:val="0"/>
                <w:highlight w:val="lightGray"/>
              </w:rPr>
            </w:pPr>
            <w:r w:rsidRPr="005A6717">
              <w:rPr>
                <w:i w:val="0"/>
                <w:highlight w:val="lightGray"/>
              </w:rPr>
              <w:t>Literatur:</w:t>
            </w:r>
          </w:p>
          <w:p w14:paraId="058F59C9" w14:textId="77777777" w:rsidR="00D020F9" w:rsidRPr="005A6717" w:rsidRDefault="00D020F9" w:rsidP="005A6717">
            <w:pPr>
              <w:pStyle w:val="berschrift4"/>
              <w:outlineLvl w:val="3"/>
              <w:rPr>
                <w:rFonts w:eastAsiaTheme="minorHAnsi"/>
                <w:i w:val="0"/>
              </w:rPr>
            </w:pPr>
            <w:r w:rsidRPr="005A6717">
              <w:rPr>
                <w:i w:val="0"/>
              </w:rPr>
              <w:t>Käßmann, Margot: Der Tod hat nicht das letzte Wort. In: Mitten im Leben, November 2019</w:t>
            </w:r>
          </w:p>
          <w:p w14:paraId="058F59CA" w14:textId="77777777" w:rsidR="00D020F9" w:rsidRPr="005A6717" w:rsidRDefault="00D020F9" w:rsidP="005A6717">
            <w:pPr>
              <w:pStyle w:val="berschrift4"/>
              <w:outlineLvl w:val="3"/>
              <w:rPr>
                <w:i w:val="0"/>
              </w:rPr>
            </w:pPr>
            <w:r w:rsidRPr="005A6717">
              <w:rPr>
                <w:i w:val="0"/>
              </w:rPr>
              <w:t>Andere Zeiten e. V. (Hg): Vom Anfang im Ende. Ein Trostbuch für Tage in Moll, Hamburg 2012</w:t>
            </w:r>
          </w:p>
          <w:p w14:paraId="058F59CB" w14:textId="77777777" w:rsidR="00D020F9" w:rsidRPr="005A6717" w:rsidRDefault="00D020F9" w:rsidP="005A6717">
            <w:pPr>
              <w:pStyle w:val="berschrift4"/>
              <w:outlineLvl w:val="3"/>
              <w:rPr>
                <w:i w:val="0"/>
              </w:rPr>
            </w:pPr>
            <w:r w:rsidRPr="005A6717">
              <w:rPr>
                <w:i w:val="0"/>
              </w:rPr>
              <w:t xml:space="preserve">Bistum Hildesheim (Hg.): Religion unterrichten, August 2/2018: Brauchbare Abschieds- und Begräbnisrituale. Eine konfessionell-kooperative Unterrichtseinheit zur Trauer- und Bestattungskultur, Hildesheim 2018, S. 20-25, auch unter </w:t>
            </w:r>
            <w:hyperlink r:id="rId31" w:history="1">
              <w:r w:rsidRPr="005A6717">
                <w:rPr>
                  <w:rStyle w:val="Hyperlink"/>
                  <w:rFonts w:cstheme="majorHAnsi"/>
                  <w:i w:val="0"/>
                  <w:color w:val="2F5496" w:themeColor="accent1" w:themeShade="BF"/>
                  <w:sz w:val="24"/>
                  <w:szCs w:val="24"/>
                </w:rPr>
                <w:t>https://www.bistum-hildesheim.de/fileadmin/dateien/Unterbereiche/Bildung/PDF/Religion_Unterrichten_2_2018.pdf</w:t>
              </w:r>
            </w:hyperlink>
            <w:r w:rsidRPr="005A6717">
              <w:rPr>
                <w:i w:val="0"/>
              </w:rPr>
              <w:t xml:space="preserve"> (Datum des letzten Zugriffs: 17.01.2020) </w:t>
            </w:r>
          </w:p>
          <w:p w14:paraId="058F59CC" w14:textId="77777777" w:rsidR="00D020F9" w:rsidRPr="005A6717" w:rsidRDefault="00D020F9" w:rsidP="005A6717">
            <w:pPr>
              <w:pStyle w:val="berschrift4"/>
              <w:outlineLvl w:val="3"/>
              <w:rPr>
                <w:i w:val="0"/>
              </w:rPr>
            </w:pPr>
            <w:r w:rsidRPr="005A6717">
              <w:rPr>
                <w:i w:val="0"/>
              </w:rPr>
              <w:t xml:space="preserve">Die kirchliche Begräbnisfeier: </w:t>
            </w:r>
            <w:hyperlink r:id="rId32" w:history="1">
              <w:r w:rsidRPr="005A6717">
                <w:rPr>
                  <w:rStyle w:val="Hyperlink"/>
                  <w:rFonts w:cstheme="majorHAnsi"/>
                  <w:i w:val="0"/>
                  <w:color w:val="2F5496" w:themeColor="accent1" w:themeShade="BF"/>
                  <w:sz w:val="24"/>
                  <w:szCs w:val="24"/>
                </w:rPr>
                <w:t>http://www.liturgie.de/liturgie/pub/o_p/dok/download/ah232.pdf</w:t>
              </w:r>
            </w:hyperlink>
            <w:r w:rsidRPr="005A6717">
              <w:rPr>
                <w:i w:val="0"/>
              </w:rPr>
              <w:t xml:space="preserve"> (Datum des letzten Zugriffs: 17.01.2020)</w:t>
            </w:r>
          </w:p>
          <w:p w14:paraId="058F59CD" w14:textId="77777777" w:rsidR="00D020F9" w:rsidRPr="005A6717" w:rsidRDefault="00D020F9" w:rsidP="005A6717">
            <w:pPr>
              <w:pStyle w:val="berschrift4"/>
              <w:outlineLvl w:val="3"/>
              <w:rPr>
                <w:i w:val="0"/>
              </w:rPr>
            </w:pPr>
            <w:r w:rsidRPr="005A6717">
              <w:rPr>
                <w:i w:val="0"/>
              </w:rPr>
              <w:t>Langenhorst, Georg: Auferweckt ins Leben. Die Osterbotschaft neu entdeckt, Freiburg 2018, S. 255-281 (Kap. 12: Grundvertrauen – Lebenszuspruch über den Tod hinaus und Ausblick)</w:t>
            </w:r>
          </w:p>
          <w:p w14:paraId="058F59CE" w14:textId="77777777" w:rsidR="00D020F9" w:rsidRPr="005A6717" w:rsidRDefault="00D020F9" w:rsidP="005A6717">
            <w:pPr>
              <w:pStyle w:val="berschrift4"/>
              <w:outlineLvl w:val="3"/>
              <w:rPr>
                <w:i w:val="0"/>
                <w:highlight w:val="lightGray"/>
              </w:rPr>
            </w:pPr>
          </w:p>
          <w:p w14:paraId="058F59CF" w14:textId="77777777" w:rsidR="00D020F9" w:rsidRPr="005A6717" w:rsidRDefault="00D020F9" w:rsidP="005A6717">
            <w:pPr>
              <w:pStyle w:val="berschrift4"/>
              <w:outlineLvl w:val="3"/>
              <w:rPr>
                <w:i w:val="0"/>
              </w:rPr>
            </w:pPr>
            <w:r w:rsidRPr="005A6717">
              <w:rPr>
                <w:i w:val="0"/>
                <w:highlight w:val="lightGray"/>
              </w:rPr>
              <w:t>Form(en) der Kompetenzüberprüfung</w:t>
            </w:r>
          </w:p>
          <w:p w14:paraId="058F59D0" w14:textId="77777777" w:rsidR="00D020F9" w:rsidRPr="005A6717" w:rsidRDefault="00D020F9" w:rsidP="005A6717">
            <w:pPr>
              <w:pStyle w:val="berschrift4"/>
              <w:outlineLvl w:val="3"/>
              <w:rPr>
                <w:i w:val="0"/>
              </w:rPr>
            </w:pPr>
            <w:r w:rsidRPr="005A6717">
              <w:rPr>
                <w:i w:val="0"/>
              </w:rPr>
              <w:t>Vgl. grundlegende Fachkonferenzvereinbarungen zur Kompetenzüberprüfung</w:t>
            </w:r>
          </w:p>
          <w:p w14:paraId="058F59D1" w14:textId="77777777" w:rsidR="00D020F9" w:rsidRPr="005A6717" w:rsidRDefault="00D020F9" w:rsidP="005A6717">
            <w:pPr>
              <w:pStyle w:val="berschrift4"/>
              <w:outlineLvl w:val="3"/>
              <w:rPr>
                <w:i w:val="0"/>
              </w:rPr>
            </w:pPr>
          </w:p>
          <w:p w14:paraId="058F59D2" w14:textId="77777777" w:rsidR="00D020F9" w:rsidRPr="005A6717" w:rsidRDefault="00D020F9" w:rsidP="005A6717">
            <w:pPr>
              <w:pStyle w:val="berschrift4"/>
              <w:outlineLvl w:val="3"/>
              <w:rPr>
                <w:i w:val="0"/>
              </w:rPr>
            </w:pPr>
            <w:r w:rsidRPr="005A6717">
              <w:rPr>
                <w:i w:val="0"/>
                <w:highlight w:val="lightGray"/>
              </w:rPr>
              <w:t>Möglichkeiten des fächerübergreifenden Lernens</w:t>
            </w:r>
          </w:p>
          <w:p w14:paraId="058F59D3" w14:textId="77777777" w:rsidR="00D020F9" w:rsidRPr="005A6717" w:rsidRDefault="00D020F9" w:rsidP="005A6717">
            <w:pPr>
              <w:pStyle w:val="berschrift4"/>
              <w:outlineLvl w:val="3"/>
              <w:rPr>
                <w:i w:val="0"/>
              </w:rPr>
            </w:pPr>
            <w:r w:rsidRPr="005A6717">
              <w:rPr>
                <w:i w:val="0"/>
              </w:rPr>
              <w:t>Biologie</w:t>
            </w:r>
          </w:p>
          <w:p w14:paraId="058F59D4" w14:textId="77777777" w:rsidR="00D020F9" w:rsidRPr="005A6717" w:rsidRDefault="00D020F9" w:rsidP="005A6717">
            <w:pPr>
              <w:pStyle w:val="berschrift4"/>
              <w:outlineLvl w:val="3"/>
              <w:rPr>
                <w:i w:val="0"/>
              </w:rPr>
            </w:pPr>
          </w:p>
          <w:p w14:paraId="058F59D5" w14:textId="77777777" w:rsidR="00D020F9" w:rsidRPr="005A6717" w:rsidRDefault="00D020F9" w:rsidP="005A6717">
            <w:pPr>
              <w:pStyle w:val="berschrift4"/>
              <w:outlineLvl w:val="3"/>
              <w:rPr>
                <w:i w:val="0"/>
                <w:highlight w:val="lightGray"/>
              </w:rPr>
            </w:pPr>
            <w:r w:rsidRPr="005A6717">
              <w:rPr>
                <w:i w:val="0"/>
                <w:highlight w:val="lightGray"/>
              </w:rPr>
              <w:t xml:space="preserve">Bezüge zum Medienkonzept </w:t>
            </w:r>
          </w:p>
          <w:p w14:paraId="058F59D6" w14:textId="77777777" w:rsidR="00D020F9" w:rsidRPr="005A6717" w:rsidRDefault="00D020F9" w:rsidP="005A6717">
            <w:pPr>
              <w:pStyle w:val="berschrift4"/>
              <w:outlineLvl w:val="3"/>
              <w:rPr>
                <w:i w:val="0"/>
              </w:rPr>
            </w:pPr>
            <w:r w:rsidRPr="005A6717">
              <w:rPr>
                <w:i w:val="0"/>
              </w:rPr>
              <w:t>Recherche Todesanzeigen</w:t>
            </w:r>
          </w:p>
          <w:p w14:paraId="058F59D7" w14:textId="77777777" w:rsidR="00D020F9" w:rsidRPr="005A6717" w:rsidRDefault="00D020F9" w:rsidP="005A6717">
            <w:pPr>
              <w:pStyle w:val="berschrift4"/>
              <w:outlineLvl w:val="3"/>
              <w:rPr>
                <w:i w:val="0"/>
              </w:rPr>
            </w:pPr>
          </w:p>
          <w:p w14:paraId="058F59D8" w14:textId="77777777" w:rsidR="00D020F9" w:rsidRPr="005A6717" w:rsidRDefault="00D020F9" w:rsidP="005A6717">
            <w:pPr>
              <w:pStyle w:val="berschrift4"/>
              <w:outlineLvl w:val="3"/>
              <w:rPr>
                <w:i w:val="0"/>
                <w:highlight w:val="lightGray"/>
              </w:rPr>
            </w:pPr>
            <w:r w:rsidRPr="005A6717">
              <w:rPr>
                <w:i w:val="0"/>
                <w:highlight w:val="lightGray"/>
              </w:rPr>
              <w:t>Bezüge als „Europaschule“</w:t>
            </w:r>
          </w:p>
          <w:p w14:paraId="058F59D9" w14:textId="77777777" w:rsidR="00D020F9" w:rsidRPr="005A6717" w:rsidRDefault="00D020F9" w:rsidP="005A6717">
            <w:pPr>
              <w:pStyle w:val="berschrift4"/>
              <w:outlineLvl w:val="3"/>
              <w:rPr>
                <w:i w:val="0"/>
                <w:highlight w:val="lightGray"/>
              </w:rPr>
            </w:pPr>
            <w:r w:rsidRPr="005A6717">
              <w:rPr>
                <w:i w:val="0"/>
                <w:highlight w:val="lightGray"/>
              </w:rPr>
              <w:lastRenderedPageBreak/>
              <w:t xml:space="preserve"> </w:t>
            </w:r>
          </w:p>
          <w:p w14:paraId="058F59DA" w14:textId="77777777" w:rsidR="00D020F9" w:rsidRPr="005A6717" w:rsidRDefault="00D020F9" w:rsidP="005A6717">
            <w:pPr>
              <w:pStyle w:val="berschrift4"/>
              <w:outlineLvl w:val="3"/>
              <w:rPr>
                <w:i w:val="0"/>
                <w:highlight w:val="lightGray"/>
              </w:rPr>
            </w:pPr>
            <w:r w:rsidRPr="005A6717">
              <w:rPr>
                <w:i w:val="0"/>
                <w:highlight w:val="lightGray"/>
              </w:rPr>
              <w:t>Außerschulische Lernorte</w:t>
            </w:r>
          </w:p>
          <w:p w14:paraId="058F59DB" w14:textId="77777777" w:rsidR="00D020F9" w:rsidRPr="005A6717" w:rsidRDefault="00D020F9" w:rsidP="005A6717">
            <w:pPr>
              <w:pStyle w:val="berschrift4"/>
              <w:outlineLvl w:val="3"/>
              <w:rPr>
                <w:i w:val="0"/>
              </w:rPr>
            </w:pPr>
          </w:p>
          <w:p w14:paraId="058F59DC" w14:textId="77777777" w:rsidR="00D020F9" w:rsidRPr="005A6717" w:rsidRDefault="00D020F9" w:rsidP="005A6717">
            <w:pPr>
              <w:pStyle w:val="berschrift4"/>
              <w:outlineLvl w:val="3"/>
              <w:rPr>
                <w:i w:val="0"/>
              </w:rPr>
            </w:pPr>
          </w:p>
          <w:p w14:paraId="058F59DD" w14:textId="77777777" w:rsidR="00D020F9" w:rsidRPr="005A6717" w:rsidRDefault="00D020F9" w:rsidP="005A6717">
            <w:pPr>
              <w:pStyle w:val="berschrift4"/>
              <w:outlineLvl w:val="3"/>
              <w:rPr>
                <w:i w:val="0"/>
              </w:rPr>
            </w:pPr>
            <w:r w:rsidRPr="005A6717">
              <w:rPr>
                <w:i w:val="0"/>
                <w:highlight w:val="lightGray"/>
              </w:rPr>
              <w:t>Phasen der Individualisierung</w:t>
            </w:r>
          </w:p>
          <w:p w14:paraId="058F59DE" w14:textId="77777777" w:rsidR="00D020F9" w:rsidRPr="005A6717" w:rsidRDefault="00D020F9" w:rsidP="005A6717">
            <w:pPr>
              <w:pStyle w:val="berschrift4"/>
              <w:outlineLvl w:val="3"/>
              <w:rPr>
                <w:i w:val="0"/>
              </w:rPr>
            </w:pPr>
          </w:p>
          <w:p w14:paraId="058F59DF" w14:textId="77777777" w:rsidR="00D020F9" w:rsidRPr="005A6717" w:rsidRDefault="00D020F9" w:rsidP="005A6717">
            <w:pPr>
              <w:pStyle w:val="berschrift4"/>
              <w:outlineLvl w:val="3"/>
              <w:rPr>
                <w:i w:val="0"/>
              </w:rPr>
            </w:pPr>
          </w:p>
        </w:tc>
      </w:tr>
    </w:tbl>
    <w:p w14:paraId="058F59E1" w14:textId="77777777" w:rsidR="006F77C4" w:rsidRPr="00EC3E10" w:rsidRDefault="006F77C4" w:rsidP="00B36CEE">
      <w:pPr>
        <w:rPr>
          <w:rFonts w:asciiTheme="majorHAnsi" w:hAnsiTheme="majorHAnsi" w:cstheme="majorHAnsi"/>
          <w:color w:val="2F5496" w:themeColor="accent1" w:themeShade="BF"/>
          <w:sz w:val="24"/>
          <w:szCs w:val="24"/>
        </w:rPr>
      </w:pPr>
    </w:p>
    <w:p w14:paraId="058F59E2" w14:textId="77777777" w:rsidR="00B432C5" w:rsidRPr="00EC3E10" w:rsidRDefault="00B432C5" w:rsidP="00B36CEE">
      <w:pPr>
        <w:rPr>
          <w:rFonts w:asciiTheme="majorHAnsi" w:hAnsiTheme="majorHAnsi" w:cstheme="majorHAnsi"/>
          <w:color w:val="2F5496" w:themeColor="accent1" w:themeShade="BF"/>
          <w:sz w:val="24"/>
          <w:szCs w:val="24"/>
        </w:rPr>
      </w:pPr>
    </w:p>
    <w:p w14:paraId="058F59E3" w14:textId="77777777" w:rsidR="00B432C5" w:rsidRPr="00EC3E10" w:rsidRDefault="00B432C5" w:rsidP="00B36CEE">
      <w:pPr>
        <w:rPr>
          <w:rFonts w:asciiTheme="majorHAnsi" w:hAnsiTheme="majorHAnsi" w:cstheme="majorHAnsi"/>
          <w:color w:val="2F5496" w:themeColor="accent1" w:themeShade="BF"/>
          <w:sz w:val="24"/>
          <w:szCs w:val="24"/>
        </w:rPr>
      </w:pPr>
    </w:p>
    <w:tbl>
      <w:tblPr>
        <w:tblStyle w:val="Tabellenraster"/>
        <w:tblW w:w="0" w:type="auto"/>
        <w:tblLook w:val="04A0" w:firstRow="1" w:lastRow="0" w:firstColumn="1" w:lastColumn="0" w:noHBand="0" w:noVBand="1"/>
      </w:tblPr>
      <w:tblGrid>
        <w:gridCol w:w="2660"/>
        <w:gridCol w:w="2977"/>
        <w:gridCol w:w="3847"/>
        <w:gridCol w:w="4732"/>
      </w:tblGrid>
      <w:tr w:rsidR="00B432C5" w:rsidRPr="00EC3E10" w14:paraId="058F59E6" w14:textId="77777777" w:rsidTr="00AE4648">
        <w:trPr>
          <w:trHeight w:val="566"/>
        </w:trPr>
        <w:tc>
          <w:tcPr>
            <w:tcW w:w="14216" w:type="dxa"/>
            <w:gridSpan w:val="4"/>
            <w:tcBorders>
              <w:top w:val="single" w:sz="4" w:space="0" w:color="auto"/>
              <w:left w:val="single" w:sz="4" w:space="0" w:color="auto"/>
              <w:bottom w:val="single" w:sz="4" w:space="0" w:color="auto"/>
              <w:right w:val="single" w:sz="4" w:space="0" w:color="auto"/>
            </w:tcBorders>
          </w:tcPr>
          <w:p w14:paraId="058F59E4" w14:textId="77777777" w:rsidR="00B432C5" w:rsidRPr="00EC3E10" w:rsidRDefault="00B432C5" w:rsidP="00B432C5">
            <w:pPr>
              <w:pStyle w:val="berschrift3"/>
              <w:outlineLvl w:val="2"/>
              <w:rPr>
                <w:rFonts w:cstheme="majorHAnsi"/>
                <w:u w:val="single"/>
              </w:rPr>
            </w:pPr>
            <w:bookmarkStart w:id="38" w:name="_Toc85535773"/>
            <w:r w:rsidRPr="00EC3E10">
              <w:rPr>
                <w:rFonts w:cstheme="majorHAnsi"/>
              </w:rPr>
              <w:lastRenderedPageBreak/>
              <w:t xml:space="preserve">Unterrichtsvorhaben </w:t>
            </w:r>
            <w:r w:rsidR="00DC39FD">
              <w:rPr>
                <w:rFonts w:cstheme="majorHAnsi"/>
              </w:rPr>
              <w:t>3</w:t>
            </w:r>
            <w:r w:rsidRPr="00EC3E10">
              <w:rPr>
                <w:rFonts w:cstheme="majorHAnsi"/>
              </w:rPr>
              <w:t>: Auf Gewalt verzichten – Die Bergpredigt</w:t>
            </w:r>
            <w:bookmarkEnd w:id="38"/>
          </w:p>
          <w:p w14:paraId="058F59E5" w14:textId="77777777" w:rsidR="00B432C5" w:rsidRPr="00EC3E10" w:rsidRDefault="00B432C5" w:rsidP="00AE4648">
            <w:pPr>
              <w:rPr>
                <w:rFonts w:asciiTheme="majorHAnsi" w:hAnsiTheme="majorHAnsi" w:cstheme="majorHAnsi"/>
                <w:b/>
                <w:noProof/>
                <w:sz w:val="24"/>
                <w:szCs w:val="24"/>
                <w:highlight w:val="lightGray"/>
              </w:rPr>
            </w:pPr>
          </w:p>
        </w:tc>
      </w:tr>
      <w:tr w:rsidR="00B432C5" w:rsidRPr="00EC3E10" w14:paraId="058F59F2" w14:textId="77777777" w:rsidTr="00AE4648">
        <w:trPr>
          <w:trHeight w:val="566"/>
        </w:trPr>
        <w:tc>
          <w:tcPr>
            <w:tcW w:w="14216" w:type="dxa"/>
            <w:gridSpan w:val="4"/>
            <w:tcBorders>
              <w:top w:val="single" w:sz="4" w:space="0" w:color="auto"/>
              <w:left w:val="single" w:sz="4" w:space="0" w:color="auto"/>
              <w:bottom w:val="single" w:sz="4" w:space="0" w:color="auto"/>
              <w:right w:val="single" w:sz="4" w:space="0" w:color="auto"/>
            </w:tcBorders>
            <w:hideMark/>
          </w:tcPr>
          <w:p w14:paraId="058F59E7" w14:textId="77777777" w:rsidR="00B432C5" w:rsidRPr="00EC3E10" w:rsidRDefault="00B432C5" w:rsidP="00B432C5">
            <w:pPr>
              <w:pStyle w:val="berschrift4"/>
              <w:outlineLvl w:val="3"/>
              <w:rPr>
                <w:rFonts w:cstheme="majorHAnsi"/>
                <w:i w:val="0"/>
                <w:sz w:val="24"/>
                <w:szCs w:val="24"/>
              </w:rPr>
            </w:pPr>
            <w:r w:rsidRPr="00EC3E10">
              <w:rPr>
                <w:rFonts w:cstheme="majorHAnsi"/>
                <w:i w:val="0"/>
                <w:noProof/>
                <w:sz w:val="24"/>
                <w:szCs w:val="24"/>
                <w:highlight w:val="lightGray"/>
              </w:rPr>
              <mc:AlternateContent>
                <mc:Choice Requires="wps">
                  <w:drawing>
                    <wp:anchor distT="0" distB="0" distL="114300" distR="114300" simplePos="0" relativeHeight="251792384" behindDoc="0" locked="0" layoutInCell="1" allowOverlap="1" wp14:anchorId="058F61D5" wp14:editId="058F61D6">
                      <wp:simplePos x="0" y="0"/>
                      <wp:positionH relativeFrom="column">
                        <wp:posOffset>6653530</wp:posOffset>
                      </wp:positionH>
                      <wp:positionV relativeFrom="paragraph">
                        <wp:posOffset>114935</wp:posOffset>
                      </wp:positionV>
                      <wp:extent cx="2200275" cy="514350"/>
                      <wp:effectExtent l="0" t="0" r="28575" b="1905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14350"/>
                              </a:xfrm>
                              <a:prstGeom prst="rect">
                                <a:avLst/>
                              </a:prstGeom>
                              <a:solidFill>
                                <a:srgbClr val="FFFFFF"/>
                              </a:solidFill>
                              <a:ln w="9525">
                                <a:solidFill>
                                  <a:srgbClr val="000000"/>
                                </a:solidFill>
                                <a:miter lim="800000"/>
                                <a:headEnd/>
                                <a:tailEnd/>
                              </a:ln>
                            </wps:spPr>
                            <wps:txbx>
                              <w:txbxContent>
                                <w:p w14:paraId="058F6219" w14:textId="77777777" w:rsidR="003C6A30" w:rsidRDefault="003C6A30" w:rsidP="00B432C5">
                                  <w:r>
                                    <w:rPr>
                                      <w:noProof/>
                                    </w:rPr>
                                    <w:t xml:space="preserve">   </w:t>
                                  </w:r>
                                  <w:r>
                                    <w:rPr>
                                      <w:noProof/>
                                    </w:rPr>
                                    <w:drawing>
                                      <wp:inline distT="0" distB="0" distL="0" distR="0" wp14:anchorId="058F624B" wp14:editId="058F624C">
                                        <wp:extent cx="429847" cy="419100"/>
                                        <wp:effectExtent l="0" t="0" r="889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F61D5" id="Textfeld 60" o:spid="_x0000_s1035" type="#_x0000_t202" style="position:absolute;margin-left:523.9pt;margin-top:9.05pt;width:173.25pt;height:4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">
                      <v:textbox>
                        <w:txbxContent>
                          <w:p w14:paraId="058F6219" w14:textId="77777777" w:rsidR="003C6A30" w:rsidRDefault="003C6A30" w:rsidP="00B432C5">
                            <w:r>
                              <w:rPr>
                                <w:noProof/>
                              </w:rPr>
                              <w:t xml:space="preserve">   </w:t>
                            </w:r>
                            <w:r>
                              <w:rPr>
                                <w:noProof/>
                              </w:rPr>
                              <w:drawing>
                                <wp:inline distT="0" distB="0" distL="0" distR="0" wp14:anchorId="058F624B" wp14:editId="058F624C">
                                  <wp:extent cx="429847" cy="419100"/>
                                  <wp:effectExtent l="0" t="0" r="889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v:shape>
                  </w:pict>
                </mc:Fallback>
              </mc:AlternateContent>
            </w:r>
            <w:r w:rsidRPr="00EC3E10">
              <w:rPr>
                <w:rFonts w:cstheme="majorHAnsi"/>
                <w:i w:val="0"/>
                <w:sz w:val="24"/>
                <w:szCs w:val="24"/>
              </w:rPr>
              <w:t>Inhaltsfelder und inhaltliche Schwerpunkte:</w:t>
            </w:r>
          </w:p>
          <w:p w14:paraId="058F59E8"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IF 1: Menschsein in Freiheit und Verantwortung</w:t>
            </w:r>
          </w:p>
          <w:p w14:paraId="058F59E9"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Grundgedanken biblisch-christlicher Ethik im Prozess ethischer Urteilsfindung</w:t>
            </w:r>
          </w:p>
          <w:p w14:paraId="058F59EA"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IF 3: Jesus, der Christus</w:t>
            </w:r>
          </w:p>
          <w:p w14:paraId="058F59EB"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Jesu Botschaft vom Reich Gottes</w:t>
            </w:r>
          </w:p>
          <w:p w14:paraId="058F59EC"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IF 5: Bibel als „Ur-Kunde“ des Glaubens</w:t>
            </w:r>
          </w:p>
          <w:p w14:paraId="058F59ED"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Erzählungen der Bibel als Ausdruck von Glaubenserfahrungen</w:t>
            </w:r>
          </w:p>
          <w:p w14:paraId="058F59EE"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IF 6: Weltreligionen im Dialog</w:t>
            </w:r>
          </w:p>
          <w:p w14:paraId="058F59EF"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Judentum, Christentum und Islam im Trialog</w:t>
            </w:r>
          </w:p>
          <w:p w14:paraId="058F59F0" w14:textId="77777777" w:rsidR="00B432C5" w:rsidRPr="00EC3E10" w:rsidRDefault="00B432C5" w:rsidP="00B432C5">
            <w:pPr>
              <w:pStyle w:val="berschrift4"/>
              <w:outlineLvl w:val="3"/>
              <w:rPr>
                <w:rFonts w:eastAsiaTheme="minorHAnsi" w:cstheme="majorHAnsi"/>
                <w:i w:val="0"/>
                <w:sz w:val="24"/>
                <w:szCs w:val="24"/>
              </w:rPr>
            </w:pPr>
            <w:r w:rsidRPr="00EC3E10">
              <w:rPr>
                <w:rFonts w:cstheme="majorHAnsi"/>
                <w:i w:val="0"/>
                <w:sz w:val="24"/>
                <w:szCs w:val="24"/>
              </w:rPr>
              <w:t>Zeitbedarf: ca. 12 Ustd</w:t>
            </w:r>
          </w:p>
          <w:p w14:paraId="058F59F1" w14:textId="77777777" w:rsidR="00B432C5" w:rsidRPr="00EC3E10" w:rsidRDefault="00B432C5" w:rsidP="00B432C5">
            <w:pPr>
              <w:pStyle w:val="berschrift4"/>
              <w:outlineLvl w:val="3"/>
              <w:rPr>
                <w:rFonts w:cstheme="majorHAnsi"/>
                <w:i w:val="0"/>
                <w:sz w:val="24"/>
                <w:szCs w:val="24"/>
                <w:highlight w:val="lightGray"/>
                <w:u w:val="single"/>
              </w:rPr>
            </w:pPr>
          </w:p>
        </w:tc>
      </w:tr>
      <w:tr w:rsidR="00B432C5" w:rsidRPr="00EC3E10" w14:paraId="058F59F4" w14:textId="77777777" w:rsidTr="00AE4648">
        <w:trPr>
          <w:trHeight w:val="289"/>
        </w:trPr>
        <w:tc>
          <w:tcPr>
            <w:tcW w:w="14216" w:type="dxa"/>
            <w:gridSpan w:val="4"/>
            <w:tcBorders>
              <w:top w:val="single" w:sz="4" w:space="0" w:color="auto"/>
              <w:left w:val="single" w:sz="4" w:space="0" w:color="auto"/>
              <w:bottom w:val="single" w:sz="4" w:space="0" w:color="auto"/>
              <w:right w:val="single" w:sz="4" w:space="0" w:color="auto"/>
            </w:tcBorders>
            <w:hideMark/>
          </w:tcPr>
          <w:p w14:paraId="058F59F3" w14:textId="77777777" w:rsidR="00B432C5" w:rsidRPr="00EC3E10" w:rsidRDefault="00B432C5" w:rsidP="00B432C5">
            <w:pPr>
              <w:pStyle w:val="berschrift4"/>
              <w:outlineLvl w:val="3"/>
              <w:rPr>
                <w:rFonts w:cstheme="majorHAnsi"/>
                <w:i w:val="0"/>
                <w:sz w:val="24"/>
                <w:szCs w:val="24"/>
              </w:rPr>
            </w:pPr>
            <w:r w:rsidRPr="00EC3E10">
              <w:rPr>
                <w:rFonts w:cstheme="majorHAnsi"/>
                <w:bCs/>
                <w:i w:val="0"/>
                <w:sz w:val="24"/>
                <w:szCs w:val="24"/>
                <w:highlight w:val="lightGray"/>
                <w:u w:val="single"/>
              </w:rPr>
              <w:t>Lebensweltliche Relevanz:</w:t>
            </w:r>
            <w:r w:rsidRPr="00EC3E10">
              <w:rPr>
                <w:rFonts w:cstheme="majorHAnsi"/>
                <w:i w:val="0"/>
                <w:sz w:val="24"/>
                <w:szCs w:val="24"/>
              </w:rPr>
              <w:t xml:space="preserve">   Die Botschaft und die Praxis Jesu als ethische Grundlage christlichen Handelns und christlicher Identität in einer egoistischen und gewaltsamen Welt.</w:t>
            </w:r>
          </w:p>
        </w:tc>
      </w:tr>
      <w:tr w:rsidR="00B432C5" w:rsidRPr="00EC3E10" w14:paraId="058F59F7" w14:textId="77777777" w:rsidTr="00AE4648">
        <w:trPr>
          <w:trHeight w:val="566"/>
        </w:trPr>
        <w:tc>
          <w:tcPr>
            <w:tcW w:w="9484" w:type="dxa"/>
            <w:gridSpan w:val="3"/>
            <w:tcBorders>
              <w:top w:val="single" w:sz="4" w:space="0" w:color="auto"/>
              <w:left w:val="single" w:sz="4" w:space="0" w:color="auto"/>
              <w:bottom w:val="single" w:sz="4" w:space="0" w:color="auto"/>
              <w:right w:val="single" w:sz="4" w:space="0" w:color="auto"/>
            </w:tcBorders>
            <w:hideMark/>
          </w:tcPr>
          <w:p w14:paraId="058F59F5"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4732" w:type="dxa"/>
            <w:tcBorders>
              <w:top w:val="single" w:sz="4" w:space="0" w:color="auto"/>
              <w:left w:val="single" w:sz="4" w:space="0" w:color="auto"/>
              <w:bottom w:val="single" w:sz="4" w:space="0" w:color="auto"/>
              <w:right w:val="single" w:sz="4" w:space="0" w:color="auto"/>
            </w:tcBorders>
            <w:hideMark/>
          </w:tcPr>
          <w:p w14:paraId="058F59F6"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 xml:space="preserve">Vorhabensbezogene Vereinbarungen vor allem auch bei konfessionssensiblen bzw. differenten Themen  </w:t>
            </w:r>
          </w:p>
        </w:tc>
      </w:tr>
      <w:tr w:rsidR="00B432C5" w:rsidRPr="00EC3E10" w14:paraId="058F5A48" w14:textId="77777777" w:rsidTr="00AE62A7">
        <w:trPr>
          <w:trHeight w:val="2693"/>
        </w:trPr>
        <w:tc>
          <w:tcPr>
            <w:tcW w:w="2660" w:type="dxa"/>
            <w:tcBorders>
              <w:top w:val="single" w:sz="4" w:space="0" w:color="auto"/>
              <w:left w:val="single" w:sz="4" w:space="0" w:color="auto"/>
              <w:bottom w:val="single" w:sz="4" w:space="0" w:color="auto"/>
              <w:right w:val="single" w:sz="4" w:space="0" w:color="auto"/>
            </w:tcBorders>
          </w:tcPr>
          <w:p w14:paraId="058F59F8"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9F9"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9FA"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Sachkompetenz</w:t>
            </w:r>
          </w:p>
          <w:p w14:paraId="058F59FB" w14:textId="77777777" w:rsidR="00B432C5" w:rsidRPr="00EC3E10" w:rsidRDefault="00B432C5" w:rsidP="00EB75B4">
            <w:pPr>
              <w:pStyle w:val="berschrift4"/>
              <w:numPr>
                <w:ilvl w:val="0"/>
                <w:numId w:val="48"/>
              </w:numPr>
              <w:outlineLvl w:val="3"/>
              <w:rPr>
                <w:rFonts w:cstheme="majorHAnsi"/>
                <w:i w:val="0"/>
                <w:sz w:val="24"/>
                <w:szCs w:val="24"/>
              </w:rPr>
            </w:pPr>
            <w:r w:rsidRPr="00EC3E10">
              <w:rPr>
                <w:rFonts w:cstheme="majorHAnsi"/>
                <w:i w:val="0"/>
                <w:sz w:val="24"/>
                <w:szCs w:val="24"/>
              </w:rPr>
              <w:t xml:space="preserve">beschreiben im Vergleich mit anderen Religionen spezifische Merkmale des </w:t>
            </w:r>
            <w:r w:rsidRPr="00EC3E10">
              <w:rPr>
                <w:rFonts w:cstheme="majorHAnsi"/>
                <w:i w:val="0"/>
                <w:sz w:val="24"/>
                <w:szCs w:val="24"/>
              </w:rPr>
              <w:lastRenderedPageBreak/>
              <w:t>christlichen Glaubens, (SK6)</w:t>
            </w:r>
          </w:p>
          <w:p w14:paraId="058F59FC" w14:textId="77777777" w:rsidR="00B432C5" w:rsidRPr="00EC3E10" w:rsidRDefault="00B432C5" w:rsidP="00EB75B4">
            <w:pPr>
              <w:pStyle w:val="berschrift4"/>
              <w:numPr>
                <w:ilvl w:val="0"/>
                <w:numId w:val="48"/>
              </w:numPr>
              <w:outlineLvl w:val="3"/>
              <w:rPr>
                <w:rFonts w:cstheme="majorHAnsi"/>
                <w:i w:val="0"/>
                <w:sz w:val="24"/>
                <w:szCs w:val="24"/>
              </w:rPr>
            </w:pPr>
            <w:r w:rsidRPr="00EC3E10">
              <w:rPr>
                <w:rFonts w:cstheme="majorHAnsi"/>
                <w:i w:val="0"/>
                <w:sz w:val="24"/>
                <w:szCs w:val="24"/>
              </w:rPr>
              <w:t>entfalten und begründen die Verantwortung für sich und andere als Ausdruck einer durch den Glauben geprägten Lebenshaltung (SK7)</w:t>
            </w:r>
          </w:p>
          <w:p w14:paraId="058F59FD" w14:textId="77777777" w:rsidR="00B432C5" w:rsidRPr="00EC3E10" w:rsidRDefault="00B432C5" w:rsidP="00B432C5">
            <w:pPr>
              <w:pStyle w:val="berschrift4"/>
              <w:outlineLvl w:val="3"/>
              <w:rPr>
                <w:rFonts w:cstheme="majorHAnsi"/>
                <w:i w:val="0"/>
                <w:sz w:val="24"/>
                <w:szCs w:val="24"/>
              </w:rPr>
            </w:pPr>
          </w:p>
          <w:p w14:paraId="058F59FE"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Methodenkompetenz</w:t>
            </w:r>
          </w:p>
          <w:p w14:paraId="058F59FF" w14:textId="77777777" w:rsidR="00B432C5" w:rsidRPr="00EC3E10" w:rsidRDefault="00B432C5" w:rsidP="00EB75B4">
            <w:pPr>
              <w:pStyle w:val="berschrift4"/>
              <w:numPr>
                <w:ilvl w:val="0"/>
                <w:numId w:val="48"/>
              </w:numPr>
              <w:outlineLvl w:val="3"/>
              <w:rPr>
                <w:rFonts w:cstheme="majorHAnsi"/>
                <w:i w:val="0"/>
                <w:sz w:val="24"/>
                <w:szCs w:val="24"/>
              </w:rPr>
            </w:pPr>
            <w:r w:rsidRPr="00EC3E10">
              <w:rPr>
                <w:rFonts w:cstheme="majorHAnsi"/>
                <w:i w:val="0"/>
                <w:sz w:val="24"/>
                <w:szCs w:val="24"/>
              </w:rPr>
              <w:t>analysieren in Grundzügen religiös relevante Texte (MK1)</w:t>
            </w:r>
          </w:p>
          <w:p w14:paraId="058F5A00" w14:textId="77777777" w:rsidR="00B432C5" w:rsidRPr="00EC3E10" w:rsidRDefault="00B432C5" w:rsidP="00EB75B4">
            <w:pPr>
              <w:pStyle w:val="berschrift4"/>
              <w:numPr>
                <w:ilvl w:val="0"/>
                <w:numId w:val="48"/>
              </w:numPr>
              <w:outlineLvl w:val="3"/>
              <w:rPr>
                <w:rFonts w:cstheme="majorHAnsi"/>
                <w:i w:val="0"/>
                <w:sz w:val="24"/>
                <w:szCs w:val="24"/>
              </w:rPr>
            </w:pPr>
            <w:r w:rsidRPr="00EC3E10">
              <w:rPr>
                <w:rFonts w:cstheme="majorHAnsi"/>
                <w:i w:val="0"/>
                <w:sz w:val="24"/>
                <w:szCs w:val="24"/>
              </w:rPr>
              <w:t>führen angeleitet einen synoptischen Vergleich durch, (MK3)</w:t>
            </w:r>
          </w:p>
          <w:p w14:paraId="058F5A01" w14:textId="77777777" w:rsidR="00B432C5" w:rsidRPr="00EC3E10" w:rsidRDefault="00B432C5" w:rsidP="00B432C5">
            <w:pPr>
              <w:pStyle w:val="berschrift4"/>
              <w:outlineLvl w:val="3"/>
              <w:rPr>
                <w:rFonts w:cstheme="majorHAnsi"/>
                <w:i w:val="0"/>
                <w:sz w:val="24"/>
                <w:szCs w:val="24"/>
              </w:rPr>
            </w:pPr>
          </w:p>
          <w:p w14:paraId="058F5A02"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Handlungskompetenz</w:t>
            </w:r>
          </w:p>
          <w:p w14:paraId="058F5A03" w14:textId="77777777" w:rsidR="00B432C5" w:rsidRPr="00EC3E10" w:rsidRDefault="00B432C5" w:rsidP="00EB75B4">
            <w:pPr>
              <w:pStyle w:val="berschrift4"/>
              <w:numPr>
                <w:ilvl w:val="0"/>
                <w:numId w:val="48"/>
              </w:numPr>
              <w:outlineLvl w:val="3"/>
              <w:rPr>
                <w:rFonts w:cstheme="majorHAnsi"/>
                <w:i w:val="0"/>
                <w:sz w:val="24"/>
                <w:szCs w:val="24"/>
              </w:rPr>
            </w:pPr>
            <w:r w:rsidRPr="00EC3E10">
              <w:rPr>
                <w:rFonts w:cstheme="majorHAnsi"/>
                <w:i w:val="0"/>
                <w:sz w:val="24"/>
                <w:szCs w:val="24"/>
              </w:rPr>
              <w:t xml:space="preserve">nehmen begründet Stellung zu </w:t>
            </w:r>
            <w:r w:rsidRPr="00EC3E10">
              <w:rPr>
                <w:rFonts w:cstheme="majorHAnsi"/>
                <w:i w:val="0"/>
                <w:sz w:val="24"/>
                <w:szCs w:val="24"/>
              </w:rPr>
              <w:lastRenderedPageBreak/>
              <w:t>religiösen und ethischen Fragen und vertreten eine eigene Position. (HK1)</w:t>
            </w:r>
          </w:p>
          <w:p w14:paraId="058F5A04" w14:textId="77777777" w:rsidR="00B432C5" w:rsidRPr="00EC3E10" w:rsidRDefault="00B432C5" w:rsidP="00B432C5">
            <w:pPr>
              <w:pStyle w:val="berschrift4"/>
              <w:outlineLvl w:val="3"/>
              <w:rPr>
                <w:rFonts w:cstheme="majorHAnsi"/>
                <w:i w:val="0"/>
                <w:sz w:val="24"/>
                <w:szCs w:val="24"/>
              </w:rPr>
            </w:pPr>
          </w:p>
          <w:p w14:paraId="058F5A05"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Urteilskompetenz</w:t>
            </w:r>
          </w:p>
          <w:p w14:paraId="058F5A06" w14:textId="77777777" w:rsidR="00B432C5" w:rsidRPr="00EC3E10" w:rsidRDefault="00B432C5" w:rsidP="00EB75B4">
            <w:pPr>
              <w:pStyle w:val="berschrift4"/>
              <w:numPr>
                <w:ilvl w:val="0"/>
                <w:numId w:val="48"/>
              </w:numPr>
              <w:outlineLvl w:val="3"/>
              <w:rPr>
                <w:rFonts w:cstheme="majorHAnsi"/>
                <w:i w:val="0"/>
                <w:sz w:val="24"/>
                <w:szCs w:val="24"/>
              </w:rPr>
            </w:pPr>
            <w:r w:rsidRPr="00EC3E10">
              <w:rPr>
                <w:rFonts w:cstheme="majorHAnsi"/>
                <w:i w:val="0"/>
                <w:sz w:val="24"/>
                <w:szCs w:val="24"/>
              </w:rPr>
              <w:t>reflektieren die Bedeutung grundlegender christlicher Positionen und Werte im Prozess eigener ethischer Urteilsfindung, (UK2)</w:t>
            </w:r>
          </w:p>
          <w:p w14:paraId="058F5A07" w14:textId="77777777" w:rsidR="00B432C5" w:rsidRPr="00EC3E10" w:rsidRDefault="00B432C5"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an Beispielen Handlungsoptionen, die sich aus dem Christsein ergeben, (UK4)</w:t>
            </w:r>
          </w:p>
          <w:p w14:paraId="058F5A08" w14:textId="77777777" w:rsidR="00B432C5" w:rsidRPr="00EC3E10" w:rsidRDefault="00B432C5" w:rsidP="00B432C5">
            <w:pPr>
              <w:pStyle w:val="berschrift4"/>
              <w:outlineLvl w:val="3"/>
              <w:rPr>
                <w:rFonts w:eastAsiaTheme="minorHAnsi" w:cstheme="majorHAnsi"/>
                <w:i w:val="0"/>
                <w:sz w:val="24"/>
                <w:szCs w:val="24"/>
              </w:rPr>
            </w:pPr>
          </w:p>
          <w:p w14:paraId="058F5A09" w14:textId="77777777" w:rsidR="00B432C5" w:rsidRPr="00EC3E10" w:rsidRDefault="00B432C5" w:rsidP="00B432C5">
            <w:pPr>
              <w:pStyle w:val="berschrift4"/>
              <w:outlineLvl w:val="3"/>
              <w:rPr>
                <w:rFonts w:cstheme="majorHAnsi"/>
                <w:i w:val="0"/>
                <w:sz w:val="24"/>
                <w:szCs w:val="24"/>
              </w:rPr>
            </w:pPr>
          </w:p>
          <w:p w14:paraId="058F5A0A" w14:textId="77777777" w:rsidR="00B432C5" w:rsidRPr="00EC3E10" w:rsidRDefault="00B432C5" w:rsidP="00B432C5">
            <w:pPr>
              <w:pStyle w:val="berschrift4"/>
              <w:outlineLvl w:val="3"/>
              <w:rPr>
                <w:rFonts w:cstheme="majorHAnsi"/>
                <w:i w:val="0"/>
                <w:sz w:val="24"/>
                <w:szCs w:val="24"/>
              </w:rPr>
            </w:pPr>
          </w:p>
        </w:tc>
        <w:tc>
          <w:tcPr>
            <w:tcW w:w="2977" w:type="dxa"/>
            <w:tcBorders>
              <w:top w:val="single" w:sz="4" w:space="0" w:color="auto"/>
              <w:left w:val="single" w:sz="4" w:space="0" w:color="auto"/>
              <w:bottom w:val="single" w:sz="4" w:space="0" w:color="auto"/>
              <w:right w:val="single" w:sz="4" w:space="0" w:color="auto"/>
            </w:tcBorders>
          </w:tcPr>
          <w:p w14:paraId="058F5A0B"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A0C"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A0D" w14:textId="77777777" w:rsidR="00B432C5" w:rsidRPr="00EC3E10" w:rsidRDefault="00B432C5" w:rsidP="00B432C5">
            <w:pPr>
              <w:pStyle w:val="berschrift4"/>
              <w:outlineLvl w:val="3"/>
              <w:rPr>
                <w:rFonts w:cstheme="majorHAnsi"/>
                <w:i w:val="0"/>
                <w:sz w:val="24"/>
                <w:szCs w:val="24"/>
              </w:rPr>
            </w:pPr>
          </w:p>
          <w:p w14:paraId="058F5A0E" w14:textId="77777777" w:rsidR="00B432C5" w:rsidRPr="00EC3E10" w:rsidRDefault="00B432C5" w:rsidP="00EB75B4">
            <w:pPr>
              <w:pStyle w:val="berschrift4"/>
              <w:numPr>
                <w:ilvl w:val="0"/>
                <w:numId w:val="48"/>
              </w:numPr>
              <w:outlineLvl w:val="3"/>
              <w:rPr>
                <w:rFonts w:cstheme="majorHAnsi"/>
                <w:i w:val="0"/>
                <w:sz w:val="24"/>
                <w:szCs w:val="24"/>
              </w:rPr>
            </w:pPr>
            <w:r w:rsidRPr="00EC3E10">
              <w:rPr>
                <w:rFonts w:cstheme="majorHAnsi"/>
                <w:i w:val="0"/>
                <w:sz w:val="24"/>
                <w:szCs w:val="24"/>
              </w:rPr>
              <w:t xml:space="preserve">erläutern Grundgedanken biblisch-christlicher Ethik, die auf ein Leben in Freiheit und Verantwortung </w:t>
            </w:r>
            <w:r w:rsidRPr="00EC3E10">
              <w:rPr>
                <w:rFonts w:cstheme="majorHAnsi"/>
                <w:i w:val="0"/>
                <w:sz w:val="24"/>
                <w:szCs w:val="24"/>
              </w:rPr>
              <w:lastRenderedPageBreak/>
              <w:t>zielt, (K2)</w:t>
            </w:r>
          </w:p>
          <w:p w14:paraId="058F5A0F" w14:textId="77777777" w:rsidR="00B432C5" w:rsidRPr="00EC3E10" w:rsidRDefault="00B432C5" w:rsidP="00EB75B4">
            <w:pPr>
              <w:pStyle w:val="berschrift4"/>
              <w:numPr>
                <w:ilvl w:val="0"/>
                <w:numId w:val="48"/>
              </w:numPr>
              <w:outlineLvl w:val="3"/>
              <w:rPr>
                <w:rFonts w:cstheme="majorHAnsi"/>
                <w:i w:val="0"/>
                <w:sz w:val="24"/>
                <w:szCs w:val="24"/>
              </w:rPr>
            </w:pPr>
            <w:r w:rsidRPr="00EC3E10">
              <w:rPr>
                <w:rFonts w:cstheme="majorHAnsi"/>
                <w:i w:val="0"/>
                <w:sz w:val="24"/>
                <w:szCs w:val="24"/>
              </w:rPr>
              <w:t>identifizieren und erläutern Erfahrungen von Abhängigkeit bzw. Unfreiheit, Schuld und Scheitern sowie Möglichkeiten der Versöhnung und des Neuanfangs, (K3)</w:t>
            </w:r>
          </w:p>
          <w:p w14:paraId="058F5A10" w14:textId="77777777" w:rsidR="00B432C5" w:rsidRPr="00EC3E10" w:rsidRDefault="00B432C5" w:rsidP="00EB75B4">
            <w:pPr>
              <w:pStyle w:val="berschrift4"/>
              <w:numPr>
                <w:ilvl w:val="0"/>
                <w:numId w:val="48"/>
              </w:numPr>
              <w:outlineLvl w:val="3"/>
              <w:rPr>
                <w:rFonts w:cstheme="majorHAnsi"/>
                <w:i w:val="0"/>
                <w:sz w:val="24"/>
                <w:szCs w:val="24"/>
              </w:rPr>
            </w:pPr>
            <w:r w:rsidRPr="00EC3E10">
              <w:rPr>
                <w:rFonts w:cstheme="majorHAnsi"/>
                <w:i w:val="0"/>
                <w:sz w:val="24"/>
                <w:szCs w:val="24"/>
              </w:rPr>
              <w:t>beurteilen an einem konkreten Beispiel die Bedeutsamkeit einer Gewissensentscheidung für das eigene Leben und das Zusammenleben mit anderen, (K9)</w:t>
            </w:r>
          </w:p>
          <w:p w14:paraId="058F5A11" w14:textId="77777777" w:rsidR="00B432C5" w:rsidRPr="00EC3E10" w:rsidRDefault="00B432C5" w:rsidP="00EB75B4">
            <w:pPr>
              <w:pStyle w:val="berschrift4"/>
              <w:numPr>
                <w:ilvl w:val="0"/>
                <w:numId w:val="48"/>
              </w:numPr>
              <w:outlineLvl w:val="3"/>
              <w:rPr>
                <w:rFonts w:cstheme="majorHAnsi"/>
                <w:i w:val="0"/>
                <w:sz w:val="24"/>
                <w:szCs w:val="24"/>
              </w:rPr>
            </w:pPr>
            <w:r w:rsidRPr="00EC3E10">
              <w:rPr>
                <w:rFonts w:cstheme="majorHAnsi"/>
                <w:i w:val="0"/>
                <w:sz w:val="24"/>
                <w:szCs w:val="24"/>
              </w:rPr>
              <w:t>erläutern an ausgewählten Gleichnissen, Wundererzählungen und Auszügen aus der Bergpredigt Jesu Rede vom Reich Gottes, (K19)</w:t>
            </w:r>
          </w:p>
          <w:p w14:paraId="058F5A12" w14:textId="77777777" w:rsidR="00B432C5" w:rsidRPr="00EC3E10" w:rsidRDefault="00B432C5" w:rsidP="00EB75B4">
            <w:pPr>
              <w:pStyle w:val="berschrift4"/>
              <w:numPr>
                <w:ilvl w:val="0"/>
                <w:numId w:val="48"/>
              </w:numPr>
              <w:outlineLvl w:val="3"/>
              <w:rPr>
                <w:rFonts w:cstheme="majorHAnsi"/>
                <w:i w:val="0"/>
                <w:sz w:val="24"/>
                <w:szCs w:val="24"/>
              </w:rPr>
            </w:pPr>
            <w:r w:rsidRPr="00EC3E10">
              <w:rPr>
                <w:rFonts w:cstheme="majorHAnsi"/>
                <w:i w:val="0"/>
                <w:sz w:val="24"/>
                <w:szCs w:val="24"/>
              </w:rPr>
              <w:t xml:space="preserve">erörtern mögliche Konsequenzen des Glaubens an Jesus </w:t>
            </w:r>
            <w:r w:rsidRPr="00EC3E10">
              <w:rPr>
                <w:rFonts w:cstheme="majorHAnsi"/>
                <w:i w:val="0"/>
                <w:sz w:val="24"/>
                <w:szCs w:val="24"/>
              </w:rPr>
              <w:lastRenderedPageBreak/>
              <w:t>für das Leben von Menschen, (K26)</w:t>
            </w:r>
          </w:p>
          <w:p w14:paraId="058F5A13" w14:textId="77777777" w:rsidR="00B432C5" w:rsidRPr="00EC3E10" w:rsidRDefault="00B432C5" w:rsidP="00EB75B4">
            <w:pPr>
              <w:pStyle w:val="berschrift4"/>
              <w:numPr>
                <w:ilvl w:val="0"/>
                <w:numId w:val="48"/>
              </w:numPr>
              <w:outlineLvl w:val="3"/>
              <w:rPr>
                <w:rFonts w:cstheme="majorHAnsi"/>
                <w:i w:val="0"/>
                <w:sz w:val="24"/>
                <w:szCs w:val="24"/>
              </w:rPr>
            </w:pPr>
            <w:r w:rsidRPr="00EC3E10">
              <w:rPr>
                <w:rFonts w:cstheme="majorHAnsi"/>
                <w:i w:val="0"/>
                <w:sz w:val="24"/>
                <w:szCs w:val="24"/>
              </w:rPr>
              <w:t>bewerten an Beispielen die Rezeption des Lebens und Wirkens Jesu in der analogen und digitalen Medienkultur, (K28)</w:t>
            </w:r>
          </w:p>
          <w:p w14:paraId="058F5A14" w14:textId="77777777" w:rsidR="00B432C5" w:rsidRPr="00EC3E10" w:rsidRDefault="00B432C5" w:rsidP="00EB75B4">
            <w:pPr>
              <w:pStyle w:val="berschrift4"/>
              <w:numPr>
                <w:ilvl w:val="0"/>
                <w:numId w:val="48"/>
              </w:numPr>
              <w:outlineLvl w:val="3"/>
              <w:rPr>
                <w:rFonts w:cstheme="majorHAnsi"/>
                <w:i w:val="0"/>
                <w:sz w:val="24"/>
                <w:szCs w:val="24"/>
              </w:rPr>
            </w:pPr>
            <w:r w:rsidRPr="00EC3E10">
              <w:rPr>
                <w:rFonts w:cstheme="majorHAnsi"/>
                <w:i w:val="0"/>
                <w:sz w:val="24"/>
                <w:szCs w:val="24"/>
              </w:rPr>
              <w:t>beurteilen die Relevanz biblischer Glaubenserzählungen für Menschen heute, (K46)</w:t>
            </w:r>
          </w:p>
          <w:p w14:paraId="058F5A15" w14:textId="77777777" w:rsidR="00B432C5" w:rsidRPr="00EC3E10" w:rsidRDefault="00B432C5" w:rsidP="00EB75B4">
            <w:pPr>
              <w:pStyle w:val="berschrift4"/>
              <w:numPr>
                <w:ilvl w:val="0"/>
                <w:numId w:val="48"/>
              </w:numPr>
              <w:outlineLvl w:val="3"/>
              <w:rPr>
                <w:rFonts w:cstheme="majorHAnsi"/>
                <w:i w:val="0"/>
                <w:sz w:val="24"/>
                <w:szCs w:val="24"/>
              </w:rPr>
            </w:pPr>
            <w:r w:rsidRPr="00EC3E10">
              <w:rPr>
                <w:rFonts w:cstheme="majorHAnsi"/>
                <w:i w:val="0"/>
                <w:sz w:val="24"/>
                <w:szCs w:val="24"/>
              </w:rPr>
              <w:t>erläutern an Beispielen Gemeinsamkeiten und Unterschiede in Glaube und Glaubenspraxis von Menschen jüdischen, christlichen und islamischen Glaubens. (K53)</w:t>
            </w:r>
          </w:p>
          <w:p w14:paraId="058F5A16" w14:textId="77777777" w:rsidR="00B432C5" w:rsidRPr="00EC3E10" w:rsidRDefault="00B432C5" w:rsidP="00B432C5">
            <w:pPr>
              <w:pStyle w:val="berschrift4"/>
              <w:outlineLvl w:val="3"/>
              <w:rPr>
                <w:rFonts w:cstheme="majorHAnsi"/>
                <w:i w:val="0"/>
                <w:sz w:val="24"/>
                <w:szCs w:val="24"/>
              </w:rPr>
            </w:pPr>
          </w:p>
        </w:tc>
        <w:tc>
          <w:tcPr>
            <w:tcW w:w="8579" w:type="dxa"/>
            <w:gridSpan w:val="2"/>
            <w:tcBorders>
              <w:top w:val="single" w:sz="4" w:space="0" w:color="auto"/>
              <w:left w:val="single" w:sz="4" w:space="0" w:color="auto"/>
              <w:bottom w:val="single" w:sz="4" w:space="0" w:color="auto"/>
              <w:right w:val="single" w:sz="4" w:space="0" w:color="auto"/>
            </w:tcBorders>
          </w:tcPr>
          <w:p w14:paraId="058F5A17"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highlight w:val="lightGray"/>
              </w:rPr>
              <w:lastRenderedPageBreak/>
              <w:t>Inhaltliche Akzente des Vorhabens</w:t>
            </w:r>
          </w:p>
          <w:p w14:paraId="058F5A18"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Der Modell der Reich-Gottes Botschaft Jesu</w:t>
            </w:r>
          </w:p>
          <w:p w14:paraId="058F5A19"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Die Bergpredigt als ethische Grundlage christlichen Handelns</w:t>
            </w:r>
          </w:p>
          <w:p w14:paraId="058F5A1A"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Gewaltverzicht und Feindesliebe in er Bergpredigt</w:t>
            </w:r>
          </w:p>
          <w:p w14:paraId="058F5A1B"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Geschichtliche und politische Realität: Gewalterfahrungen und gewaltsame Konflikte</w:t>
            </w:r>
          </w:p>
          <w:p w14:paraId="058F5A1C"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Gewaltverzicht im monotheistischen Trialog</w:t>
            </w:r>
          </w:p>
          <w:p w14:paraId="058F5A1D" w14:textId="77777777" w:rsidR="00B432C5" w:rsidRPr="00EC3E10" w:rsidRDefault="00B432C5" w:rsidP="00B432C5">
            <w:pPr>
              <w:pStyle w:val="berschrift4"/>
              <w:outlineLvl w:val="3"/>
              <w:rPr>
                <w:rFonts w:cstheme="majorHAnsi"/>
                <w:i w:val="0"/>
                <w:sz w:val="24"/>
                <w:szCs w:val="24"/>
              </w:rPr>
            </w:pPr>
          </w:p>
          <w:p w14:paraId="058F5A1E"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highlight w:val="lightGray"/>
              </w:rPr>
              <w:t>Methodische Akzente des Vorhabens</w:t>
            </w:r>
          </w:p>
          <w:p w14:paraId="058F5A1F"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highlight w:val="lightGray"/>
              </w:rPr>
              <w:t>Unterrichtsmaterial</w:t>
            </w:r>
          </w:p>
          <w:p w14:paraId="058F5A20"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Synoptischer Vergleich und Exegese von Mt 5-9 und Lk 6, 20-49</w:t>
            </w:r>
          </w:p>
          <w:p w14:paraId="058F5A21"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lastRenderedPageBreak/>
              <w:t>Recherche zu aktuellen historischen Konflikten und Beispielen und Gewaltanwendung</w:t>
            </w:r>
          </w:p>
          <w:p w14:paraId="058F5A22"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Analyse von Bildern in der Kunst, die sich mit der Gewaltproblematik auseinandersetzen (Picasso, Guernica, Duwe)</w:t>
            </w:r>
          </w:p>
          <w:p w14:paraId="058F5A23"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Analyse von Beispielen aus der Literatur und Popkultur zum Thema Gewaltverzicht</w:t>
            </w:r>
          </w:p>
          <w:p w14:paraId="058F5A24" w14:textId="77777777" w:rsidR="00B432C5" w:rsidRPr="00EC3E10" w:rsidRDefault="00B432C5" w:rsidP="00B432C5">
            <w:pPr>
              <w:pStyle w:val="berschrift4"/>
              <w:outlineLvl w:val="3"/>
              <w:rPr>
                <w:rFonts w:cstheme="majorHAnsi"/>
                <w:i w:val="0"/>
                <w:sz w:val="24"/>
                <w:szCs w:val="24"/>
              </w:rPr>
            </w:pPr>
            <w:r w:rsidRPr="00EC3E10">
              <w:rPr>
                <w:rFonts w:eastAsia="Wingdings" w:cstheme="majorHAnsi"/>
                <w:i w:val="0"/>
                <w:sz w:val="24"/>
                <w:szCs w:val="24"/>
              </w:rPr>
              <w:t>è</w:t>
            </w:r>
            <w:r w:rsidRPr="00EC3E10">
              <w:rPr>
                <w:rFonts w:cstheme="majorHAnsi"/>
                <w:i w:val="0"/>
                <w:sz w:val="24"/>
                <w:szCs w:val="24"/>
              </w:rPr>
              <w:t xml:space="preserve"> Ärzte – Schundersong</w:t>
            </w:r>
          </w:p>
          <w:p w14:paraId="058F5A25" w14:textId="77777777" w:rsidR="00B432C5" w:rsidRPr="00EC3E10" w:rsidRDefault="00B432C5" w:rsidP="00B432C5">
            <w:pPr>
              <w:pStyle w:val="berschrift4"/>
              <w:outlineLvl w:val="3"/>
              <w:rPr>
                <w:rFonts w:cstheme="majorHAnsi"/>
                <w:i w:val="0"/>
                <w:sz w:val="24"/>
                <w:szCs w:val="24"/>
              </w:rPr>
            </w:pPr>
            <w:r w:rsidRPr="00EC3E10">
              <w:rPr>
                <w:rFonts w:eastAsia="Wingdings" w:cstheme="majorHAnsi"/>
                <w:i w:val="0"/>
                <w:sz w:val="24"/>
                <w:szCs w:val="24"/>
              </w:rPr>
              <w:t>è</w:t>
            </w:r>
            <w:r w:rsidRPr="00EC3E10">
              <w:rPr>
                <w:rFonts w:cstheme="majorHAnsi"/>
                <w:i w:val="0"/>
                <w:sz w:val="24"/>
                <w:szCs w:val="24"/>
              </w:rPr>
              <w:t xml:space="preserve"> Gerhard Zwerenz – Nicht alles gefallen lassen</w:t>
            </w:r>
          </w:p>
          <w:p w14:paraId="058F5A26" w14:textId="77777777" w:rsidR="00B432C5" w:rsidRPr="00EC3E10" w:rsidRDefault="00B432C5" w:rsidP="00B432C5">
            <w:pPr>
              <w:pStyle w:val="berschrift4"/>
              <w:outlineLvl w:val="3"/>
              <w:rPr>
                <w:rFonts w:cstheme="majorHAnsi"/>
                <w:i w:val="0"/>
                <w:sz w:val="24"/>
                <w:szCs w:val="24"/>
              </w:rPr>
            </w:pPr>
            <w:r w:rsidRPr="00EC3E10">
              <w:rPr>
                <w:rFonts w:eastAsia="Wingdings" w:cstheme="majorHAnsi"/>
                <w:i w:val="0"/>
                <w:sz w:val="24"/>
                <w:szCs w:val="24"/>
              </w:rPr>
              <w:t>è</w:t>
            </w:r>
            <w:r w:rsidRPr="00EC3E10">
              <w:rPr>
                <w:rFonts w:cstheme="majorHAnsi"/>
                <w:i w:val="0"/>
                <w:sz w:val="24"/>
                <w:szCs w:val="24"/>
              </w:rPr>
              <w:t xml:space="preserve"> Mobbing und Cybermobbing / Rache</w:t>
            </w:r>
          </w:p>
          <w:p w14:paraId="058F5A27"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Film: Die Bergpredigt (Edmond NRW)</w:t>
            </w:r>
          </w:p>
          <w:p w14:paraId="058F5A28"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Analyse von Beispielen zu Frieden und Gerechtigkeit, z.B. Versöhnungsarbeit</w:t>
            </w:r>
          </w:p>
          <w:p w14:paraId="058F5A29" w14:textId="77777777" w:rsidR="00B432C5" w:rsidRPr="00EC3E10" w:rsidRDefault="007109ED" w:rsidP="00B432C5">
            <w:pPr>
              <w:pStyle w:val="berschrift4"/>
              <w:outlineLvl w:val="3"/>
              <w:rPr>
                <w:rStyle w:val="Hyperlink"/>
                <w:rFonts w:cstheme="majorHAnsi"/>
                <w:i w:val="0"/>
                <w:color w:val="000000" w:themeColor="text1"/>
                <w:sz w:val="24"/>
                <w:szCs w:val="24"/>
              </w:rPr>
            </w:pPr>
            <w:hyperlink r:id="rId33" w:history="1">
              <w:r w:rsidR="00B432C5" w:rsidRPr="00EC3E10">
                <w:rPr>
                  <w:rStyle w:val="Hyperlink"/>
                  <w:rFonts w:cstheme="majorHAnsi"/>
                  <w:i w:val="0"/>
                  <w:sz w:val="24"/>
                  <w:szCs w:val="24"/>
                </w:rPr>
                <w:t>https://chrismon.evangelisch.de/artikel/2016/32341/serie-mission-ist-das-christentum-ruanda-gescheitert</w:t>
              </w:r>
            </w:hyperlink>
          </w:p>
          <w:p w14:paraId="058F5A2A" w14:textId="77777777" w:rsidR="00B432C5" w:rsidRPr="00EC3E10" w:rsidRDefault="007109ED" w:rsidP="00B432C5">
            <w:pPr>
              <w:pStyle w:val="berschrift4"/>
              <w:outlineLvl w:val="3"/>
              <w:rPr>
                <w:rFonts w:cstheme="majorHAnsi"/>
                <w:i w:val="0"/>
                <w:sz w:val="24"/>
                <w:szCs w:val="24"/>
              </w:rPr>
            </w:pPr>
            <w:hyperlink r:id="rId34" w:history="1">
              <w:r w:rsidR="00B432C5" w:rsidRPr="00EC3E10">
                <w:rPr>
                  <w:rStyle w:val="Hyperlink"/>
                  <w:rFonts w:cstheme="majorHAnsi"/>
                  <w:i w:val="0"/>
                  <w:sz w:val="24"/>
                  <w:szCs w:val="24"/>
                </w:rPr>
                <w:t>https://www.deutschlandfunkkultur.de/ruanda-und-der-voelkermord-die-geschichten-der-toten.979.de.html?dram:article_id=445560</w:t>
              </w:r>
            </w:hyperlink>
          </w:p>
          <w:p w14:paraId="058F5A2B" w14:textId="77777777" w:rsidR="00B432C5" w:rsidRPr="00EC3E10" w:rsidRDefault="00B432C5" w:rsidP="00B432C5">
            <w:pPr>
              <w:pStyle w:val="berschrift4"/>
              <w:outlineLvl w:val="3"/>
              <w:rPr>
                <w:rStyle w:val="Hyperlink"/>
                <w:rFonts w:cstheme="majorHAnsi"/>
                <w:i w:val="0"/>
                <w:color w:val="000000" w:themeColor="text1"/>
                <w:sz w:val="24"/>
                <w:szCs w:val="24"/>
              </w:rPr>
            </w:pPr>
            <w:r w:rsidRPr="00EC3E10">
              <w:rPr>
                <w:rFonts w:cstheme="majorHAnsi"/>
                <w:i w:val="0"/>
                <w:sz w:val="24"/>
                <w:szCs w:val="24"/>
              </w:rPr>
              <w:t xml:space="preserve">Gegenbeispiele zum Gewaltverzicht (z.B. „Auge um Auge“ </w:t>
            </w:r>
            <w:hyperlink r:id="rId35" w:history="1">
              <w:r w:rsidRPr="00EC3E10">
                <w:rPr>
                  <w:rStyle w:val="Hyperlink"/>
                  <w:rFonts w:cstheme="majorHAnsi"/>
                  <w:i w:val="0"/>
                  <w:sz w:val="24"/>
                  <w:szCs w:val="24"/>
                </w:rPr>
                <w:t>https://www.faz.net/aktuell/gesellschaft/saeure-opfer-ameneh-bahrami-doch-nicht-auge-um-auge-11111859.html</w:t>
              </w:r>
            </w:hyperlink>
            <w:r w:rsidRPr="00EC3E10">
              <w:rPr>
                <w:rStyle w:val="Hyperlink"/>
                <w:rFonts w:cstheme="majorHAnsi"/>
                <w:i w:val="0"/>
                <w:sz w:val="24"/>
                <w:szCs w:val="24"/>
              </w:rPr>
              <w:t>)</w:t>
            </w:r>
          </w:p>
          <w:p w14:paraId="058F5A2C" w14:textId="77777777" w:rsidR="00B432C5" w:rsidRPr="00EC3E10" w:rsidRDefault="00B432C5" w:rsidP="00B432C5">
            <w:pPr>
              <w:pStyle w:val="berschrift4"/>
              <w:outlineLvl w:val="3"/>
              <w:rPr>
                <w:rStyle w:val="Hyperlink"/>
                <w:rFonts w:cstheme="majorHAnsi"/>
                <w:i w:val="0"/>
                <w:color w:val="000000" w:themeColor="text1"/>
                <w:sz w:val="24"/>
                <w:szCs w:val="24"/>
              </w:rPr>
            </w:pPr>
            <w:r w:rsidRPr="00EC3E10">
              <w:rPr>
                <w:rStyle w:val="Hyperlink"/>
                <w:rFonts w:cstheme="majorHAnsi"/>
                <w:i w:val="0"/>
                <w:color w:val="auto"/>
                <w:sz w:val="24"/>
                <w:szCs w:val="24"/>
              </w:rPr>
              <w:t>Analyse von Videos und Spielfilmen zur Rezeption der Bergpredigt (In einer besseren Welt, Dänemark 2010, Three Billboards outside Ebbing Missouri, Der Graf von Monte Christo, Moby Dick, Star Wars, die Jagd)</w:t>
            </w:r>
          </w:p>
          <w:p w14:paraId="058F5A2D" w14:textId="77777777" w:rsidR="00B432C5" w:rsidRPr="00EC3E10" w:rsidRDefault="00B432C5" w:rsidP="00B432C5">
            <w:pPr>
              <w:pStyle w:val="berschrift4"/>
              <w:outlineLvl w:val="3"/>
              <w:rPr>
                <w:rStyle w:val="Hyperlink"/>
                <w:rFonts w:cstheme="majorHAnsi"/>
                <w:i w:val="0"/>
                <w:color w:val="000000" w:themeColor="text1"/>
                <w:sz w:val="24"/>
                <w:szCs w:val="24"/>
              </w:rPr>
            </w:pPr>
            <w:r w:rsidRPr="00EC3E10">
              <w:rPr>
                <w:rStyle w:val="Hyperlink"/>
                <w:rFonts w:cstheme="majorHAnsi"/>
                <w:i w:val="0"/>
                <w:color w:val="auto"/>
                <w:sz w:val="24"/>
                <w:szCs w:val="24"/>
              </w:rPr>
              <w:t>Pro- und Contra-Diskussion zur Gewaltlosigkeit</w:t>
            </w:r>
          </w:p>
          <w:p w14:paraId="058F5A2E" w14:textId="77777777" w:rsidR="00B432C5" w:rsidRPr="00EC3E10" w:rsidRDefault="00B432C5" w:rsidP="00B432C5">
            <w:pPr>
              <w:pStyle w:val="berschrift4"/>
              <w:outlineLvl w:val="3"/>
              <w:rPr>
                <w:rStyle w:val="Hyperlink"/>
                <w:rFonts w:cstheme="majorHAnsi"/>
                <w:i w:val="0"/>
                <w:color w:val="000000" w:themeColor="text1"/>
                <w:sz w:val="24"/>
                <w:szCs w:val="24"/>
              </w:rPr>
            </w:pPr>
            <w:r w:rsidRPr="00EC3E10">
              <w:rPr>
                <w:rStyle w:val="Hyperlink"/>
                <w:rFonts w:cstheme="majorHAnsi"/>
                <w:i w:val="0"/>
                <w:color w:val="auto"/>
                <w:sz w:val="24"/>
                <w:szCs w:val="24"/>
              </w:rPr>
              <w:t>Gewaltloser Widerstand? Ghandi/Montagsrevolutionen/Hambacher Forst oder Auflehnung</w:t>
            </w:r>
          </w:p>
          <w:p w14:paraId="058F5A2F" w14:textId="77777777" w:rsidR="00B432C5" w:rsidRPr="00EC3E10" w:rsidRDefault="00B432C5" w:rsidP="00B432C5">
            <w:pPr>
              <w:pStyle w:val="berschrift4"/>
              <w:outlineLvl w:val="3"/>
              <w:rPr>
                <w:rFonts w:cstheme="majorHAnsi"/>
                <w:i w:val="0"/>
                <w:sz w:val="24"/>
                <w:szCs w:val="24"/>
              </w:rPr>
            </w:pPr>
            <w:r w:rsidRPr="00EC3E10">
              <w:rPr>
                <w:rStyle w:val="Hyperlink"/>
                <w:rFonts w:cstheme="majorHAnsi"/>
                <w:i w:val="0"/>
                <w:color w:val="auto"/>
                <w:sz w:val="24"/>
                <w:szCs w:val="24"/>
              </w:rPr>
              <w:t>Vergleich zum Gewaltverzicht im Koran</w:t>
            </w:r>
          </w:p>
          <w:p w14:paraId="058F5A30" w14:textId="77777777" w:rsidR="00B432C5" w:rsidRPr="00EC3E10" w:rsidRDefault="00B432C5" w:rsidP="00B432C5">
            <w:pPr>
              <w:pStyle w:val="berschrift4"/>
              <w:outlineLvl w:val="3"/>
              <w:rPr>
                <w:rStyle w:val="Hyperlink"/>
                <w:rFonts w:cstheme="majorHAnsi"/>
                <w:i w:val="0"/>
                <w:color w:val="000000" w:themeColor="text1"/>
                <w:sz w:val="24"/>
                <w:szCs w:val="24"/>
              </w:rPr>
            </w:pPr>
            <w:r w:rsidRPr="00EC3E10">
              <w:rPr>
                <w:rStyle w:val="Hyperlink"/>
                <w:rFonts w:cstheme="majorHAnsi"/>
                <w:i w:val="0"/>
                <w:color w:val="auto"/>
                <w:sz w:val="24"/>
                <w:szCs w:val="24"/>
              </w:rPr>
              <w:t>Hengesbach/Karsch - KoKoRU, S. 98-109</w:t>
            </w:r>
          </w:p>
          <w:p w14:paraId="058F5A31" w14:textId="77777777" w:rsidR="00B432C5" w:rsidRPr="00EC3E10" w:rsidRDefault="00B432C5" w:rsidP="00B432C5">
            <w:pPr>
              <w:pStyle w:val="berschrift4"/>
              <w:outlineLvl w:val="3"/>
              <w:rPr>
                <w:rFonts w:cstheme="majorHAnsi"/>
                <w:i w:val="0"/>
                <w:sz w:val="24"/>
                <w:szCs w:val="24"/>
                <w:highlight w:val="lightGray"/>
              </w:rPr>
            </w:pPr>
            <w:r w:rsidRPr="00EC3E10">
              <w:rPr>
                <w:rFonts w:cstheme="majorHAnsi"/>
                <w:i w:val="0"/>
                <w:sz w:val="24"/>
                <w:szCs w:val="24"/>
                <w:highlight w:val="lightGray"/>
              </w:rPr>
              <w:t>Literatur:</w:t>
            </w:r>
          </w:p>
          <w:p w14:paraId="058F5A32"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Kamphaus, Franz: Wenn der Glaube konkret wird. Die Bergpredigt, Düsseldorf 2018</w:t>
            </w:r>
          </w:p>
          <w:p w14:paraId="058F5A33"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Oppel, Katharina D.: „Viel lieber würde ich gleich zu Gandhi gehen …“. Dietrich Bonhoeffer und Mahatma Gandhi: Zwei Stimmen für den Frieden, Düsseldorf 2017</w:t>
            </w:r>
          </w:p>
          <w:p w14:paraId="058F5A34" w14:textId="77777777" w:rsidR="00B432C5" w:rsidRPr="00EC3E10" w:rsidRDefault="00B432C5" w:rsidP="00B432C5">
            <w:pPr>
              <w:pStyle w:val="berschrift4"/>
              <w:outlineLvl w:val="3"/>
              <w:rPr>
                <w:rFonts w:cstheme="majorHAnsi"/>
                <w:i w:val="0"/>
                <w:sz w:val="24"/>
                <w:szCs w:val="24"/>
                <w:highlight w:val="lightGray"/>
              </w:rPr>
            </w:pPr>
          </w:p>
          <w:p w14:paraId="058F5A35"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highlight w:val="lightGray"/>
              </w:rPr>
              <w:t>Form(en) der Kompetenzüberprüfung</w:t>
            </w:r>
          </w:p>
          <w:p w14:paraId="058F5A36"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Vgl. grundlegende Fachkonferenzvereinbarungen zur Kompetenzüberprüfung</w:t>
            </w:r>
          </w:p>
          <w:p w14:paraId="058F5A37" w14:textId="77777777" w:rsidR="00B432C5" w:rsidRPr="00EC3E10" w:rsidRDefault="00B432C5" w:rsidP="00B432C5">
            <w:pPr>
              <w:pStyle w:val="berschrift4"/>
              <w:outlineLvl w:val="3"/>
              <w:rPr>
                <w:rFonts w:cstheme="majorHAnsi"/>
                <w:i w:val="0"/>
                <w:sz w:val="24"/>
                <w:szCs w:val="24"/>
              </w:rPr>
            </w:pPr>
          </w:p>
          <w:p w14:paraId="058F5A38"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highlight w:val="lightGray"/>
              </w:rPr>
              <w:t>Möglichkeiten des fächerübergreifenden Lernens</w:t>
            </w:r>
          </w:p>
          <w:p w14:paraId="058F5A39"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Philosophie, Geschichte</w:t>
            </w:r>
          </w:p>
          <w:p w14:paraId="058F5A3A" w14:textId="77777777" w:rsidR="00B432C5" w:rsidRPr="00EC3E10" w:rsidRDefault="00B432C5" w:rsidP="00B432C5">
            <w:pPr>
              <w:pStyle w:val="berschrift4"/>
              <w:outlineLvl w:val="3"/>
              <w:rPr>
                <w:rFonts w:cstheme="majorHAnsi"/>
                <w:i w:val="0"/>
                <w:sz w:val="24"/>
                <w:szCs w:val="24"/>
              </w:rPr>
            </w:pPr>
          </w:p>
          <w:p w14:paraId="058F5A3B" w14:textId="77777777" w:rsidR="00B432C5" w:rsidRPr="00EC3E10" w:rsidRDefault="00B432C5" w:rsidP="00B432C5">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Bezüge zum Medienkonzept </w:t>
            </w:r>
          </w:p>
          <w:p w14:paraId="058F5A3C"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Analyse von Spielfilmen und Popmusik</w:t>
            </w:r>
          </w:p>
          <w:p w14:paraId="058F5A3D"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Recherche im Internet</w:t>
            </w:r>
          </w:p>
          <w:p w14:paraId="058F5A3E"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rPr>
              <w:t>Cybermobbing und soziale Netzwerke</w:t>
            </w:r>
          </w:p>
          <w:p w14:paraId="058F5A3F" w14:textId="77777777" w:rsidR="00B432C5" w:rsidRPr="00EC3E10" w:rsidRDefault="00B432C5" w:rsidP="00B432C5">
            <w:pPr>
              <w:pStyle w:val="berschrift4"/>
              <w:outlineLvl w:val="3"/>
              <w:rPr>
                <w:rFonts w:cstheme="majorHAnsi"/>
                <w:i w:val="0"/>
                <w:sz w:val="24"/>
                <w:szCs w:val="24"/>
              </w:rPr>
            </w:pPr>
          </w:p>
          <w:p w14:paraId="058F5A40" w14:textId="77777777" w:rsidR="00B432C5" w:rsidRPr="00EC3E10" w:rsidRDefault="00B432C5" w:rsidP="00B432C5">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Bezüge als „Europaschule“ </w:t>
            </w:r>
          </w:p>
          <w:p w14:paraId="058F5A41" w14:textId="77777777" w:rsidR="00B432C5" w:rsidRPr="00EC3E10" w:rsidRDefault="00B432C5" w:rsidP="00B432C5">
            <w:pPr>
              <w:pStyle w:val="berschrift4"/>
              <w:outlineLvl w:val="3"/>
              <w:rPr>
                <w:rFonts w:cstheme="majorHAnsi"/>
                <w:bCs/>
                <w:i w:val="0"/>
                <w:sz w:val="24"/>
                <w:szCs w:val="24"/>
              </w:rPr>
            </w:pPr>
            <w:r w:rsidRPr="00EC3E10">
              <w:rPr>
                <w:rFonts w:cstheme="majorHAnsi"/>
                <w:bCs/>
                <w:i w:val="0"/>
                <w:sz w:val="24"/>
                <w:szCs w:val="24"/>
              </w:rPr>
              <w:t>Friedliche Revolutionen in Europa</w:t>
            </w:r>
          </w:p>
          <w:p w14:paraId="058F5A42" w14:textId="77777777" w:rsidR="00B432C5" w:rsidRPr="00EC3E10" w:rsidRDefault="00B432C5" w:rsidP="00B432C5">
            <w:pPr>
              <w:pStyle w:val="berschrift4"/>
              <w:outlineLvl w:val="3"/>
              <w:rPr>
                <w:rFonts w:cstheme="majorHAnsi"/>
                <w:bCs/>
                <w:i w:val="0"/>
                <w:sz w:val="24"/>
                <w:szCs w:val="24"/>
              </w:rPr>
            </w:pPr>
            <w:r w:rsidRPr="00EC3E10">
              <w:rPr>
                <w:rFonts w:cstheme="majorHAnsi"/>
                <w:bCs/>
                <w:i w:val="0"/>
                <w:sz w:val="24"/>
                <w:szCs w:val="24"/>
              </w:rPr>
              <w:t>Friedliches Miteinander in der Welt</w:t>
            </w:r>
          </w:p>
          <w:p w14:paraId="058F5A43" w14:textId="77777777" w:rsidR="00B432C5" w:rsidRPr="00EC3E10" w:rsidRDefault="00B432C5" w:rsidP="00B432C5">
            <w:pPr>
              <w:pStyle w:val="berschrift4"/>
              <w:outlineLvl w:val="3"/>
              <w:rPr>
                <w:rFonts w:cstheme="majorHAnsi"/>
                <w:bCs/>
                <w:i w:val="0"/>
                <w:sz w:val="24"/>
                <w:szCs w:val="24"/>
              </w:rPr>
            </w:pPr>
            <w:r w:rsidRPr="00EC3E10">
              <w:rPr>
                <w:rFonts w:cstheme="majorHAnsi"/>
                <w:bCs/>
                <w:i w:val="0"/>
                <w:sz w:val="24"/>
                <w:szCs w:val="24"/>
              </w:rPr>
              <w:t>Aufstände und Demonstrationen</w:t>
            </w:r>
          </w:p>
          <w:p w14:paraId="058F5A44" w14:textId="77777777" w:rsidR="00B432C5" w:rsidRPr="00EC3E10" w:rsidRDefault="00B432C5" w:rsidP="00B432C5">
            <w:pPr>
              <w:pStyle w:val="berschrift4"/>
              <w:outlineLvl w:val="3"/>
              <w:rPr>
                <w:rFonts w:cstheme="majorHAnsi"/>
                <w:bCs/>
                <w:i w:val="0"/>
                <w:sz w:val="24"/>
                <w:szCs w:val="24"/>
              </w:rPr>
            </w:pPr>
            <w:r w:rsidRPr="00EC3E10">
              <w:rPr>
                <w:rFonts w:cstheme="majorHAnsi"/>
                <w:bCs/>
                <w:i w:val="0"/>
                <w:sz w:val="24"/>
                <w:szCs w:val="24"/>
              </w:rPr>
              <w:t>Dialog der Religionen</w:t>
            </w:r>
          </w:p>
          <w:p w14:paraId="058F5A45" w14:textId="77777777" w:rsidR="00B432C5" w:rsidRPr="00EC3E10" w:rsidRDefault="00B432C5" w:rsidP="00B432C5">
            <w:pPr>
              <w:pStyle w:val="berschrift4"/>
              <w:outlineLvl w:val="3"/>
              <w:rPr>
                <w:rFonts w:cstheme="majorHAnsi"/>
                <w:i w:val="0"/>
                <w:sz w:val="24"/>
                <w:szCs w:val="24"/>
                <w:highlight w:val="lightGray"/>
              </w:rPr>
            </w:pPr>
            <w:r w:rsidRPr="00EC3E10">
              <w:rPr>
                <w:rFonts w:cstheme="majorHAnsi"/>
                <w:i w:val="0"/>
                <w:sz w:val="24"/>
                <w:szCs w:val="24"/>
                <w:highlight w:val="lightGray"/>
              </w:rPr>
              <w:t>Außerschulische Lernorte</w:t>
            </w:r>
          </w:p>
          <w:p w14:paraId="058F5A46" w14:textId="77777777" w:rsidR="00B432C5" w:rsidRPr="00EC3E10" w:rsidRDefault="00B432C5" w:rsidP="00B432C5">
            <w:pPr>
              <w:pStyle w:val="berschrift4"/>
              <w:outlineLvl w:val="3"/>
              <w:rPr>
                <w:rFonts w:cstheme="majorHAnsi"/>
                <w:i w:val="0"/>
                <w:sz w:val="24"/>
                <w:szCs w:val="24"/>
              </w:rPr>
            </w:pPr>
          </w:p>
          <w:p w14:paraId="058F5A47" w14:textId="77777777" w:rsidR="00B432C5" w:rsidRPr="00EC3E10" w:rsidRDefault="00B432C5" w:rsidP="00B432C5">
            <w:pPr>
              <w:pStyle w:val="berschrift4"/>
              <w:outlineLvl w:val="3"/>
              <w:rPr>
                <w:rFonts w:cstheme="majorHAnsi"/>
                <w:i w:val="0"/>
                <w:sz w:val="24"/>
                <w:szCs w:val="24"/>
              </w:rPr>
            </w:pPr>
            <w:r w:rsidRPr="00EC3E10">
              <w:rPr>
                <w:rFonts w:cstheme="majorHAnsi"/>
                <w:i w:val="0"/>
                <w:sz w:val="24"/>
                <w:szCs w:val="24"/>
                <w:highlight w:val="lightGray"/>
              </w:rPr>
              <w:t>Phasen der Individualisierung</w:t>
            </w:r>
          </w:p>
        </w:tc>
      </w:tr>
    </w:tbl>
    <w:p w14:paraId="058F5A49" w14:textId="77777777" w:rsidR="00B432C5" w:rsidRPr="00EC3E10" w:rsidRDefault="00B432C5" w:rsidP="00B432C5">
      <w:pPr>
        <w:rPr>
          <w:rFonts w:asciiTheme="majorHAnsi" w:hAnsiTheme="majorHAnsi" w:cstheme="majorHAnsi"/>
          <w:sz w:val="24"/>
          <w:szCs w:val="24"/>
        </w:rPr>
      </w:pPr>
    </w:p>
    <w:p w14:paraId="058F5A4A" w14:textId="77777777" w:rsidR="00B432C5" w:rsidRPr="00EC3E10" w:rsidRDefault="00B432C5" w:rsidP="00B36CEE">
      <w:pPr>
        <w:rPr>
          <w:rFonts w:asciiTheme="majorHAnsi" w:hAnsiTheme="majorHAnsi" w:cstheme="majorHAnsi"/>
          <w:color w:val="2F5496" w:themeColor="accent1" w:themeShade="BF"/>
          <w:sz w:val="24"/>
          <w:szCs w:val="24"/>
        </w:rPr>
      </w:pPr>
    </w:p>
    <w:tbl>
      <w:tblPr>
        <w:tblStyle w:val="Tabellenraster"/>
        <w:tblW w:w="0" w:type="auto"/>
        <w:tblLook w:val="04A0" w:firstRow="1" w:lastRow="0" w:firstColumn="1" w:lastColumn="0" w:noHBand="0" w:noVBand="1"/>
      </w:tblPr>
      <w:tblGrid>
        <w:gridCol w:w="3652"/>
        <w:gridCol w:w="3402"/>
        <w:gridCol w:w="2430"/>
        <w:gridCol w:w="4732"/>
      </w:tblGrid>
      <w:tr w:rsidR="00EC3E10" w:rsidRPr="00EC3E10" w14:paraId="058F5A4D" w14:textId="77777777" w:rsidTr="00AE4648">
        <w:trPr>
          <w:trHeight w:val="566"/>
        </w:trPr>
        <w:tc>
          <w:tcPr>
            <w:tcW w:w="14216" w:type="dxa"/>
            <w:gridSpan w:val="4"/>
            <w:tcBorders>
              <w:top w:val="single" w:sz="4" w:space="0" w:color="auto"/>
              <w:left w:val="single" w:sz="4" w:space="0" w:color="auto"/>
              <w:bottom w:val="single" w:sz="4" w:space="0" w:color="auto"/>
              <w:right w:val="single" w:sz="4" w:space="0" w:color="auto"/>
            </w:tcBorders>
          </w:tcPr>
          <w:p w14:paraId="058F5A4B" w14:textId="77777777" w:rsidR="00EC3E10" w:rsidRPr="00EC3E10" w:rsidRDefault="00EC3E10" w:rsidP="00EC3E10">
            <w:pPr>
              <w:pStyle w:val="berschrift3"/>
              <w:outlineLvl w:val="2"/>
              <w:rPr>
                <w:rFonts w:cstheme="majorHAnsi"/>
                <w:bCs/>
                <w:color w:val="FFFFFF" w:themeColor="background1"/>
              </w:rPr>
            </w:pPr>
            <w:bookmarkStart w:id="39" w:name="_Toc85535774"/>
            <w:r w:rsidRPr="00EC3E10">
              <w:rPr>
                <w:rFonts w:cstheme="majorHAnsi"/>
                <w:noProof/>
              </w:rPr>
              <w:lastRenderedPageBreak/>
              <w:t>U</w:t>
            </w:r>
            <w:r w:rsidRPr="00EC3E10">
              <w:rPr>
                <w:rFonts w:cstheme="majorHAnsi"/>
              </w:rPr>
              <w:t>nterrichtsvorhaben 4: Buddhistische Ansichten zu Sterben, Trauer und Tod</w:t>
            </w:r>
            <w:bookmarkEnd w:id="39"/>
            <w:r w:rsidRPr="00EC3E10">
              <w:rPr>
                <w:rFonts w:cstheme="majorHAnsi"/>
              </w:rPr>
              <w:t xml:space="preserve"> </w:t>
            </w:r>
            <w:r w:rsidRPr="00EC3E10">
              <w:rPr>
                <w:rFonts w:cstheme="majorHAnsi"/>
                <w:noProof/>
              </w:rPr>
              <w:t xml:space="preserve">   </w:t>
            </w:r>
          </w:p>
          <w:p w14:paraId="058F5A4C" w14:textId="77777777" w:rsidR="00EC3E10" w:rsidRPr="00EC3E10" w:rsidRDefault="00EC3E10" w:rsidP="00AE4648">
            <w:pPr>
              <w:rPr>
                <w:rFonts w:asciiTheme="majorHAnsi" w:hAnsiTheme="majorHAnsi" w:cstheme="majorHAnsi"/>
                <w:b/>
                <w:noProof/>
                <w:sz w:val="24"/>
                <w:szCs w:val="24"/>
                <w:highlight w:val="lightGray"/>
              </w:rPr>
            </w:pPr>
          </w:p>
        </w:tc>
      </w:tr>
      <w:tr w:rsidR="00EC3E10" w:rsidRPr="00EC3E10" w14:paraId="058F5A54" w14:textId="77777777" w:rsidTr="00AE4648">
        <w:trPr>
          <w:trHeight w:val="566"/>
        </w:trPr>
        <w:tc>
          <w:tcPr>
            <w:tcW w:w="14216" w:type="dxa"/>
            <w:gridSpan w:val="4"/>
            <w:tcBorders>
              <w:top w:val="single" w:sz="4" w:space="0" w:color="auto"/>
              <w:left w:val="single" w:sz="4" w:space="0" w:color="auto"/>
              <w:bottom w:val="single" w:sz="4" w:space="0" w:color="auto"/>
              <w:right w:val="single" w:sz="4" w:space="0" w:color="auto"/>
            </w:tcBorders>
            <w:hideMark/>
          </w:tcPr>
          <w:p w14:paraId="058F5A4E" w14:textId="77777777" w:rsidR="00EC3E10" w:rsidRPr="00EC3E10" w:rsidRDefault="00EC3E10" w:rsidP="00EC3E10">
            <w:pPr>
              <w:pStyle w:val="berschrift4"/>
              <w:outlineLvl w:val="3"/>
              <w:rPr>
                <w:rFonts w:eastAsiaTheme="minorHAnsi" w:cstheme="majorHAnsi"/>
                <w:i w:val="0"/>
                <w:sz w:val="24"/>
                <w:szCs w:val="24"/>
              </w:rPr>
            </w:pPr>
            <w:r w:rsidRPr="00EC3E10">
              <w:rPr>
                <w:rFonts w:cstheme="majorHAnsi"/>
                <w:i w:val="0"/>
                <w:noProof/>
                <w:sz w:val="24"/>
                <w:szCs w:val="24"/>
                <w:highlight w:val="lightGray"/>
              </w:rPr>
              <mc:AlternateContent>
                <mc:Choice Requires="wps">
                  <w:drawing>
                    <wp:anchor distT="0" distB="0" distL="114300" distR="114300" simplePos="0" relativeHeight="251802624" behindDoc="0" locked="0" layoutInCell="1" allowOverlap="1" wp14:anchorId="058F61D7" wp14:editId="058F61D8">
                      <wp:simplePos x="0" y="0"/>
                      <wp:positionH relativeFrom="column">
                        <wp:posOffset>6653530</wp:posOffset>
                      </wp:positionH>
                      <wp:positionV relativeFrom="paragraph">
                        <wp:posOffset>114935</wp:posOffset>
                      </wp:positionV>
                      <wp:extent cx="2200275" cy="514350"/>
                      <wp:effectExtent l="0" t="0" r="28575" b="19050"/>
                      <wp:wrapNone/>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14350"/>
                              </a:xfrm>
                              <a:prstGeom prst="rect">
                                <a:avLst/>
                              </a:prstGeom>
                              <a:solidFill>
                                <a:srgbClr val="FFFFFF"/>
                              </a:solidFill>
                              <a:ln w="9525">
                                <a:solidFill>
                                  <a:srgbClr val="000000"/>
                                </a:solidFill>
                                <a:miter lim="800000"/>
                                <a:headEnd/>
                                <a:tailEnd/>
                              </a:ln>
                            </wps:spPr>
                            <wps:txbx>
                              <w:txbxContent>
                                <w:p w14:paraId="058F621A" w14:textId="77777777" w:rsidR="003C6A30" w:rsidRDefault="003C6A30" w:rsidP="00EC3E10">
                                  <w:r>
                                    <w:rPr>
                                      <w:noProof/>
                                    </w:rPr>
                                    <w:t xml:space="preserve">   </w:t>
                                  </w:r>
                                  <w:r>
                                    <w:rPr>
                                      <w:noProof/>
                                    </w:rPr>
                                    <w:drawing>
                                      <wp:inline distT="0" distB="0" distL="0" distR="0" wp14:anchorId="058F624D" wp14:editId="058F624E">
                                        <wp:extent cx="429847" cy="419100"/>
                                        <wp:effectExtent l="0" t="0" r="889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F61D7" id="Textfeld 61" o:spid="_x0000_s1036" type="#_x0000_t202" style="position:absolute;margin-left:523.9pt;margin-top:9.05pt;width:173.25pt;height:4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">
                      <v:textbox>
                        <w:txbxContent>
                          <w:p w14:paraId="058F621A" w14:textId="77777777" w:rsidR="003C6A30" w:rsidRDefault="003C6A30" w:rsidP="00EC3E10">
                            <w:r>
                              <w:rPr>
                                <w:noProof/>
                              </w:rPr>
                              <w:t xml:space="preserve">   </w:t>
                            </w:r>
                            <w:r>
                              <w:rPr>
                                <w:noProof/>
                              </w:rPr>
                              <w:drawing>
                                <wp:inline distT="0" distB="0" distL="0" distR="0" wp14:anchorId="058F624D" wp14:editId="058F624E">
                                  <wp:extent cx="429847" cy="419100"/>
                                  <wp:effectExtent l="0" t="0" r="889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v:shape>
                  </w:pict>
                </mc:Fallback>
              </mc:AlternateContent>
            </w:r>
            <w:r w:rsidRPr="00EC3E10">
              <w:rPr>
                <w:rFonts w:cstheme="majorHAnsi"/>
                <w:i w:val="0"/>
                <w:sz w:val="24"/>
                <w:szCs w:val="24"/>
              </w:rPr>
              <w:t>Inhaltsfelder und inhaltliche Schwerpunkte:</w:t>
            </w:r>
          </w:p>
          <w:p w14:paraId="058F5A4F"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rPr>
              <w:t>IF1: Menschsein in Freiheit und Verantwortung</w:t>
            </w:r>
          </w:p>
          <w:p w14:paraId="058F5A50"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rPr>
              <w:t xml:space="preserve">Menschsein in der Spannung von Gelingen, Scheitern und Neuanfang </w:t>
            </w:r>
          </w:p>
          <w:p w14:paraId="058F5A51" w14:textId="77777777" w:rsidR="00EC3E10" w:rsidRPr="00EC3E10" w:rsidRDefault="00EC3E10" w:rsidP="00EC3E10">
            <w:pPr>
              <w:pStyle w:val="berschrift4"/>
              <w:outlineLvl w:val="3"/>
              <w:rPr>
                <w:rFonts w:cstheme="majorHAnsi"/>
                <w:bCs/>
                <w:i w:val="0"/>
                <w:sz w:val="24"/>
                <w:szCs w:val="24"/>
              </w:rPr>
            </w:pPr>
            <w:r w:rsidRPr="00EC3E10">
              <w:rPr>
                <w:rFonts w:cstheme="majorHAnsi"/>
                <w:bCs/>
                <w:i w:val="0"/>
                <w:sz w:val="24"/>
                <w:szCs w:val="24"/>
              </w:rPr>
              <w:t>IF 6: Weltreligionen im Dialog</w:t>
            </w:r>
          </w:p>
          <w:p w14:paraId="058F5A52" w14:textId="77777777" w:rsidR="00EC3E10" w:rsidRPr="00EC3E10" w:rsidRDefault="00EC3E10" w:rsidP="00EC3E10">
            <w:pPr>
              <w:pStyle w:val="berschrift4"/>
              <w:outlineLvl w:val="3"/>
              <w:rPr>
                <w:rFonts w:cstheme="majorHAnsi"/>
                <w:i w:val="0"/>
                <w:sz w:val="24"/>
                <w:szCs w:val="24"/>
                <w:u w:val="single"/>
              </w:rPr>
            </w:pPr>
            <w:r w:rsidRPr="00EC3E10">
              <w:rPr>
                <w:rFonts w:cstheme="majorHAnsi"/>
                <w:bCs/>
                <w:i w:val="0"/>
                <w:sz w:val="24"/>
                <w:szCs w:val="24"/>
              </w:rPr>
              <w:t>Heil und Erlösung in einer fernöstlichen Religion</w:t>
            </w:r>
            <w:r w:rsidRPr="00EC3E10">
              <w:rPr>
                <w:rFonts w:cstheme="majorHAnsi"/>
                <w:i w:val="0"/>
                <w:sz w:val="24"/>
                <w:szCs w:val="24"/>
              </w:rPr>
              <w:t xml:space="preserve"> </w:t>
            </w:r>
          </w:p>
          <w:p w14:paraId="058F5A53" w14:textId="77777777" w:rsidR="00EC3E10" w:rsidRPr="00EC3E10" w:rsidRDefault="00EC3E10" w:rsidP="00EC3E10">
            <w:pPr>
              <w:pStyle w:val="berschrift4"/>
              <w:outlineLvl w:val="3"/>
              <w:rPr>
                <w:rFonts w:cstheme="majorHAnsi"/>
                <w:i w:val="0"/>
                <w:sz w:val="24"/>
                <w:szCs w:val="24"/>
                <w:highlight w:val="lightGray"/>
                <w:u w:val="single"/>
              </w:rPr>
            </w:pPr>
            <w:r w:rsidRPr="00EC3E10">
              <w:rPr>
                <w:rFonts w:cstheme="majorHAnsi"/>
                <w:i w:val="0"/>
                <w:sz w:val="24"/>
                <w:szCs w:val="24"/>
              </w:rPr>
              <w:t>Zeitbedarf: ca. 8 Ustd.</w:t>
            </w:r>
          </w:p>
        </w:tc>
      </w:tr>
      <w:tr w:rsidR="00EC3E10" w:rsidRPr="00EC3E10" w14:paraId="058F5A58" w14:textId="77777777" w:rsidTr="00AE4648">
        <w:trPr>
          <w:trHeight w:val="289"/>
        </w:trPr>
        <w:tc>
          <w:tcPr>
            <w:tcW w:w="14216" w:type="dxa"/>
            <w:gridSpan w:val="4"/>
            <w:tcBorders>
              <w:top w:val="single" w:sz="4" w:space="0" w:color="auto"/>
              <w:left w:val="single" w:sz="4" w:space="0" w:color="auto"/>
              <w:bottom w:val="single" w:sz="4" w:space="0" w:color="auto"/>
              <w:right w:val="single" w:sz="4" w:space="0" w:color="auto"/>
            </w:tcBorders>
            <w:hideMark/>
          </w:tcPr>
          <w:p w14:paraId="058F5A55" w14:textId="77777777" w:rsidR="00EC3E10" w:rsidRPr="00EC3E10" w:rsidRDefault="00EC3E10" w:rsidP="00EC3E10">
            <w:pPr>
              <w:pStyle w:val="berschrift4"/>
              <w:outlineLvl w:val="3"/>
              <w:rPr>
                <w:rFonts w:cstheme="majorHAnsi"/>
                <w:i w:val="0"/>
                <w:sz w:val="24"/>
                <w:szCs w:val="24"/>
              </w:rPr>
            </w:pPr>
            <w:r w:rsidRPr="00EC3E10">
              <w:rPr>
                <w:rFonts w:cstheme="majorHAnsi"/>
                <w:bCs/>
                <w:i w:val="0"/>
                <w:sz w:val="24"/>
                <w:szCs w:val="24"/>
                <w:highlight w:val="lightGray"/>
                <w:u w:val="single"/>
              </w:rPr>
              <w:t>Lebensweltliche Relevanz:</w:t>
            </w:r>
            <w:r w:rsidRPr="00EC3E10">
              <w:rPr>
                <w:rFonts w:cstheme="majorHAnsi"/>
                <w:i w:val="0"/>
                <w:sz w:val="24"/>
                <w:szCs w:val="24"/>
              </w:rPr>
              <w:t xml:space="preserve">   Eigene Vorstellungen von Sterben, Trauer und Tod im Vergleich zu buddhistischen Vorstellungen in den Medien, Patchwork-Religion/Religionscocktail</w:t>
            </w:r>
          </w:p>
          <w:p w14:paraId="058F5A56" w14:textId="77777777" w:rsidR="00EC3E10" w:rsidRPr="00EC3E10" w:rsidRDefault="00EC3E10" w:rsidP="00EC3E10">
            <w:pPr>
              <w:pStyle w:val="berschrift4"/>
              <w:outlineLvl w:val="3"/>
              <w:rPr>
                <w:rFonts w:cstheme="majorHAnsi"/>
                <w:i w:val="0"/>
                <w:sz w:val="24"/>
                <w:szCs w:val="24"/>
              </w:rPr>
            </w:pPr>
          </w:p>
          <w:p w14:paraId="058F5A57" w14:textId="77777777" w:rsidR="00EC3E10" w:rsidRPr="00EC3E10" w:rsidRDefault="00EC3E10" w:rsidP="00EC3E10">
            <w:pPr>
              <w:pStyle w:val="berschrift4"/>
              <w:outlineLvl w:val="3"/>
              <w:rPr>
                <w:rFonts w:cstheme="majorHAnsi"/>
                <w:i w:val="0"/>
                <w:sz w:val="24"/>
                <w:szCs w:val="24"/>
              </w:rPr>
            </w:pPr>
          </w:p>
        </w:tc>
      </w:tr>
      <w:tr w:rsidR="00EC3E10" w:rsidRPr="00EC3E10" w14:paraId="058F5A5B" w14:textId="77777777" w:rsidTr="00AE4648">
        <w:trPr>
          <w:trHeight w:val="566"/>
        </w:trPr>
        <w:tc>
          <w:tcPr>
            <w:tcW w:w="9484" w:type="dxa"/>
            <w:gridSpan w:val="3"/>
            <w:tcBorders>
              <w:top w:val="single" w:sz="4" w:space="0" w:color="auto"/>
              <w:left w:val="single" w:sz="4" w:space="0" w:color="auto"/>
              <w:bottom w:val="single" w:sz="4" w:space="0" w:color="auto"/>
              <w:right w:val="single" w:sz="4" w:space="0" w:color="auto"/>
            </w:tcBorders>
            <w:hideMark/>
          </w:tcPr>
          <w:p w14:paraId="058F5A59"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highlight w:val="lightGray"/>
              </w:rPr>
              <w:t>Kompetenzerwartungen KLP KR</w:t>
            </w:r>
          </w:p>
        </w:tc>
        <w:tc>
          <w:tcPr>
            <w:tcW w:w="4732" w:type="dxa"/>
            <w:tcBorders>
              <w:top w:val="single" w:sz="4" w:space="0" w:color="auto"/>
              <w:left w:val="single" w:sz="4" w:space="0" w:color="auto"/>
              <w:bottom w:val="single" w:sz="4" w:space="0" w:color="auto"/>
              <w:right w:val="single" w:sz="4" w:space="0" w:color="auto"/>
            </w:tcBorders>
            <w:hideMark/>
          </w:tcPr>
          <w:p w14:paraId="058F5A5A"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rPr>
              <w:t xml:space="preserve">Vorhabensbezogene Vereinbarungen vor allem auch bei konfessionssensiblen bzw. differenten Themen  </w:t>
            </w:r>
          </w:p>
        </w:tc>
      </w:tr>
      <w:tr w:rsidR="00EC3E10" w:rsidRPr="00EC3E10" w14:paraId="058F5A8B" w14:textId="77777777" w:rsidTr="000440C8">
        <w:trPr>
          <w:trHeight w:val="3402"/>
        </w:trPr>
        <w:tc>
          <w:tcPr>
            <w:tcW w:w="3652" w:type="dxa"/>
            <w:tcBorders>
              <w:top w:val="single" w:sz="4" w:space="0" w:color="auto"/>
              <w:left w:val="single" w:sz="4" w:space="0" w:color="auto"/>
              <w:bottom w:val="single" w:sz="4" w:space="0" w:color="auto"/>
              <w:right w:val="single" w:sz="4" w:space="0" w:color="auto"/>
            </w:tcBorders>
          </w:tcPr>
          <w:p w14:paraId="058F5A5C"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highlight w:val="lightGray"/>
              </w:rPr>
              <w:t>Übergeordnete Kompetenzerwartungen</w:t>
            </w:r>
          </w:p>
          <w:p w14:paraId="058F5A5D"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A5E"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rPr>
              <w:t>Sachkompetenz</w:t>
            </w:r>
          </w:p>
          <w:p w14:paraId="058F5A5F" w14:textId="77777777" w:rsidR="00EC3E10" w:rsidRPr="00EC3E10" w:rsidRDefault="00EC3E10" w:rsidP="00EB75B4">
            <w:pPr>
              <w:pStyle w:val="berschrift4"/>
              <w:numPr>
                <w:ilvl w:val="0"/>
                <w:numId w:val="48"/>
              </w:numPr>
              <w:outlineLvl w:val="3"/>
              <w:rPr>
                <w:rFonts w:cstheme="majorHAnsi"/>
                <w:i w:val="0"/>
                <w:sz w:val="24"/>
                <w:szCs w:val="24"/>
              </w:rPr>
            </w:pPr>
            <w:r w:rsidRPr="00EC3E10">
              <w:rPr>
                <w:rFonts w:cstheme="majorHAnsi"/>
                <w:i w:val="0"/>
                <w:sz w:val="24"/>
                <w:szCs w:val="24"/>
              </w:rPr>
              <w:t>beschreiben Wege des Suchens nach Sinn und Heil in Religionen, (SK5)</w:t>
            </w:r>
          </w:p>
          <w:p w14:paraId="058F5A60" w14:textId="77777777" w:rsidR="00EC3E10" w:rsidRPr="00EC3E10" w:rsidRDefault="00EC3E10" w:rsidP="00EB75B4">
            <w:pPr>
              <w:pStyle w:val="berschrift4"/>
              <w:numPr>
                <w:ilvl w:val="0"/>
                <w:numId w:val="48"/>
              </w:numPr>
              <w:outlineLvl w:val="3"/>
              <w:rPr>
                <w:rFonts w:cstheme="majorHAnsi"/>
                <w:i w:val="0"/>
                <w:sz w:val="24"/>
                <w:szCs w:val="24"/>
              </w:rPr>
            </w:pPr>
            <w:r w:rsidRPr="00EC3E10">
              <w:rPr>
                <w:rFonts w:cstheme="majorHAnsi"/>
                <w:i w:val="0"/>
                <w:sz w:val="24"/>
                <w:szCs w:val="24"/>
              </w:rPr>
              <w:t>beschreiben im Vergleich mit anderen Religionen spezifische Merkmale des christlichen Glaubens, (SK6)</w:t>
            </w:r>
          </w:p>
          <w:p w14:paraId="058F5A61" w14:textId="77777777" w:rsidR="00EC3E10" w:rsidRPr="00EC3E10" w:rsidRDefault="00EC3E10" w:rsidP="00EB75B4">
            <w:pPr>
              <w:pStyle w:val="berschrift4"/>
              <w:numPr>
                <w:ilvl w:val="0"/>
                <w:numId w:val="48"/>
              </w:numPr>
              <w:outlineLvl w:val="3"/>
              <w:rPr>
                <w:rFonts w:cstheme="majorHAnsi"/>
                <w:i w:val="0"/>
                <w:sz w:val="24"/>
                <w:szCs w:val="24"/>
              </w:rPr>
            </w:pPr>
            <w:r w:rsidRPr="00EC3E10">
              <w:rPr>
                <w:rFonts w:cstheme="majorHAnsi"/>
                <w:i w:val="0"/>
                <w:sz w:val="24"/>
                <w:szCs w:val="24"/>
              </w:rPr>
              <w:t xml:space="preserve">unterscheiden und deuten Ausdrucksformen des Glaubens in Religionen, </w:t>
            </w:r>
            <w:r w:rsidRPr="00EC3E10">
              <w:rPr>
                <w:rFonts w:cstheme="majorHAnsi"/>
                <w:i w:val="0"/>
                <w:sz w:val="24"/>
                <w:szCs w:val="24"/>
              </w:rPr>
              <w:lastRenderedPageBreak/>
              <w:t>(SK9)</w:t>
            </w:r>
          </w:p>
          <w:p w14:paraId="058F5A62" w14:textId="77777777" w:rsidR="00EC3E10" w:rsidRPr="00EC3E10" w:rsidRDefault="00EC3E10" w:rsidP="00EC3E10">
            <w:pPr>
              <w:pStyle w:val="berschrift4"/>
              <w:outlineLvl w:val="3"/>
              <w:rPr>
                <w:rFonts w:cstheme="majorHAnsi"/>
                <w:i w:val="0"/>
                <w:sz w:val="24"/>
                <w:szCs w:val="24"/>
              </w:rPr>
            </w:pPr>
          </w:p>
          <w:p w14:paraId="058F5A63"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rPr>
              <w:t>Methodenkompetenz</w:t>
            </w:r>
          </w:p>
          <w:p w14:paraId="058F5A64" w14:textId="77777777" w:rsidR="00EC3E10" w:rsidRPr="00EC3E10" w:rsidRDefault="00EC3E10" w:rsidP="00EC3E10">
            <w:pPr>
              <w:pStyle w:val="berschrift4"/>
              <w:outlineLvl w:val="3"/>
              <w:rPr>
                <w:rFonts w:cstheme="majorHAnsi"/>
                <w:i w:val="0"/>
                <w:sz w:val="24"/>
                <w:szCs w:val="24"/>
              </w:rPr>
            </w:pPr>
          </w:p>
          <w:p w14:paraId="058F5A65"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rPr>
              <w:t>Handlungskompetenz</w:t>
            </w:r>
          </w:p>
          <w:p w14:paraId="058F5A66" w14:textId="77777777" w:rsidR="00EC3E10" w:rsidRPr="00EC3E10" w:rsidRDefault="00EC3E10" w:rsidP="00EB75B4">
            <w:pPr>
              <w:pStyle w:val="berschrift4"/>
              <w:numPr>
                <w:ilvl w:val="0"/>
                <w:numId w:val="48"/>
              </w:numPr>
              <w:outlineLvl w:val="3"/>
              <w:rPr>
                <w:rFonts w:cstheme="majorHAnsi"/>
                <w:i w:val="0"/>
                <w:sz w:val="24"/>
                <w:szCs w:val="24"/>
              </w:rPr>
            </w:pPr>
            <w:r w:rsidRPr="00EC3E10">
              <w:rPr>
                <w:rFonts w:cstheme="majorHAnsi"/>
                <w:i w:val="0"/>
                <w:sz w:val="24"/>
                <w:szCs w:val="24"/>
              </w:rPr>
              <w:t>begegnen religiösen und ethischen Überzeugungen anderer sowie Ausdrucksformen des Glaubens in verschiedenen Religionen respektvoll und reflektiert. (HK3)</w:t>
            </w:r>
          </w:p>
          <w:p w14:paraId="058F5A67" w14:textId="77777777" w:rsidR="00EC3E10" w:rsidRPr="00EC3E10" w:rsidRDefault="00EC3E10" w:rsidP="00EC3E10">
            <w:pPr>
              <w:pStyle w:val="berschrift4"/>
              <w:outlineLvl w:val="3"/>
              <w:rPr>
                <w:rFonts w:cstheme="majorHAnsi"/>
                <w:i w:val="0"/>
                <w:sz w:val="24"/>
                <w:szCs w:val="24"/>
              </w:rPr>
            </w:pPr>
          </w:p>
          <w:p w14:paraId="058F5A68"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rPr>
              <w:t>Urteilskompetenz</w:t>
            </w:r>
          </w:p>
          <w:p w14:paraId="058F5A69" w14:textId="77777777" w:rsidR="00EC3E10" w:rsidRPr="00EC3E10" w:rsidRDefault="00EC3E10" w:rsidP="00EB75B4">
            <w:pPr>
              <w:pStyle w:val="berschrift4"/>
              <w:numPr>
                <w:ilvl w:val="0"/>
                <w:numId w:val="48"/>
              </w:numPr>
              <w:outlineLvl w:val="3"/>
              <w:rPr>
                <w:rFonts w:cstheme="majorHAnsi"/>
                <w:i w:val="0"/>
                <w:sz w:val="24"/>
                <w:szCs w:val="24"/>
              </w:rPr>
            </w:pPr>
            <w:r w:rsidRPr="00EC3E10">
              <w:rPr>
                <w:rFonts w:cstheme="majorHAnsi"/>
                <w:i w:val="0"/>
                <w:sz w:val="24"/>
                <w:szCs w:val="24"/>
              </w:rPr>
              <w:t>erörtern unterschiedliche Positionen und entwickeln einen eigenen Standpunkt in religiösen und ethischen Fragen, (UK1)</w:t>
            </w:r>
          </w:p>
        </w:tc>
        <w:tc>
          <w:tcPr>
            <w:tcW w:w="3402" w:type="dxa"/>
            <w:tcBorders>
              <w:top w:val="single" w:sz="4" w:space="0" w:color="auto"/>
              <w:left w:val="single" w:sz="4" w:space="0" w:color="auto"/>
              <w:bottom w:val="single" w:sz="4" w:space="0" w:color="auto"/>
              <w:right w:val="single" w:sz="4" w:space="0" w:color="auto"/>
            </w:tcBorders>
          </w:tcPr>
          <w:p w14:paraId="058F5A6A"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highlight w:val="lightGray"/>
              </w:rPr>
              <w:lastRenderedPageBreak/>
              <w:t>Konkretisierte Kompetenzerwartungen</w:t>
            </w:r>
          </w:p>
          <w:p w14:paraId="058F5A6B"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rPr>
              <w:t xml:space="preserve">Die Schülerinnen und Schüler </w:t>
            </w:r>
          </w:p>
          <w:p w14:paraId="058F5A6C" w14:textId="77777777" w:rsidR="00EC3E10" w:rsidRPr="00EC3E10" w:rsidRDefault="00EC3E10" w:rsidP="00EC3E10">
            <w:pPr>
              <w:pStyle w:val="berschrift4"/>
              <w:outlineLvl w:val="3"/>
              <w:rPr>
                <w:rFonts w:cstheme="majorHAnsi"/>
                <w:i w:val="0"/>
                <w:sz w:val="24"/>
                <w:szCs w:val="24"/>
              </w:rPr>
            </w:pPr>
          </w:p>
          <w:p w14:paraId="058F5A6D" w14:textId="77777777" w:rsidR="00EC3E10" w:rsidRPr="00EC3E10" w:rsidRDefault="00EC3E10" w:rsidP="00EB75B4">
            <w:pPr>
              <w:pStyle w:val="berschrift4"/>
              <w:numPr>
                <w:ilvl w:val="0"/>
                <w:numId w:val="48"/>
              </w:numPr>
              <w:outlineLvl w:val="3"/>
              <w:rPr>
                <w:rFonts w:cstheme="majorHAnsi"/>
                <w:i w:val="0"/>
                <w:sz w:val="24"/>
                <w:szCs w:val="24"/>
              </w:rPr>
            </w:pPr>
            <w:r w:rsidRPr="00EC3E10">
              <w:rPr>
                <w:rFonts w:cstheme="majorHAnsi"/>
                <w:i w:val="0"/>
                <w:sz w:val="24"/>
                <w:szCs w:val="24"/>
              </w:rPr>
              <w:t>identifizieren und erläutern Erfahrungen von Abhängigkeit bzw. Unfreiheit, Schuld und Scheitern sowie Möglichkeiten der Versöhnung und des Neuanfangs, (K3)</w:t>
            </w:r>
          </w:p>
          <w:p w14:paraId="058F5A6E" w14:textId="77777777" w:rsidR="00EC3E10" w:rsidRPr="00EC3E10" w:rsidRDefault="00EC3E10" w:rsidP="00EB75B4">
            <w:pPr>
              <w:pStyle w:val="berschrift4"/>
              <w:numPr>
                <w:ilvl w:val="0"/>
                <w:numId w:val="48"/>
              </w:numPr>
              <w:outlineLvl w:val="3"/>
              <w:rPr>
                <w:rFonts w:cstheme="majorHAnsi"/>
                <w:i w:val="0"/>
                <w:sz w:val="24"/>
                <w:szCs w:val="24"/>
              </w:rPr>
            </w:pPr>
            <w:r w:rsidRPr="00EC3E10">
              <w:rPr>
                <w:rFonts w:cstheme="majorHAnsi"/>
                <w:i w:val="0"/>
                <w:sz w:val="24"/>
                <w:szCs w:val="24"/>
              </w:rPr>
              <w:t xml:space="preserve">stellen Charakteristika einer fernöstlichen </w:t>
            </w:r>
            <w:r w:rsidRPr="00EC3E10">
              <w:rPr>
                <w:rFonts w:cstheme="majorHAnsi"/>
                <w:i w:val="0"/>
                <w:sz w:val="24"/>
                <w:szCs w:val="24"/>
              </w:rPr>
              <w:lastRenderedPageBreak/>
              <w:t>Religion als Weg der Heilssuche dar, (K55)</w:t>
            </w:r>
          </w:p>
          <w:p w14:paraId="058F5A6F" w14:textId="77777777" w:rsidR="00EC3E10" w:rsidRPr="00EC3E10" w:rsidRDefault="00EC3E10" w:rsidP="00EB75B4">
            <w:pPr>
              <w:pStyle w:val="berschrift4"/>
              <w:numPr>
                <w:ilvl w:val="0"/>
                <w:numId w:val="48"/>
              </w:numPr>
              <w:outlineLvl w:val="3"/>
              <w:rPr>
                <w:rFonts w:cstheme="majorHAnsi"/>
                <w:i w:val="0"/>
                <w:sz w:val="24"/>
                <w:szCs w:val="24"/>
              </w:rPr>
            </w:pPr>
            <w:r w:rsidRPr="00EC3E10">
              <w:rPr>
                <w:rFonts w:cstheme="majorHAnsi"/>
                <w:i w:val="0"/>
                <w:sz w:val="24"/>
                <w:szCs w:val="24"/>
              </w:rPr>
              <w:t>vergleichen die Sicht auf die Welt und den Menschen im Christentum und einer fernöstlichen Weltreligion, (K56)</w:t>
            </w:r>
          </w:p>
          <w:p w14:paraId="058F5A70" w14:textId="77777777" w:rsidR="00EC3E10" w:rsidRPr="00EC3E10" w:rsidRDefault="00EC3E10" w:rsidP="00EB75B4">
            <w:pPr>
              <w:pStyle w:val="berschrift4"/>
              <w:numPr>
                <w:ilvl w:val="0"/>
                <w:numId w:val="48"/>
              </w:numPr>
              <w:outlineLvl w:val="3"/>
              <w:rPr>
                <w:rFonts w:cstheme="majorHAnsi"/>
                <w:i w:val="0"/>
                <w:sz w:val="24"/>
                <w:szCs w:val="24"/>
              </w:rPr>
            </w:pPr>
            <w:r w:rsidRPr="00EC3E10">
              <w:rPr>
                <w:rFonts w:cstheme="majorHAnsi"/>
                <w:i w:val="0"/>
                <w:sz w:val="24"/>
                <w:szCs w:val="24"/>
              </w:rPr>
              <w:t>unterscheiden die Vorstellungen von Auferstehung und Reinkarnation. (K57)</w:t>
            </w:r>
          </w:p>
        </w:tc>
        <w:tc>
          <w:tcPr>
            <w:tcW w:w="7162" w:type="dxa"/>
            <w:gridSpan w:val="2"/>
            <w:tcBorders>
              <w:top w:val="single" w:sz="4" w:space="0" w:color="auto"/>
              <w:left w:val="single" w:sz="4" w:space="0" w:color="auto"/>
              <w:bottom w:val="single" w:sz="4" w:space="0" w:color="auto"/>
              <w:right w:val="single" w:sz="4" w:space="0" w:color="auto"/>
            </w:tcBorders>
          </w:tcPr>
          <w:p w14:paraId="058F5A71"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highlight w:val="lightGray"/>
              </w:rPr>
              <w:lastRenderedPageBreak/>
              <w:t>Inhaltliche Akzente des Vorhabens</w:t>
            </w:r>
          </w:p>
          <w:p w14:paraId="058F5A72" w14:textId="77777777" w:rsidR="00EC3E10" w:rsidRPr="00EC3E10" w:rsidRDefault="00EC3E10" w:rsidP="00EC3E10">
            <w:pPr>
              <w:pStyle w:val="berschrift4"/>
              <w:outlineLvl w:val="3"/>
              <w:rPr>
                <w:rFonts w:eastAsiaTheme="minorHAnsi" w:cstheme="majorHAnsi"/>
                <w:bCs/>
                <w:i w:val="0"/>
                <w:sz w:val="24"/>
                <w:szCs w:val="24"/>
              </w:rPr>
            </w:pPr>
            <w:r w:rsidRPr="00EC3E10">
              <w:rPr>
                <w:rFonts w:cstheme="majorHAnsi"/>
                <w:bCs/>
                <w:i w:val="0"/>
                <w:sz w:val="24"/>
                <w:szCs w:val="24"/>
              </w:rPr>
              <w:t xml:space="preserve">Alter, Krankheit, Tod – Umgang mit Erfahrungen des Leidens </w:t>
            </w:r>
          </w:p>
          <w:p w14:paraId="058F5A73" w14:textId="77777777" w:rsidR="00EC3E10" w:rsidRPr="00EC3E10" w:rsidRDefault="00EC3E10" w:rsidP="00EC3E10">
            <w:pPr>
              <w:pStyle w:val="berschrift4"/>
              <w:outlineLvl w:val="3"/>
              <w:rPr>
                <w:rFonts w:eastAsiaTheme="minorHAnsi" w:cstheme="majorHAnsi"/>
                <w:bCs/>
                <w:i w:val="0"/>
                <w:sz w:val="24"/>
                <w:szCs w:val="24"/>
              </w:rPr>
            </w:pPr>
            <w:r w:rsidRPr="00EC3E10">
              <w:rPr>
                <w:rFonts w:cstheme="majorHAnsi"/>
                <w:bCs/>
                <w:i w:val="0"/>
                <w:sz w:val="24"/>
                <w:szCs w:val="24"/>
              </w:rPr>
              <w:t>Vgl. der buddhistischen und christlichen Vorstellungen von Auferstehung und Reinkarnation</w:t>
            </w:r>
          </w:p>
          <w:p w14:paraId="058F5A74" w14:textId="77777777" w:rsidR="00EC3E10" w:rsidRPr="00EC3E10" w:rsidRDefault="00EC3E10" w:rsidP="00EC3E10">
            <w:pPr>
              <w:pStyle w:val="berschrift4"/>
              <w:outlineLvl w:val="3"/>
              <w:rPr>
                <w:rFonts w:eastAsiaTheme="minorHAnsi" w:cstheme="majorHAnsi"/>
                <w:bCs/>
                <w:i w:val="0"/>
                <w:sz w:val="24"/>
                <w:szCs w:val="24"/>
              </w:rPr>
            </w:pPr>
            <w:r w:rsidRPr="00EC3E10">
              <w:rPr>
                <w:rFonts w:cstheme="majorHAnsi"/>
                <w:bCs/>
                <w:i w:val="0"/>
                <w:sz w:val="24"/>
                <w:szCs w:val="24"/>
              </w:rPr>
              <w:t>Erfahrungen des Leidens am Tod anderer und am eigenen Sterben: Reflexionen im Buddhismus und im Christentum</w:t>
            </w:r>
          </w:p>
          <w:p w14:paraId="058F5A75" w14:textId="77777777" w:rsidR="00EC3E10" w:rsidRPr="00EC3E10" w:rsidRDefault="00EC3E10" w:rsidP="00EC3E10">
            <w:pPr>
              <w:pStyle w:val="berschrift4"/>
              <w:outlineLvl w:val="3"/>
              <w:rPr>
                <w:rFonts w:eastAsiaTheme="minorHAnsi" w:cstheme="majorHAnsi"/>
                <w:bCs/>
                <w:i w:val="0"/>
                <w:sz w:val="24"/>
                <w:szCs w:val="24"/>
              </w:rPr>
            </w:pPr>
            <w:r w:rsidRPr="00EC3E10">
              <w:rPr>
                <w:rFonts w:cstheme="majorHAnsi"/>
                <w:bCs/>
                <w:i w:val="0"/>
                <w:sz w:val="24"/>
                <w:szCs w:val="24"/>
              </w:rPr>
              <w:t>„Was ist der Mensch?“ – christliche und buddhistische Perspektiven im Vergleich (z. B. in Bezug auf den Umgang mit Leiden oder der Wahrnehmung des eigenen Lebens und der gelebten Religiosität)</w:t>
            </w:r>
          </w:p>
          <w:p w14:paraId="058F5A76" w14:textId="77777777" w:rsidR="00EC3E10" w:rsidRPr="00EC3E10" w:rsidRDefault="00EC3E10" w:rsidP="00EC3E10">
            <w:pPr>
              <w:pStyle w:val="berschrift4"/>
              <w:outlineLvl w:val="3"/>
              <w:rPr>
                <w:rFonts w:cstheme="majorHAnsi"/>
                <w:i w:val="0"/>
                <w:sz w:val="24"/>
                <w:szCs w:val="24"/>
              </w:rPr>
            </w:pPr>
          </w:p>
          <w:p w14:paraId="058F5A77"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highlight w:val="lightGray"/>
              </w:rPr>
              <w:t>Methodische Akzente des Vorhabens</w:t>
            </w:r>
          </w:p>
          <w:p w14:paraId="058F5A78"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highlight w:val="lightGray"/>
              </w:rPr>
              <w:t>Unterrichtsmaterial</w:t>
            </w:r>
          </w:p>
          <w:p w14:paraId="058F5A79" w14:textId="77777777" w:rsidR="00EC3E10" w:rsidRPr="00EC3E10" w:rsidRDefault="00EC3E10" w:rsidP="00EC3E10">
            <w:pPr>
              <w:pStyle w:val="berschrift4"/>
              <w:outlineLvl w:val="3"/>
              <w:rPr>
                <w:rFonts w:cstheme="majorHAnsi"/>
                <w:i w:val="0"/>
                <w:sz w:val="24"/>
                <w:szCs w:val="24"/>
                <w:highlight w:val="lightGray"/>
              </w:rPr>
            </w:pPr>
          </w:p>
          <w:p w14:paraId="058F5A7A"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highlight w:val="lightGray"/>
              </w:rPr>
              <w:t>Form(en) der Kompetenzüberprüfung</w:t>
            </w:r>
          </w:p>
          <w:p w14:paraId="058F5A7B"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rPr>
              <w:lastRenderedPageBreak/>
              <w:t>Vgl. grundlegende Fachkonferenzvereinbarungen zur Kompetenzüberprüfung</w:t>
            </w:r>
          </w:p>
          <w:p w14:paraId="058F5A7C" w14:textId="77777777" w:rsidR="00EC3E10" w:rsidRPr="00EC3E10" w:rsidRDefault="00EC3E10" w:rsidP="00EC3E10">
            <w:pPr>
              <w:pStyle w:val="berschrift4"/>
              <w:outlineLvl w:val="3"/>
              <w:rPr>
                <w:rFonts w:cstheme="majorHAnsi"/>
                <w:i w:val="0"/>
                <w:sz w:val="24"/>
                <w:szCs w:val="24"/>
              </w:rPr>
            </w:pPr>
          </w:p>
          <w:p w14:paraId="058F5A7D"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highlight w:val="lightGray"/>
              </w:rPr>
              <w:t>Möglichkeiten des fächerübergreifenden Lernens</w:t>
            </w:r>
          </w:p>
          <w:p w14:paraId="058F5A7E" w14:textId="77777777" w:rsidR="00EC3E10" w:rsidRPr="00EC3E10" w:rsidRDefault="00EC3E10" w:rsidP="00EC3E10">
            <w:pPr>
              <w:pStyle w:val="berschrift4"/>
              <w:outlineLvl w:val="3"/>
              <w:rPr>
                <w:rFonts w:cstheme="majorHAnsi"/>
                <w:i w:val="0"/>
                <w:sz w:val="24"/>
                <w:szCs w:val="24"/>
              </w:rPr>
            </w:pPr>
          </w:p>
          <w:p w14:paraId="058F5A7F" w14:textId="77777777" w:rsidR="00EC3E10" w:rsidRPr="00EC3E10" w:rsidRDefault="00EC3E10" w:rsidP="00EC3E10">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Bezüge zum Medienkonzept </w:t>
            </w:r>
          </w:p>
          <w:p w14:paraId="058F5A80"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rPr>
              <w:t xml:space="preserve">Buddhismus im Film </w:t>
            </w:r>
          </w:p>
          <w:p w14:paraId="058F5A81" w14:textId="77777777" w:rsidR="00EC3E10" w:rsidRPr="00EC3E10" w:rsidRDefault="00EC3E10" w:rsidP="00EC3E10">
            <w:pPr>
              <w:pStyle w:val="berschrift4"/>
              <w:outlineLvl w:val="3"/>
              <w:rPr>
                <w:rFonts w:cstheme="majorHAnsi"/>
                <w:i w:val="0"/>
                <w:sz w:val="24"/>
                <w:szCs w:val="24"/>
              </w:rPr>
            </w:pPr>
          </w:p>
          <w:p w14:paraId="058F5A82" w14:textId="77777777" w:rsidR="00EC3E10" w:rsidRPr="00EC3E10" w:rsidRDefault="00EC3E10" w:rsidP="00EC3E10">
            <w:pPr>
              <w:pStyle w:val="berschrift4"/>
              <w:outlineLvl w:val="3"/>
              <w:rPr>
                <w:rFonts w:cstheme="majorHAnsi"/>
                <w:i w:val="0"/>
                <w:sz w:val="24"/>
                <w:szCs w:val="24"/>
                <w:highlight w:val="lightGray"/>
              </w:rPr>
            </w:pPr>
            <w:r w:rsidRPr="00EC3E10">
              <w:rPr>
                <w:rFonts w:cstheme="majorHAnsi"/>
                <w:i w:val="0"/>
                <w:sz w:val="24"/>
                <w:szCs w:val="24"/>
                <w:highlight w:val="lightGray"/>
              </w:rPr>
              <w:t xml:space="preserve">Bezüge als „Europaschule“ </w:t>
            </w:r>
          </w:p>
          <w:p w14:paraId="058F5A83"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rPr>
              <w:t>Buddhismus in Europa</w:t>
            </w:r>
          </w:p>
          <w:p w14:paraId="058F5A84" w14:textId="77777777" w:rsidR="00EC3E10" w:rsidRPr="00EC3E10" w:rsidRDefault="00EC3E10" w:rsidP="00EC3E10">
            <w:pPr>
              <w:pStyle w:val="berschrift4"/>
              <w:outlineLvl w:val="3"/>
              <w:rPr>
                <w:rFonts w:cstheme="majorHAnsi"/>
                <w:i w:val="0"/>
                <w:sz w:val="24"/>
                <w:szCs w:val="24"/>
                <w:highlight w:val="lightGray"/>
              </w:rPr>
            </w:pPr>
            <w:r w:rsidRPr="00EC3E10">
              <w:rPr>
                <w:rFonts w:cstheme="majorHAnsi"/>
                <w:i w:val="0"/>
                <w:sz w:val="24"/>
                <w:szCs w:val="24"/>
                <w:highlight w:val="lightGray"/>
              </w:rPr>
              <w:t>Außerschulische Lernorte</w:t>
            </w:r>
          </w:p>
          <w:p w14:paraId="058F5A85" w14:textId="77777777" w:rsidR="00EC3E10" w:rsidRPr="00EC3E10" w:rsidRDefault="00EC3E10" w:rsidP="00EC3E10">
            <w:pPr>
              <w:pStyle w:val="berschrift4"/>
              <w:outlineLvl w:val="3"/>
              <w:rPr>
                <w:rFonts w:cstheme="majorHAnsi"/>
                <w:i w:val="0"/>
                <w:sz w:val="24"/>
                <w:szCs w:val="24"/>
              </w:rPr>
            </w:pPr>
          </w:p>
          <w:p w14:paraId="058F5A86" w14:textId="77777777" w:rsidR="00EC3E10" w:rsidRPr="00EC3E10" w:rsidRDefault="00EC3E10" w:rsidP="00EC3E10">
            <w:pPr>
              <w:pStyle w:val="berschrift4"/>
              <w:outlineLvl w:val="3"/>
              <w:rPr>
                <w:rFonts w:cstheme="majorHAnsi"/>
                <w:i w:val="0"/>
                <w:sz w:val="24"/>
                <w:szCs w:val="24"/>
              </w:rPr>
            </w:pPr>
          </w:p>
          <w:p w14:paraId="058F5A87" w14:textId="77777777" w:rsidR="00EC3E10" w:rsidRPr="00EC3E10" w:rsidRDefault="00EC3E10" w:rsidP="00EC3E10">
            <w:pPr>
              <w:pStyle w:val="berschrift4"/>
              <w:outlineLvl w:val="3"/>
              <w:rPr>
                <w:rFonts w:cstheme="majorHAnsi"/>
                <w:i w:val="0"/>
                <w:sz w:val="24"/>
                <w:szCs w:val="24"/>
              </w:rPr>
            </w:pPr>
          </w:p>
          <w:p w14:paraId="058F5A88" w14:textId="77777777" w:rsidR="00EC3E10" w:rsidRPr="00EC3E10" w:rsidRDefault="00EC3E10" w:rsidP="00EC3E10">
            <w:pPr>
              <w:pStyle w:val="berschrift4"/>
              <w:outlineLvl w:val="3"/>
              <w:rPr>
                <w:rFonts w:cstheme="majorHAnsi"/>
                <w:i w:val="0"/>
                <w:sz w:val="24"/>
                <w:szCs w:val="24"/>
              </w:rPr>
            </w:pPr>
            <w:r w:rsidRPr="00EC3E10">
              <w:rPr>
                <w:rFonts w:cstheme="majorHAnsi"/>
                <w:i w:val="0"/>
                <w:sz w:val="24"/>
                <w:szCs w:val="24"/>
                <w:highlight w:val="lightGray"/>
              </w:rPr>
              <w:t>Phasen der Individualisierung</w:t>
            </w:r>
          </w:p>
          <w:p w14:paraId="058F5A89" w14:textId="77777777" w:rsidR="00EC3E10" w:rsidRPr="00EC3E10" w:rsidRDefault="00EC3E10" w:rsidP="00EC3E10">
            <w:pPr>
              <w:pStyle w:val="berschrift4"/>
              <w:outlineLvl w:val="3"/>
              <w:rPr>
                <w:rFonts w:cstheme="majorHAnsi"/>
                <w:i w:val="0"/>
                <w:sz w:val="24"/>
                <w:szCs w:val="24"/>
              </w:rPr>
            </w:pPr>
          </w:p>
          <w:p w14:paraId="058F5A8A" w14:textId="77777777" w:rsidR="00EC3E10" w:rsidRPr="00EC3E10" w:rsidRDefault="00EC3E10" w:rsidP="00EC3E10">
            <w:pPr>
              <w:pStyle w:val="berschrift4"/>
              <w:outlineLvl w:val="3"/>
              <w:rPr>
                <w:rFonts w:cstheme="majorHAnsi"/>
                <w:i w:val="0"/>
                <w:sz w:val="24"/>
                <w:szCs w:val="24"/>
              </w:rPr>
            </w:pPr>
          </w:p>
        </w:tc>
      </w:tr>
    </w:tbl>
    <w:p w14:paraId="058F5A8C" w14:textId="77777777" w:rsidR="00EC3E10" w:rsidRPr="00326022" w:rsidRDefault="00EC3E10" w:rsidP="00B36CEE">
      <w:pPr>
        <w:rPr>
          <w:rFonts w:asciiTheme="majorHAnsi" w:hAnsiTheme="majorHAnsi" w:cstheme="majorHAnsi"/>
          <w:color w:val="2F5496" w:themeColor="accent1" w:themeShade="BF"/>
        </w:rPr>
      </w:pPr>
    </w:p>
    <w:p w14:paraId="058F5A8D" w14:textId="77777777" w:rsidR="001119B5" w:rsidRDefault="001119B5" w:rsidP="0076303D">
      <w:pPr>
        <w:rPr>
          <w:rFonts w:asciiTheme="majorHAnsi" w:hAnsiTheme="majorHAnsi" w:cstheme="majorHAnsi"/>
          <w:color w:val="2F5496" w:themeColor="accent1" w:themeShade="BF"/>
        </w:rPr>
      </w:pPr>
    </w:p>
    <w:p w14:paraId="058F5A8E" w14:textId="77777777" w:rsidR="001119B5" w:rsidRDefault="001119B5" w:rsidP="0076303D">
      <w:pPr>
        <w:rPr>
          <w:rFonts w:asciiTheme="majorHAnsi" w:hAnsiTheme="majorHAnsi" w:cstheme="majorHAnsi"/>
          <w:color w:val="2F5496" w:themeColor="accent1" w:themeShade="BF"/>
        </w:rPr>
      </w:pPr>
    </w:p>
    <w:p w14:paraId="058F5A8F" w14:textId="77777777" w:rsidR="001119B5" w:rsidRDefault="001119B5" w:rsidP="0076303D">
      <w:pPr>
        <w:rPr>
          <w:rFonts w:asciiTheme="majorHAnsi" w:hAnsiTheme="majorHAnsi" w:cstheme="majorHAnsi"/>
          <w:color w:val="2F5496" w:themeColor="accent1" w:themeShade="BF"/>
        </w:rPr>
      </w:pPr>
    </w:p>
    <w:p w14:paraId="058F5A90" w14:textId="77777777" w:rsidR="001119B5" w:rsidRDefault="001119B5" w:rsidP="0076303D">
      <w:pPr>
        <w:rPr>
          <w:rFonts w:asciiTheme="majorHAnsi" w:hAnsiTheme="majorHAnsi" w:cstheme="majorHAnsi"/>
          <w:color w:val="2F5496" w:themeColor="accent1" w:themeShade="BF"/>
        </w:rPr>
      </w:pPr>
    </w:p>
    <w:p w14:paraId="058F5A91" w14:textId="77777777" w:rsidR="001119B5" w:rsidRPr="00EC3E10" w:rsidRDefault="001119B5" w:rsidP="001119B5">
      <w:pPr>
        <w:pStyle w:val="berschrift2"/>
        <w:rPr>
          <w:rFonts w:cstheme="majorHAnsi"/>
          <w:sz w:val="24"/>
          <w:szCs w:val="24"/>
        </w:rPr>
      </w:pPr>
      <w:bookmarkStart w:id="40" w:name="_Toc85535775"/>
      <w:r w:rsidRPr="00EC3E10">
        <w:rPr>
          <w:rFonts w:cstheme="majorHAnsi"/>
          <w:sz w:val="24"/>
          <w:szCs w:val="24"/>
        </w:rPr>
        <w:lastRenderedPageBreak/>
        <w:t xml:space="preserve">Klasse </w:t>
      </w:r>
      <w:r>
        <w:rPr>
          <w:rFonts w:cstheme="majorHAnsi"/>
          <w:sz w:val="24"/>
          <w:szCs w:val="24"/>
        </w:rPr>
        <w:t>10</w:t>
      </w:r>
      <w:r w:rsidRPr="00EC3E10">
        <w:rPr>
          <w:rFonts w:cstheme="majorHAnsi"/>
          <w:sz w:val="24"/>
          <w:szCs w:val="24"/>
        </w:rPr>
        <w:t>: Jahresthema: „</w:t>
      </w:r>
      <w:r>
        <w:rPr>
          <w:rFonts w:cstheme="majorHAnsi"/>
          <w:sz w:val="24"/>
          <w:szCs w:val="24"/>
        </w:rPr>
        <w:t>Menschsein – Menschwerden“</w:t>
      </w:r>
      <w:bookmarkEnd w:id="40"/>
    </w:p>
    <w:tbl>
      <w:tblPr>
        <w:tblStyle w:val="Tabellenraster"/>
        <w:tblW w:w="0" w:type="auto"/>
        <w:tblLook w:val="04A0" w:firstRow="1" w:lastRow="0" w:firstColumn="1" w:lastColumn="0" w:noHBand="0" w:noVBand="1"/>
      </w:tblPr>
      <w:tblGrid>
        <w:gridCol w:w="3085"/>
        <w:gridCol w:w="3969"/>
        <w:gridCol w:w="2430"/>
        <w:gridCol w:w="4732"/>
      </w:tblGrid>
      <w:tr w:rsidR="00AE4648" w:rsidRPr="00D90CA1" w14:paraId="058F5A94" w14:textId="77777777" w:rsidTr="00AE4648">
        <w:trPr>
          <w:trHeight w:val="566"/>
        </w:trPr>
        <w:tc>
          <w:tcPr>
            <w:tcW w:w="14216" w:type="dxa"/>
            <w:gridSpan w:val="4"/>
            <w:tcBorders>
              <w:top w:val="single" w:sz="4" w:space="0" w:color="auto"/>
              <w:left w:val="single" w:sz="4" w:space="0" w:color="auto"/>
              <w:bottom w:val="single" w:sz="4" w:space="0" w:color="auto"/>
              <w:right w:val="single" w:sz="4" w:space="0" w:color="auto"/>
            </w:tcBorders>
          </w:tcPr>
          <w:p w14:paraId="058F5A92" w14:textId="77777777" w:rsidR="00AE4648" w:rsidRPr="00AE4648" w:rsidRDefault="00AE4648" w:rsidP="00AE4648">
            <w:pPr>
              <w:pStyle w:val="berschrift3"/>
              <w:outlineLvl w:val="2"/>
              <w:rPr>
                <w:u w:val="single"/>
              </w:rPr>
            </w:pPr>
            <w:bookmarkStart w:id="41" w:name="_Toc85535776"/>
            <w:r w:rsidRPr="00AE4648">
              <w:t xml:space="preserve">Unterrichtsvorhaben </w:t>
            </w:r>
            <w:r w:rsidR="002521EC">
              <w:t>1</w:t>
            </w:r>
            <w:r w:rsidRPr="00AE4648">
              <w:t>: Das Gewissen – Kompass für verantwortliches Handeln</w:t>
            </w:r>
            <w:bookmarkEnd w:id="41"/>
          </w:p>
          <w:p w14:paraId="058F5A93" w14:textId="77777777" w:rsidR="00AE4648" w:rsidRPr="00D90CA1" w:rsidRDefault="00AE4648" w:rsidP="00AE4648">
            <w:pPr>
              <w:rPr>
                <w:rFonts w:cstheme="minorHAnsi"/>
                <w:b/>
                <w:noProof/>
                <w:highlight w:val="lightGray"/>
              </w:rPr>
            </w:pPr>
          </w:p>
        </w:tc>
      </w:tr>
      <w:tr w:rsidR="00AE4648" w:rsidRPr="00AE4648" w14:paraId="058F5A9C" w14:textId="77777777" w:rsidTr="00AE4648">
        <w:trPr>
          <w:trHeight w:val="566"/>
        </w:trPr>
        <w:tc>
          <w:tcPr>
            <w:tcW w:w="14216" w:type="dxa"/>
            <w:gridSpan w:val="4"/>
            <w:tcBorders>
              <w:top w:val="single" w:sz="4" w:space="0" w:color="auto"/>
              <w:left w:val="single" w:sz="4" w:space="0" w:color="auto"/>
              <w:bottom w:val="single" w:sz="4" w:space="0" w:color="auto"/>
              <w:right w:val="single" w:sz="4" w:space="0" w:color="auto"/>
            </w:tcBorders>
            <w:hideMark/>
          </w:tcPr>
          <w:p w14:paraId="058F5A95" w14:textId="77777777" w:rsidR="00AE4648" w:rsidRPr="00AE4648" w:rsidRDefault="00AE4648" w:rsidP="00AE4648">
            <w:pPr>
              <w:pStyle w:val="berschrift4"/>
              <w:outlineLvl w:val="3"/>
              <w:rPr>
                <w:rFonts w:cstheme="majorHAnsi"/>
                <w:i w:val="0"/>
                <w:sz w:val="24"/>
                <w:szCs w:val="24"/>
              </w:rPr>
            </w:pPr>
            <w:r w:rsidRPr="00AE4648">
              <w:rPr>
                <w:rFonts w:cstheme="majorHAnsi"/>
                <w:i w:val="0"/>
                <w:noProof/>
                <w:sz w:val="24"/>
                <w:szCs w:val="24"/>
                <w:highlight w:val="lightGray"/>
              </w:rPr>
              <mc:AlternateContent>
                <mc:Choice Requires="wps">
                  <w:drawing>
                    <wp:anchor distT="0" distB="0" distL="114300" distR="114300" simplePos="0" relativeHeight="251812864" behindDoc="0" locked="0" layoutInCell="1" allowOverlap="1" wp14:anchorId="058F61D9" wp14:editId="058F61DA">
                      <wp:simplePos x="0" y="0"/>
                      <wp:positionH relativeFrom="column">
                        <wp:posOffset>6653530</wp:posOffset>
                      </wp:positionH>
                      <wp:positionV relativeFrom="paragraph">
                        <wp:posOffset>114935</wp:posOffset>
                      </wp:positionV>
                      <wp:extent cx="2200275" cy="514350"/>
                      <wp:effectExtent l="0" t="0" r="28575" b="19050"/>
                      <wp:wrapNone/>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14350"/>
                              </a:xfrm>
                              <a:prstGeom prst="rect">
                                <a:avLst/>
                              </a:prstGeom>
                              <a:solidFill>
                                <a:srgbClr val="FFFFFF"/>
                              </a:solidFill>
                              <a:ln w="9525">
                                <a:solidFill>
                                  <a:srgbClr val="000000"/>
                                </a:solidFill>
                                <a:miter lim="800000"/>
                                <a:headEnd/>
                                <a:tailEnd/>
                              </a:ln>
                            </wps:spPr>
                            <wps:txbx>
                              <w:txbxContent>
                                <w:p w14:paraId="058F621B" w14:textId="77777777" w:rsidR="003C6A30" w:rsidRDefault="003C6A30" w:rsidP="00AE4648">
                                  <w:r>
                                    <w:rPr>
                                      <w:noProof/>
                                    </w:rPr>
                                    <w:t xml:space="preserve">   </w:t>
                                  </w:r>
                                  <w:r>
                                    <w:rPr>
                                      <w:noProof/>
                                    </w:rPr>
                                    <w:drawing>
                                      <wp:inline distT="0" distB="0" distL="0" distR="0" wp14:anchorId="058F624F" wp14:editId="058F6250">
                                        <wp:extent cx="429847" cy="419100"/>
                                        <wp:effectExtent l="0" t="0" r="8890"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F61D9" id="Textfeld 63" o:spid="_x0000_s1037" type="#_x0000_t202" style="position:absolute;margin-left:523.9pt;margin-top:9.05pt;width:173.25pt;height:4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">
                      <v:textbox>
                        <w:txbxContent>
                          <w:p w14:paraId="058F621B" w14:textId="77777777" w:rsidR="003C6A30" w:rsidRDefault="003C6A30" w:rsidP="00AE4648">
                            <w:r>
                              <w:rPr>
                                <w:noProof/>
                              </w:rPr>
                              <w:t xml:space="preserve">   </w:t>
                            </w:r>
                            <w:r>
                              <w:rPr>
                                <w:noProof/>
                              </w:rPr>
                              <w:drawing>
                                <wp:inline distT="0" distB="0" distL="0" distR="0" wp14:anchorId="058F624F" wp14:editId="058F6250">
                                  <wp:extent cx="429847" cy="419100"/>
                                  <wp:effectExtent l="0" t="0" r="8890"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v:shape>
                  </w:pict>
                </mc:Fallback>
              </mc:AlternateContent>
            </w:r>
            <w:r w:rsidRPr="00AE4648">
              <w:rPr>
                <w:rFonts w:cstheme="majorHAnsi"/>
                <w:i w:val="0"/>
                <w:sz w:val="24"/>
                <w:szCs w:val="24"/>
              </w:rPr>
              <w:t>Inhaltsfelder und inhaltliche Schwerpunkte:</w:t>
            </w:r>
          </w:p>
          <w:p w14:paraId="058F5A96"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IF 1: Menschsein in Freiheit und Verantwortung</w:t>
            </w:r>
          </w:p>
          <w:p w14:paraId="058F5A97"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Menschen in der Spannung von Gelingen, Scheitern und Neuanfang</w:t>
            </w:r>
          </w:p>
          <w:p w14:paraId="058F5A98"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Grundgedanken biblisch-christlicher Ethik im Prozess ethischer Urteilsfindung</w:t>
            </w:r>
          </w:p>
          <w:p w14:paraId="058F5A99" w14:textId="77777777" w:rsidR="00AE4648" w:rsidRPr="00AE4648" w:rsidRDefault="00AE4648" w:rsidP="00AE4648">
            <w:pPr>
              <w:pStyle w:val="berschrift4"/>
              <w:outlineLvl w:val="3"/>
              <w:rPr>
                <w:rFonts w:cstheme="majorHAnsi"/>
                <w:i w:val="0"/>
                <w:sz w:val="24"/>
                <w:szCs w:val="24"/>
              </w:rPr>
            </w:pPr>
          </w:p>
          <w:p w14:paraId="058F5A9A" w14:textId="77777777" w:rsidR="00AE4648" w:rsidRPr="00AE4648" w:rsidRDefault="00AE4648" w:rsidP="00AE4648">
            <w:pPr>
              <w:pStyle w:val="berschrift4"/>
              <w:outlineLvl w:val="3"/>
              <w:rPr>
                <w:rFonts w:eastAsiaTheme="minorHAnsi" w:cstheme="majorHAnsi"/>
                <w:i w:val="0"/>
                <w:sz w:val="24"/>
                <w:szCs w:val="24"/>
              </w:rPr>
            </w:pPr>
            <w:r w:rsidRPr="00AE4648">
              <w:rPr>
                <w:rFonts w:cstheme="majorHAnsi"/>
                <w:i w:val="0"/>
                <w:sz w:val="24"/>
                <w:szCs w:val="24"/>
              </w:rPr>
              <w:t>Zeitbedarf: ca. 10 Ustd</w:t>
            </w:r>
          </w:p>
          <w:p w14:paraId="058F5A9B" w14:textId="77777777" w:rsidR="00AE4648" w:rsidRPr="00AE4648" w:rsidRDefault="00AE4648" w:rsidP="00AE4648">
            <w:pPr>
              <w:pStyle w:val="berschrift4"/>
              <w:outlineLvl w:val="3"/>
              <w:rPr>
                <w:rFonts w:cstheme="majorHAnsi"/>
                <w:i w:val="0"/>
                <w:sz w:val="24"/>
                <w:szCs w:val="24"/>
                <w:highlight w:val="lightGray"/>
                <w:u w:val="single"/>
              </w:rPr>
            </w:pPr>
          </w:p>
        </w:tc>
      </w:tr>
      <w:tr w:rsidR="00AE4648" w:rsidRPr="00AE4648" w14:paraId="058F5AA0" w14:textId="77777777" w:rsidTr="00AE4648">
        <w:trPr>
          <w:trHeight w:val="289"/>
        </w:trPr>
        <w:tc>
          <w:tcPr>
            <w:tcW w:w="14216" w:type="dxa"/>
            <w:gridSpan w:val="4"/>
            <w:tcBorders>
              <w:top w:val="single" w:sz="4" w:space="0" w:color="auto"/>
              <w:left w:val="single" w:sz="4" w:space="0" w:color="auto"/>
              <w:bottom w:val="single" w:sz="4" w:space="0" w:color="auto"/>
              <w:right w:val="single" w:sz="4" w:space="0" w:color="auto"/>
            </w:tcBorders>
            <w:hideMark/>
          </w:tcPr>
          <w:p w14:paraId="058F5A9D" w14:textId="77777777" w:rsidR="00AE4648" w:rsidRPr="00AE4648" w:rsidRDefault="00AE4648" w:rsidP="00AE4648">
            <w:pPr>
              <w:pStyle w:val="berschrift4"/>
              <w:outlineLvl w:val="3"/>
              <w:rPr>
                <w:rFonts w:cstheme="majorHAnsi"/>
                <w:i w:val="0"/>
                <w:sz w:val="24"/>
                <w:szCs w:val="24"/>
              </w:rPr>
            </w:pPr>
            <w:r w:rsidRPr="00AE4648">
              <w:rPr>
                <w:rFonts w:cstheme="majorHAnsi"/>
                <w:bCs/>
                <w:i w:val="0"/>
                <w:sz w:val="24"/>
                <w:szCs w:val="24"/>
                <w:highlight w:val="lightGray"/>
                <w:u w:val="single"/>
              </w:rPr>
              <w:t>Lebensweltliche Relevanz:</w:t>
            </w:r>
            <w:r w:rsidRPr="00AE4648">
              <w:rPr>
                <w:rFonts w:cstheme="majorHAnsi"/>
                <w:i w:val="0"/>
                <w:sz w:val="24"/>
                <w:szCs w:val="24"/>
              </w:rPr>
              <w:t xml:space="preserve">   Woher kommt das Gewissen: angeboren, anerzogen, Stimme Gottes? Welche Maßstäbe können dem Gewissen helfen? Kann das Gewissen fehlerhaft sein?</w:t>
            </w:r>
          </w:p>
          <w:p w14:paraId="058F5A9E" w14:textId="77777777" w:rsidR="00AE4648" w:rsidRPr="00AE4648" w:rsidRDefault="00AE4648" w:rsidP="00AE4648">
            <w:pPr>
              <w:pStyle w:val="berschrift4"/>
              <w:outlineLvl w:val="3"/>
              <w:rPr>
                <w:rFonts w:cstheme="majorHAnsi"/>
                <w:i w:val="0"/>
                <w:sz w:val="24"/>
                <w:szCs w:val="24"/>
              </w:rPr>
            </w:pPr>
          </w:p>
          <w:p w14:paraId="058F5A9F" w14:textId="77777777" w:rsidR="00AE4648" w:rsidRPr="00AE4648" w:rsidRDefault="00AE4648" w:rsidP="00AE4648">
            <w:pPr>
              <w:pStyle w:val="berschrift4"/>
              <w:outlineLvl w:val="3"/>
              <w:rPr>
                <w:rFonts w:cstheme="majorHAnsi"/>
                <w:i w:val="0"/>
                <w:sz w:val="24"/>
                <w:szCs w:val="24"/>
              </w:rPr>
            </w:pPr>
          </w:p>
        </w:tc>
      </w:tr>
      <w:tr w:rsidR="00AE4648" w:rsidRPr="00AE4648" w14:paraId="058F5AA3" w14:textId="77777777" w:rsidTr="00AE4648">
        <w:trPr>
          <w:trHeight w:val="566"/>
        </w:trPr>
        <w:tc>
          <w:tcPr>
            <w:tcW w:w="9484" w:type="dxa"/>
            <w:gridSpan w:val="3"/>
            <w:tcBorders>
              <w:top w:val="single" w:sz="4" w:space="0" w:color="auto"/>
              <w:left w:val="single" w:sz="4" w:space="0" w:color="auto"/>
              <w:bottom w:val="single" w:sz="4" w:space="0" w:color="auto"/>
              <w:right w:val="single" w:sz="4" w:space="0" w:color="auto"/>
            </w:tcBorders>
            <w:hideMark/>
          </w:tcPr>
          <w:p w14:paraId="058F5AA1"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highlight w:val="lightGray"/>
              </w:rPr>
              <w:t>Kompetenzerwartungen KLP KR</w:t>
            </w:r>
          </w:p>
        </w:tc>
        <w:tc>
          <w:tcPr>
            <w:tcW w:w="4732" w:type="dxa"/>
            <w:tcBorders>
              <w:top w:val="single" w:sz="4" w:space="0" w:color="auto"/>
              <w:left w:val="single" w:sz="4" w:space="0" w:color="auto"/>
              <w:bottom w:val="single" w:sz="4" w:space="0" w:color="auto"/>
              <w:right w:val="single" w:sz="4" w:space="0" w:color="auto"/>
            </w:tcBorders>
            <w:hideMark/>
          </w:tcPr>
          <w:p w14:paraId="058F5AA2"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 xml:space="preserve">Vorhabensbezogene Vereinbarungen vor allem auch bei konfessionssensiblen bzw. differenten Themen  </w:t>
            </w:r>
          </w:p>
        </w:tc>
      </w:tr>
      <w:tr w:rsidR="00AE4648" w:rsidRPr="00AE4648" w14:paraId="058F5AE2" w14:textId="77777777" w:rsidTr="002521EC">
        <w:trPr>
          <w:trHeight w:val="4952"/>
        </w:trPr>
        <w:tc>
          <w:tcPr>
            <w:tcW w:w="3085" w:type="dxa"/>
            <w:tcBorders>
              <w:top w:val="single" w:sz="4" w:space="0" w:color="auto"/>
              <w:left w:val="single" w:sz="4" w:space="0" w:color="auto"/>
              <w:bottom w:val="single" w:sz="4" w:space="0" w:color="auto"/>
              <w:right w:val="single" w:sz="4" w:space="0" w:color="auto"/>
            </w:tcBorders>
          </w:tcPr>
          <w:p w14:paraId="058F5AA4"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highlight w:val="lightGray"/>
              </w:rPr>
              <w:lastRenderedPageBreak/>
              <w:t>Übergeordnete Kompetenzerwartungen</w:t>
            </w:r>
          </w:p>
          <w:p w14:paraId="058F5AA5"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 xml:space="preserve">Die Schülerinnen und Schüler </w:t>
            </w:r>
          </w:p>
          <w:p w14:paraId="058F5AA6"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Sachkompetenz</w:t>
            </w:r>
          </w:p>
          <w:p w14:paraId="058F5AA7" w14:textId="77777777" w:rsidR="00AE4648" w:rsidRPr="00AE4648" w:rsidRDefault="00AE4648" w:rsidP="00EB75B4">
            <w:pPr>
              <w:pStyle w:val="berschrift4"/>
              <w:numPr>
                <w:ilvl w:val="0"/>
                <w:numId w:val="48"/>
              </w:numPr>
              <w:outlineLvl w:val="3"/>
              <w:rPr>
                <w:rFonts w:cstheme="majorHAnsi"/>
                <w:i w:val="0"/>
                <w:sz w:val="24"/>
                <w:szCs w:val="24"/>
              </w:rPr>
            </w:pPr>
            <w:r w:rsidRPr="00AE4648">
              <w:rPr>
                <w:rFonts w:cstheme="majorHAnsi"/>
                <w:i w:val="0"/>
                <w:sz w:val="24"/>
                <w:szCs w:val="24"/>
              </w:rPr>
              <w:t>beschreiben im Vergleich mit anderen Religionen spezifische Merkmale des christlichen Glaubens, (SK6)</w:t>
            </w:r>
          </w:p>
          <w:p w14:paraId="058F5AA8" w14:textId="77777777" w:rsidR="00AE4648" w:rsidRPr="00AE4648" w:rsidRDefault="00AE4648" w:rsidP="00EB75B4">
            <w:pPr>
              <w:pStyle w:val="berschrift4"/>
              <w:numPr>
                <w:ilvl w:val="0"/>
                <w:numId w:val="48"/>
              </w:numPr>
              <w:outlineLvl w:val="3"/>
              <w:rPr>
                <w:rFonts w:cstheme="majorHAnsi"/>
                <w:i w:val="0"/>
                <w:sz w:val="24"/>
                <w:szCs w:val="24"/>
              </w:rPr>
            </w:pPr>
            <w:r w:rsidRPr="00AE4648">
              <w:rPr>
                <w:rFonts w:cstheme="majorHAnsi"/>
                <w:i w:val="0"/>
                <w:sz w:val="24"/>
                <w:szCs w:val="24"/>
              </w:rPr>
              <w:t>entfalten und begründen die Verantwortung für sich und andere als Ausdruck einer durch den Glauben geprägten Lebenshaltung (SK7)</w:t>
            </w:r>
          </w:p>
          <w:p w14:paraId="058F5AA9" w14:textId="77777777" w:rsidR="00AE4648" w:rsidRPr="00AE4648" w:rsidRDefault="00AE4648" w:rsidP="00AE4648">
            <w:pPr>
              <w:pStyle w:val="berschrift4"/>
              <w:outlineLvl w:val="3"/>
              <w:rPr>
                <w:rFonts w:cstheme="majorHAnsi"/>
                <w:i w:val="0"/>
                <w:sz w:val="24"/>
                <w:szCs w:val="24"/>
              </w:rPr>
            </w:pPr>
          </w:p>
          <w:p w14:paraId="058F5AAA"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Methodenkompetenz</w:t>
            </w:r>
          </w:p>
          <w:p w14:paraId="058F5AAB" w14:textId="77777777" w:rsidR="00AE4648" w:rsidRPr="00AE4648" w:rsidRDefault="00AE4648" w:rsidP="00EB75B4">
            <w:pPr>
              <w:pStyle w:val="berschrift4"/>
              <w:numPr>
                <w:ilvl w:val="0"/>
                <w:numId w:val="48"/>
              </w:numPr>
              <w:outlineLvl w:val="3"/>
              <w:rPr>
                <w:rFonts w:cstheme="majorHAnsi"/>
                <w:i w:val="0"/>
                <w:sz w:val="24"/>
                <w:szCs w:val="24"/>
              </w:rPr>
            </w:pPr>
            <w:r w:rsidRPr="00AE4648">
              <w:rPr>
                <w:rFonts w:cstheme="majorHAnsi"/>
                <w:i w:val="0"/>
                <w:sz w:val="24"/>
                <w:szCs w:val="24"/>
              </w:rPr>
              <w:t>analysieren in Grundzügen religiös relevante Texte (MK1)</w:t>
            </w:r>
          </w:p>
          <w:p w14:paraId="058F5AAC" w14:textId="77777777" w:rsidR="00AE4648" w:rsidRPr="00AE4648" w:rsidRDefault="00AE4648" w:rsidP="00AE4648">
            <w:pPr>
              <w:pStyle w:val="berschrift4"/>
              <w:outlineLvl w:val="3"/>
              <w:rPr>
                <w:rFonts w:cstheme="majorHAnsi"/>
                <w:i w:val="0"/>
                <w:sz w:val="24"/>
                <w:szCs w:val="24"/>
              </w:rPr>
            </w:pPr>
          </w:p>
          <w:p w14:paraId="058F5AAD"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Handlungskompetenz</w:t>
            </w:r>
          </w:p>
          <w:p w14:paraId="058F5AAE" w14:textId="77777777" w:rsidR="00AE4648" w:rsidRPr="00AE4648" w:rsidRDefault="00AE4648" w:rsidP="00EB75B4">
            <w:pPr>
              <w:pStyle w:val="berschrift4"/>
              <w:numPr>
                <w:ilvl w:val="0"/>
                <w:numId w:val="48"/>
              </w:numPr>
              <w:outlineLvl w:val="3"/>
              <w:rPr>
                <w:rFonts w:cstheme="majorHAnsi"/>
                <w:i w:val="0"/>
                <w:sz w:val="24"/>
                <w:szCs w:val="24"/>
              </w:rPr>
            </w:pPr>
            <w:r w:rsidRPr="00AE4648">
              <w:rPr>
                <w:rFonts w:cstheme="majorHAnsi"/>
                <w:i w:val="0"/>
                <w:sz w:val="24"/>
                <w:szCs w:val="24"/>
              </w:rPr>
              <w:t xml:space="preserve">nehmen begründet Stellung zu religiösen und ethischen Fragen und vertreten eine </w:t>
            </w:r>
            <w:r w:rsidRPr="00AE4648">
              <w:rPr>
                <w:rFonts w:cstheme="majorHAnsi"/>
                <w:i w:val="0"/>
                <w:sz w:val="24"/>
                <w:szCs w:val="24"/>
              </w:rPr>
              <w:lastRenderedPageBreak/>
              <w:t>eigene Position. (HK1)</w:t>
            </w:r>
          </w:p>
          <w:p w14:paraId="058F5AAF" w14:textId="77777777" w:rsidR="00AE4648" w:rsidRPr="00AE4648" w:rsidRDefault="00AE4648" w:rsidP="00AE4648">
            <w:pPr>
              <w:pStyle w:val="berschrift4"/>
              <w:outlineLvl w:val="3"/>
              <w:rPr>
                <w:rFonts w:cstheme="majorHAnsi"/>
                <w:i w:val="0"/>
                <w:sz w:val="24"/>
                <w:szCs w:val="24"/>
              </w:rPr>
            </w:pPr>
          </w:p>
          <w:p w14:paraId="058F5AB0"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Urteilskompetenz</w:t>
            </w:r>
          </w:p>
          <w:p w14:paraId="058F5AB1" w14:textId="77777777" w:rsidR="00AE4648" w:rsidRPr="00AE4648" w:rsidRDefault="00AE4648" w:rsidP="00EB75B4">
            <w:pPr>
              <w:pStyle w:val="berschrift4"/>
              <w:numPr>
                <w:ilvl w:val="0"/>
                <w:numId w:val="48"/>
              </w:numPr>
              <w:outlineLvl w:val="3"/>
              <w:rPr>
                <w:rFonts w:cstheme="majorHAnsi"/>
                <w:i w:val="0"/>
                <w:sz w:val="24"/>
                <w:szCs w:val="24"/>
              </w:rPr>
            </w:pPr>
            <w:r w:rsidRPr="00AE4648">
              <w:rPr>
                <w:rFonts w:cstheme="majorHAnsi"/>
                <w:i w:val="0"/>
                <w:sz w:val="24"/>
                <w:szCs w:val="24"/>
              </w:rPr>
              <w:t>erörtern unterschiedliche Positionen und entwickeln einen eigenen Standpunkt in religiösen und ethischen Fragen (UK1)</w:t>
            </w:r>
          </w:p>
          <w:p w14:paraId="058F5AB2" w14:textId="77777777" w:rsidR="00AE4648" w:rsidRPr="00AE4648" w:rsidRDefault="00AE4648" w:rsidP="00EB75B4">
            <w:pPr>
              <w:pStyle w:val="berschrift4"/>
              <w:numPr>
                <w:ilvl w:val="0"/>
                <w:numId w:val="48"/>
              </w:numPr>
              <w:outlineLvl w:val="3"/>
              <w:rPr>
                <w:rFonts w:cstheme="majorHAnsi"/>
                <w:i w:val="0"/>
                <w:sz w:val="24"/>
                <w:szCs w:val="24"/>
              </w:rPr>
            </w:pPr>
            <w:r w:rsidRPr="00AE4648">
              <w:rPr>
                <w:rFonts w:cstheme="majorHAnsi"/>
                <w:i w:val="0"/>
                <w:sz w:val="24"/>
                <w:szCs w:val="24"/>
              </w:rPr>
              <w:t>reflektieren die Bedeutung grundlegender christlicher Positionen und Werte im Prozess eigener ethischer Urteilsfindung, (UK2)</w:t>
            </w:r>
          </w:p>
          <w:p w14:paraId="058F5AB3" w14:textId="77777777" w:rsidR="00AE4648" w:rsidRPr="00AE4648" w:rsidRDefault="00AE4648" w:rsidP="00EB75B4">
            <w:pPr>
              <w:pStyle w:val="berschrift4"/>
              <w:numPr>
                <w:ilvl w:val="0"/>
                <w:numId w:val="48"/>
              </w:numPr>
              <w:outlineLvl w:val="3"/>
              <w:rPr>
                <w:rFonts w:cstheme="majorHAnsi"/>
                <w:i w:val="0"/>
                <w:sz w:val="24"/>
                <w:szCs w:val="24"/>
              </w:rPr>
            </w:pPr>
            <w:r w:rsidRPr="00AE4648">
              <w:rPr>
                <w:rFonts w:cstheme="majorHAnsi"/>
                <w:i w:val="0"/>
                <w:sz w:val="24"/>
                <w:szCs w:val="24"/>
              </w:rPr>
              <w:t>erörtern an Beispielen Handlungsoptionen, die sich aus dem Christsein ergeben, (UK4)</w:t>
            </w:r>
          </w:p>
          <w:p w14:paraId="058F5AB4" w14:textId="77777777" w:rsidR="00AE4648" w:rsidRPr="00AE4648" w:rsidRDefault="00AE4648" w:rsidP="00AE4648">
            <w:pPr>
              <w:pStyle w:val="berschrift4"/>
              <w:outlineLvl w:val="3"/>
              <w:rPr>
                <w:rFonts w:eastAsiaTheme="minorHAnsi" w:cstheme="majorHAnsi"/>
                <w:i w:val="0"/>
                <w:sz w:val="24"/>
                <w:szCs w:val="24"/>
              </w:rPr>
            </w:pPr>
          </w:p>
          <w:p w14:paraId="058F5AB5" w14:textId="77777777" w:rsidR="00AE4648" w:rsidRPr="00AE4648" w:rsidRDefault="00AE4648" w:rsidP="00AE4648">
            <w:pPr>
              <w:pStyle w:val="berschrift4"/>
              <w:outlineLvl w:val="3"/>
              <w:rPr>
                <w:rFonts w:cstheme="majorHAnsi"/>
                <w:i w:val="0"/>
                <w:sz w:val="24"/>
                <w:szCs w:val="24"/>
              </w:rPr>
            </w:pPr>
          </w:p>
          <w:p w14:paraId="058F5AB6" w14:textId="77777777" w:rsidR="00AE4648" w:rsidRPr="00AE4648" w:rsidRDefault="00AE4648" w:rsidP="00AE4648">
            <w:pPr>
              <w:pStyle w:val="berschrift4"/>
              <w:outlineLvl w:val="3"/>
              <w:rPr>
                <w:rFonts w:cstheme="majorHAnsi"/>
                <w:i w:val="0"/>
                <w:sz w:val="24"/>
                <w:szCs w:val="24"/>
              </w:rPr>
            </w:pPr>
          </w:p>
        </w:tc>
        <w:tc>
          <w:tcPr>
            <w:tcW w:w="3969" w:type="dxa"/>
            <w:tcBorders>
              <w:top w:val="single" w:sz="4" w:space="0" w:color="auto"/>
              <w:left w:val="single" w:sz="4" w:space="0" w:color="auto"/>
              <w:bottom w:val="single" w:sz="4" w:space="0" w:color="auto"/>
              <w:right w:val="single" w:sz="4" w:space="0" w:color="auto"/>
            </w:tcBorders>
          </w:tcPr>
          <w:p w14:paraId="058F5AB7"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highlight w:val="lightGray"/>
              </w:rPr>
              <w:lastRenderedPageBreak/>
              <w:t>Konkretisierte Kompetenzerwartungen</w:t>
            </w:r>
          </w:p>
          <w:p w14:paraId="058F5AB8"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 xml:space="preserve">Die Schülerinnen und Schüler </w:t>
            </w:r>
          </w:p>
          <w:p w14:paraId="058F5AB9" w14:textId="77777777" w:rsidR="00AE4648" w:rsidRPr="00AE4648" w:rsidRDefault="00AE4648" w:rsidP="00EB75B4">
            <w:pPr>
              <w:pStyle w:val="berschrift4"/>
              <w:numPr>
                <w:ilvl w:val="0"/>
                <w:numId w:val="48"/>
              </w:numPr>
              <w:outlineLvl w:val="3"/>
              <w:rPr>
                <w:rFonts w:cstheme="majorHAnsi"/>
                <w:i w:val="0"/>
                <w:sz w:val="24"/>
                <w:szCs w:val="24"/>
              </w:rPr>
            </w:pPr>
            <w:r w:rsidRPr="00AE4648">
              <w:rPr>
                <w:rFonts w:cstheme="majorHAnsi"/>
                <w:i w:val="0"/>
                <w:sz w:val="24"/>
                <w:szCs w:val="24"/>
              </w:rPr>
              <w:t>beschreiben vor dem Hintergrund des christlichen Menschenbildes Aspekte, die eine Frau oder einen Mann zu einem Leitbild für das Lebe</w:t>
            </w:r>
            <w:r w:rsidR="00E214D2">
              <w:rPr>
                <w:rFonts w:cstheme="majorHAnsi"/>
                <w:i w:val="0"/>
                <w:sz w:val="24"/>
                <w:szCs w:val="24"/>
              </w:rPr>
              <w:t>n von Menschen machen können (K1)</w:t>
            </w:r>
          </w:p>
          <w:p w14:paraId="058F5ABA" w14:textId="77777777" w:rsidR="00AE4648" w:rsidRPr="00AE4648" w:rsidRDefault="00AE4648" w:rsidP="00EB75B4">
            <w:pPr>
              <w:pStyle w:val="berschrift4"/>
              <w:numPr>
                <w:ilvl w:val="0"/>
                <w:numId w:val="48"/>
              </w:numPr>
              <w:outlineLvl w:val="3"/>
              <w:rPr>
                <w:rFonts w:cstheme="majorHAnsi"/>
                <w:i w:val="0"/>
                <w:sz w:val="24"/>
                <w:szCs w:val="24"/>
              </w:rPr>
            </w:pPr>
            <w:r w:rsidRPr="00AE4648">
              <w:rPr>
                <w:rFonts w:cstheme="majorHAnsi"/>
                <w:i w:val="0"/>
                <w:sz w:val="24"/>
                <w:szCs w:val="24"/>
              </w:rPr>
              <w:t>erläutern Grundgedanken biblisch-christlicher Ethik, die auf ein Leben in Freih</w:t>
            </w:r>
            <w:r w:rsidR="00E214D2">
              <w:rPr>
                <w:rFonts w:cstheme="majorHAnsi"/>
                <w:i w:val="0"/>
                <w:sz w:val="24"/>
                <w:szCs w:val="24"/>
              </w:rPr>
              <w:t>eit und Verantwortung zielen (K2)</w:t>
            </w:r>
          </w:p>
          <w:p w14:paraId="058F5ABB" w14:textId="77777777" w:rsidR="00AE4648" w:rsidRPr="00AE4648" w:rsidRDefault="00AE4648" w:rsidP="00EB75B4">
            <w:pPr>
              <w:pStyle w:val="berschrift4"/>
              <w:numPr>
                <w:ilvl w:val="0"/>
                <w:numId w:val="48"/>
              </w:numPr>
              <w:outlineLvl w:val="3"/>
              <w:rPr>
                <w:rFonts w:cstheme="majorHAnsi"/>
                <w:i w:val="0"/>
                <w:sz w:val="24"/>
                <w:szCs w:val="24"/>
              </w:rPr>
            </w:pPr>
            <w:r w:rsidRPr="00AE4648">
              <w:rPr>
                <w:rFonts w:eastAsiaTheme="minorHAnsi" w:cstheme="majorHAnsi"/>
                <w:i w:val="0"/>
                <w:sz w:val="24"/>
                <w:szCs w:val="24"/>
                <w:lang w:eastAsia="en-US"/>
              </w:rPr>
              <w:t>identifizieren und erläutern Erfahrungen von Abhängigkeit bzw. Unfreiheit, Schuld und Scheitern sowie Möglichkeiten der Versöhnung u</w:t>
            </w:r>
            <w:r>
              <w:rPr>
                <w:rFonts w:eastAsiaTheme="minorHAnsi" w:cstheme="majorHAnsi"/>
                <w:i w:val="0"/>
                <w:sz w:val="24"/>
                <w:szCs w:val="24"/>
                <w:lang w:eastAsia="en-US"/>
              </w:rPr>
              <w:t>nd des Neuanfangs (K3)</w:t>
            </w:r>
          </w:p>
          <w:p w14:paraId="058F5ABC" w14:textId="77777777" w:rsidR="00AE4648" w:rsidRPr="00AE4648" w:rsidRDefault="00AE4648" w:rsidP="00EB75B4">
            <w:pPr>
              <w:pStyle w:val="berschrift4"/>
              <w:numPr>
                <w:ilvl w:val="0"/>
                <w:numId w:val="48"/>
              </w:numPr>
              <w:outlineLvl w:val="3"/>
              <w:rPr>
                <w:rFonts w:cstheme="majorHAnsi"/>
                <w:i w:val="0"/>
                <w:sz w:val="24"/>
                <w:szCs w:val="24"/>
              </w:rPr>
            </w:pPr>
            <w:r w:rsidRPr="00AE4648">
              <w:rPr>
                <w:rFonts w:eastAsiaTheme="minorHAnsi" w:cstheme="majorHAnsi"/>
                <w:i w:val="0"/>
                <w:sz w:val="24"/>
                <w:szCs w:val="24"/>
                <w:lang w:eastAsia="en-US"/>
              </w:rPr>
              <w:t>erörtern die Relevanz von Leitbildern für die Entwi</w:t>
            </w:r>
            <w:r>
              <w:rPr>
                <w:rFonts w:eastAsiaTheme="minorHAnsi" w:cstheme="majorHAnsi"/>
                <w:i w:val="0"/>
                <w:sz w:val="24"/>
                <w:szCs w:val="24"/>
                <w:lang w:eastAsia="en-US"/>
              </w:rPr>
              <w:t>cklung der eigenen Identität (K8)</w:t>
            </w:r>
          </w:p>
          <w:p w14:paraId="058F5ABD" w14:textId="77777777" w:rsidR="00AE4648" w:rsidRPr="00AE4648" w:rsidRDefault="00AE4648" w:rsidP="00EB75B4">
            <w:pPr>
              <w:pStyle w:val="berschrift4"/>
              <w:numPr>
                <w:ilvl w:val="0"/>
                <w:numId w:val="48"/>
              </w:numPr>
              <w:outlineLvl w:val="3"/>
              <w:rPr>
                <w:rFonts w:cstheme="majorHAnsi"/>
                <w:i w:val="0"/>
                <w:sz w:val="24"/>
                <w:szCs w:val="24"/>
              </w:rPr>
            </w:pPr>
            <w:r w:rsidRPr="00AE4648">
              <w:rPr>
                <w:rFonts w:cstheme="majorHAnsi"/>
                <w:i w:val="0"/>
                <w:sz w:val="24"/>
                <w:szCs w:val="24"/>
              </w:rPr>
              <w:t>beurteilen an einem konkreten Beispiel die Bedeutsamkeit einer Gewissensentscheidung für das eigene Leben und das Zusammenleben mit anderen</w:t>
            </w:r>
            <w:r>
              <w:rPr>
                <w:rFonts w:cstheme="majorHAnsi"/>
                <w:i w:val="0"/>
                <w:sz w:val="24"/>
                <w:szCs w:val="24"/>
              </w:rPr>
              <w:t xml:space="preserve"> (K9)</w:t>
            </w:r>
          </w:p>
          <w:p w14:paraId="058F5ABE" w14:textId="77777777" w:rsidR="00AE4648" w:rsidRPr="00AE4648" w:rsidRDefault="00AE4648" w:rsidP="00EB75B4">
            <w:pPr>
              <w:pStyle w:val="berschrift4"/>
              <w:numPr>
                <w:ilvl w:val="0"/>
                <w:numId w:val="48"/>
              </w:numPr>
              <w:outlineLvl w:val="3"/>
              <w:rPr>
                <w:rFonts w:cstheme="majorHAnsi"/>
                <w:i w:val="0"/>
                <w:sz w:val="24"/>
                <w:szCs w:val="24"/>
              </w:rPr>
            </w:pPr>
            <w:r w:rsidRPr="00AE4648">
              <w:rPr>
                <w:rFonts w:cstheme="majorHAnsi"/>
                <w:i w:val="0"/>
                <w:sz w:val="24"/>
                <w:szCs w:val="24"/>
              </w:rPr>
              <w:lastRenderedPageBreak/>
              <w:t>erörtern persönliche und gesellschaftliche Konsequenzen einer an biblisch-christlicher Ethik orientierten Lebens- und Weltgestaltung, auch im Hinblick auf Herausforderungen durch den digita</w:t>
            </w:r>
            <w:r>
              <w:rPr>
                <w:rFonts w:cstheme="majorHAnsi"/>
                <w:i w:val="0"/>
                <w:sz w:val="24"/>
                <w:szCs w:val="24"/>
              </w:rPr>
              <w:t>len Wandel der Gesellschaft (K10)</w:t>
            </w:r>
          </w:p>
        </w:tc>
        <w:tc>
          <w:tcPr>
            <w:tcW w:w="7162" w:type="dxa"/>
            <w:gridSpan w:val="2"/>
            <w:tcBorders>
              <w:top w:val="single" w:sz="4" w:space="0" w:color="auto"/>
              <w:left w:val="single" w:sz="4" w:space="0" w:color="auto"/>
              <w:bottom w:val="single" w:sz="4" w:space="0" w:color="auto"/>
              <w:right w:val="single" w:sz="4" w:space="0" w:color="auto"/>
            </w:tcBorders>
          </w:tcPr>
          <w:p w14:paraId="058F5ABF"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highlight w:val="lightGray"/>
              </w:rPr>
              <w:lastRenderedPageBreak/>
              <w:t>Inhaltliche Akzente des Vorhabens</w:t>
            </w:r>
          </w:p>
          <w:p w14:paraId="058F5AC0"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Gewissenserfahrungen (Schlechtes Gewissen, Gewissensbisse)</w:t>
            </w:r>
          </w:p>
          <w:p w14:paraId="058F5AC1"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Wie bildet sich ein Gewissen? (Entwicklungsstufen)</w:t>
            </w:r>
          </w:p>
          <w:p w14:paraId="058F5AC2"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Aktuelle ethische Konflikte und Dilemmatasituationen</w:t>
            </w:r>
          </w:p>
          <w:p w14:paraId="058F5AC3"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Gewissen = Stimme Gottes?</w:t>
            </w:r>
          </w:p>
          <w:p w14:paraId="058F5AC4"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 xml:space="preserve">Schritte ethischer Urteilsfindung und Fallbeispiele </w:t>
            </w:r>
          </w:p>
          <w:p w14:paraId="058F5AC5" w14:textId="77777777" w:rsidR="00AE4648" w:rsidRPr="00AE4648" w:rsidRDefault="00AE4648" w:rsidP="00AE4648">
            <w:pPr>
              <w:pStyle w:val="berschrift4"/>
              <w:outlineLvl w:val="3"/>
              <w:rPr>
                <w:rFonts w:cstheme="majorHAnsi"/>
                <w:i w:val="0"/>
                <w:sz w:val="24"/>
                <w:szCs w:val="24"/>
              </w:rPr>
            </w:pPr>
          </w:p>
          <w:p w14:paraId="058F5AC6"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highlight w:val="lightGray"/>
              </w:rPr>
              <w:t>Methodische Akzente des Vorhabens</w:t>
            </w:r>
          </w:p>
          <w:p w14:paraId="058F5AC7"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highlight w:val="lightGray"/>
              </w:rPr>
              <w:t>Unterrichtsmaterial</w:t>
            </w:r>
          </w:p>
          <w:p w14:paraId="058F5AC8"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Rollenspiele in Dilemmatasituationen</w:t>
            </w:r>
          </w:p>
          <w:p w14:paraId="058F5AC9"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Fallbeispiele</w:t>
            </w:r>
          </w:p>
          <w:p w14:paraId="058F5ACA"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Analyse von Songtexten (Tote Hosen – Gewissen, Fettes Brot – Jein)</w:t>
            </w:r>
          </w:p>
          <w:p w14:paraId="058F5ACB"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Stufen der Gewissensentwicklung den Fallbeispielen zuordnen</w:t>
            </w:r>
          </w:p>
          <w:p w14:paraId="058F5ACC"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Kurzvideos zu Gewissensentscheidungen (Schuhkauf)</w:t>
            </w:r>
          </w:p>
          <w:p w14:paraId="058F5ACD"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Beurteilung von Gewissensentscheidungen</w:t>
            </w:r>
          </w:p>
          <w:p w14:paraId="058F5ACE"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19 RAAbits Ethik Mittlere Schulen, 05/2020</w:t>
            </w:r>
          </w:p>
          <w:p w14:paraId="058F5ACF"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Religionsbuch „Zeichen der Hoffnung“, S. 186-199</w:t>
            </w:r>
          </w:p>
          <w:p w14:paraId="058F5AD0"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Film:  „Der Mauerschütze“ (2010)</w:t>
            </w:r>
          </w:p>
          <w:p w14:paraId="058F5AD1"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Kurzfilme: „Erbgut“ (2013), „Sommersonntag“ (2008)</w:t>
            </w:r>
          </w:p>
          <w:p w14:paraId="058F5AD2" w14:textId="77777777" w:rsidR="00AE4648" w:rsidRPr="00AE4648" w:rsidRDefault="00AE4648" w:rsidP="00AE4648">
            <w:pPr>
              <w:pStyle w:val="berschrift4"/>
              <w:outlineLvl w:val="3"/>
              <w:rPr>
                <w:rFonts w:cstheme="majorHAnsi"/>
                <w:i w:val="0"/>
                <w:sz w:val="24"/>
                <w:szCs w:val="24"/>
                <w:highlight w:val="lightGray"/>
              </w:rPr>
            </w:pPr>
          </w:p>
          <w:p w14:paraId="058F5AD3" w14:textId="77777777" w:rsidR="00AE4648" w:rsidRPr="00AE4648" w:rsidRDefault="00AE4648" w:rsidP="00AE4648">
            <w:pPr>
              <w:pStyle w:val="berschrift4"/>
              <w:outlineLvl w:val="3"/>
              <w:rPr>
                <w:rFonts w:cstheme="majorHAnsi"/>
                <w:i w:val="0"/>
                <w:sz w:val="24"/>
                <w:szCs w:val="24"/>
                <w:highlight w:val="lightGray"/>
              </w:rPr>
            </w:pPr>
          </w:p>
          <w:p w14:paraId="058F5AD4"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highlight w:val="lightGray"/>
              </w:rPr>
              <w:t>Form(en) der Kompetenzüberprüfung</w:t>
            </w:r>
          </w:p>
          <w:p w14:paraId="058F5AD5"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Vgl. grundlegende Fachkonferenzvereinbarungen zur Kompetenzüberprüfung</w:t>
            </w:r>
          </w:p>
          <w:p w14:paraId="058F5AD6" w14:textId="77777777" w:rsidR="00AE4648" w:rsidRPr="00AE4648" w:rsidRDefault="00AE4648" w:rsidP="00AE4648">
            <w:pPr>
              <w:pStyle w:val="berschrift4"/>
              <w:outlineLvl w:val="3"/>
              <w:rPr>
                <w:rFonts w:cstheme="majorHAnsi"/>
                <w:i w:val="0"/>
                <w:sz w:val="24"/>
                <w:szCs w:val="24"/>
              </w:rPr>
            </w:pPr>
          </w:p>
          <w:p w14:paraId="058F5AD7"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highlight w:val="lightGray"/>
              </w:rPr>
              <w:t>Möglichkeiten des fächerübergreifenden Lernens</w:t>
            </w:r>
          </w:p>
          <w:p w14:paraId="058F5AD8"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 xml:space="preserve">Philosophie, Geschichte (Trennung BRD/DDR, Mauergeschütze), </w:t>
            </w:r>
            <w:r w:rsidRPr="00AE4648">
              <w:rPr>
                <w:rFonts w:cstheme="majorHAnsi"/>
                <w:i w:val="0"/>
                <w:sz w:val="24"/>
                <w:szCs w:val="24"/>
              </w:rPr>
              <w:lastRenderedPageBreak/>
              <w:t>Gewissensentscheidung im Nationalsozialismus</w:t>
            </w:r>
          </w:p>
          <w:p w14:paraId="058F5AD9" w14:textId="77777777" w:rsidR="00AE4648" w:rsidRPr="00AE4648" w:rsidRDefault="00AE4648" w:rsidP="00AE4648">
            <w:pPr>
              <w:pStyle w:val="berschrift4"/>
              <w:outlineLvl w:val="3"/>
              <w:rPr>
                <w:rFonts w:cstheme="majorHAnsi"/>
                <w:i w:val="0"/>
                <w:sz w:val="24"/>
                <w:szCs w:val="24"/>
              </w:rPr>
            </w:pPr>
          </w:p>
          <w:p w14:paraId="058F5ADA" w14:textId="77777777" w:rsidR="00AE4648" w:rsidRPr="00AE4648" w:rsidRDefault="00AE4648" w:rsidP="00AE4648">
            <w:pPr>
              <w:pStyle w:val="berschrift4"/>
              <w:outlineLvl w:val="3"/>
              <w:rPr>
                <w:rFonts w:cstheme="majorHAnsi"/>
                <w:i w:val="0"/>
                <w:sz w:val="24"/>
                <w:szCs w:val="24"/>
                <w:highlight w:val="lightGray"/>
              </w:rPr>
            </w:pPr>
            <w:r w:rsidRPr="00AE4648">
              <w:rPr>
                <w:rFonts w:cstheme="majorHAnsi"/>
                <w:i w:val="0"/>
                <w:sz w:val="24"/>
                <w:szCs w:val="24"/>
                <w:highlight w:val="lightGray"/>
              </w:rPr>
              <w:t xml:space="preserve">Bezüge zum Medienkonzept </w:t>
            </w:r>
          </w:p>
          <w:p w14:paraId="058F5ADB"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Analyse von Spielfilmen und Popmusik</w:t>
            </w:r>
          </w:p>
          <w:p w14:paraId="058F5ADC"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rPr>
              <w:t>Analyse von Videoclips und Werbespots</w:t>
            </w:r>
          </w:p>
          <w:p w14:paraId="058F5ADD" w14:textId="77777777" w:rsidR="00AE4648" w:rsidRPr="00AE4648" w:rsidRDefault="00AE4648" w:rsidP="00AE4648">
            <w:pPr>
              <w:pStyle w:val="berschrift4"/>
              <w:outlineLvl w:val="3"/>
              <w:rPr>
                <w:rFonts w:cstheme="majorHAnsi"/>
                <w:i w:val="0"/>
                <w:sz w:val="24"/>
                <w:szCs w:val="24"/>
                <w:highlight w:val="lightGray"/>
              </w:rPr>
            </w:pPr>
            <w:r w:rsidRPr="00AE4648">
              <w:rPr>
                <w:rFonts w:cstheme="majorHAnsi"/>
                <w:i w:val="0"/>
                <w:sz w:val="24"/>
                <w:szCs w:val="24"/>
                <w:highlight w:val="lightGray"/>
              </w:rPr>
              <w:t xml:space="preserve">Bezüge als „Europaschule“ </w:t>
            </w:r>
          </w:p>
          <w:p w14:paraId="058F5ADE" w14:textId="77777777" w:rsidR="00AE4648" w:rsidRPr="00AE4648" w:rsidRDefault="00AE4648" w:rsidP="00AE4648">
            <w:pPr>
              <w:pStyle w:val="berschrift4"/>
              <w:outlineLvl w:val="3"/>
              <w:rPr>
                <w:rFonts w:cstheme="majorHAnsi"/>
                <w:i w:val="0"/>
                <w:sz w:val="24"/>
                <w:szCs w:val="24"/>
                <w:highlight w:val="lightGray"/>
              </w:rPr>
            </w:pPr>
          </w:p>
          <w:p w14:paraId="058F5ADF" w14:textId="77777777" w:rsidR="00AE4648" w:rsidRPr="00AE4648" w:rsidRDefault="00AE4648" w:rsidP="00AE4648">
            <w:pPr>
              <w:pStyle w:val="berschrift4"/>
              <w:outlineLvl w:val="3"/>
              <w:rPr>
                <w:rFonts w:cstheme="majorHAnsi"/>
                <w:i w:val="0"/>
                <w:sz w:val="24"/>
                <w:szCs w:val="24"/>
                <w:highlight w:val="lightGray"/>
              </w:rPr>
            </w:pPr>
            <w:r w:rsidRPr="00AE4648">
              <w:rPr>
                <w:rFonts w:cstheme="majorHAnsi"/>
                <w:i w:val="0"/>
                <w:sz w:val="24"/>
                <w:szCs w:val="24"/>
                <w:highlight w:val="lightGray"/>
              </w:rPr>
              <w:t>Außerschulische Lernorte</w:t>
            </w:r>
          </w:p>
          <w:p w14:paraId="058F5AE0" w14:textId="77777777" w:rsidR="00AE4648" w:rsidRPr="00AE4648" w:rsidRDefault="00AE4648" w:rsidP="00AE4648">
            <w:pPr>
              <w:pStyle w:val="berschrift4"/>
              <w:outlineLvl w:val="3"/>
              <w:rPr>
                <w:rFonts w:cstheme="majorHAnsi"/>
                <w:i w:val="0"/>
                <w:sz w:val="24"/>
                <w:szCs w:val="24"/>
              </w:rPr>
            </w:pPr>
          </w:p>
          <w:p w14:paraId="058F5AE1" w14:textId="77777777" w:rsidR="00AE4648" w:rsidRPr="00AE4648" w:rsidRDefault="00AE4648" w:rsidP="00AE4648">
            <w:pPr>
              <w:pStyle w:val="berschrift4"/>
              <w:outlineLvl w:val="3"/>
              <w:rPr>
                <w:rFonts w:cstheme="majorHAnsi"/>
                <w:i w:val="0"/>
                <w:sz w:val="24"/>
                <w:szCs w:val="24"/>
              </w:rPr>
            </w:pPr>
            <w:r w:rsidRPr="00AE4648">
              <w:rPr>
                <w:rFonts w:cstheme="majorHAnsi"/>
                <w:i w:val="0"/>
                <w:sz w:val="24"/>
                <w:szCs w:val="24"/>
                <w:highlight w:val="lightGray"/>
              </w:rPr>
              <w:t>Phasen der Individualisierung</w:t>
            </w:r>
          </w:p>
        </w:tc>
      </w:tr>
    </w:tbl>
    <w:p w14:paraId="058F5AE3" w14:textId="77777777" w:rsidR="00AE4648" w:rsidRDefault="00AE4648" w:rsidP="00AE4648">
      <w:pPr>
        <w:pStyle w:val="berschrift4"/>
        <w:rPr>
          <w:rFonts w:cstheme="majorHAnsi"/>
          <w:i w:val="0"/>
          <w:sz w:val="24"/>
          <w:szCs w:val="24"/>
        </w:rPr>
      </w:pPr>
    </w:p>
    <w:p w14:paraId="058F5AE4" w14:textId="77777777" w:rsidR="002521EC" w:rsidRDefault="002521EC" w:rsidP="002521EC"/>
    <w:p w14:paraId="058F5AE5" w14:textId="77777777" w:rsidR="002521EC" w:rsidRDefault="002521EC" w:rsidP="002521EC"/>
    <w:tbl>
      <w:tblPr>
        <w:tblStyle w:val="Tabellenraster"/>
        <w:tblW w:w="0" w:type="auto"/>
        <w:tblLook w:val="04A0" w:firstRow="1" w:lastRow="0" w:firstColumn="1" w:lastColumn="0" w:noHBand="0" w:noVBand="1"/>
      </w:tblPr>
      <w:tblGrid>
        <w:gridCol w:w="3510"/>
        <w:gridCol w:w="3544"/>
        <w:gridCol w:w="2430"/>
        <w:gridCol w:w="4732"/>
      </w:tblGrid>
      <w:tr w:rsidR="002521EC" w:rsidRPr="00A553D9" w14:paraId="058F5AE8" w14:textId="77777777" w:rsidTr="003C6A30">
        <w:trPr>
          <w:trHeight w:val="566"/>
        </w:trPr>
        <w:tc>
          <w:tcPr>
            <w:tcW w:w="14216" w:type="dxa"/>
            <w:gridSpan w:val="4"/>
            <w:tcBorders>
              <w:top w:val="single" w:sz="4" w:space="0" w:color="auto"/>
              <w:left w:val="single" w:sz="4" w:space="0" w:color="auto"/>
              <w:bottom w:val="single" w:sz="4" w:space="0" w:color="auto"/>
              <w:right w:val="single" w:sz="4" w:space="0" w:color="auto"/>
            </w:tcBorders>
          </w:tcPr>
          <w:p w14:paraId="058F5AE6" w14:textId="77777777" w:rsidR="002521EC" w:rsidRPr="002521EC" w:rsidRDefault="002521EC" w:rsidP="002521EC">
            <w:pPr>
              <w:pStyle w:val="berschrift3"/>
              <w:outlineLvl w:val="2"/>
              <w:rPr>
                <w:rFonts w:ascii="Calibri" w:hAnsi="Calibri" w:cs="Calibri"/>
                <w:highlight w:val="lightGray"/>
                <w:u w:val="single"/>
              </w:rPr>
            </w:pPr>
            <w:bookmarkStart w:id="42" w:name="_Toc85535777"/>
            <w:r w:rsidRPr="002521EC">
              <w:rPr>
                <w:rStyle w:val="berschrift3Zchn"/>
              </w:rPr>
              <w:lastRenderedPageBreak/>
              <w:t xml:space="preserve">Unterrichtsvorhaben </w:t>
            </w:r>
            <w:r>
              <w:rPr>
                <w:rStyle w:val="berschrift3Zchn"/>
              </w:rPr>
              <w:t>2</w:t>
            </w:r>
            <w:r w:rsidRPr="002521EC">
              <w:rPr>
                <w:rStyle w:val="berschrift3Zchn"/>
              </w:rPr>
              <w:t>: Zwischen Anpassung und Widerstand – Kirche im</w:t>
            </w:r>
            <w:r w:rsidRPr="002521EC">
              <w:rPr>
                <w:rFonts w:cstheme="minorHAnsi"/>
              </w:rPr>
              <w:t xml:space="preserve"> Nationalsozialismus</w:t>
            </w:r>
            <w:bookmarkEnd w:id="42"/>
            <w:r w:rsidRPr="002521EC">
              <w:rPr>
                <w:rFonts w:ascii="Calibri" w:hAnsi="Calibri" w:cs="Calibri"/>
                <w:b/>
                <w:highlight w:val="lightGray"/>
              </w:rPr>
              <w:t xml:space="preserve"> </w:t>
            </w:r>
            <w:r w:rsidRPr="002521EC">
              <w:rPr>
                <w:noProof/>
                <w:highlight w:val="lightGray"/>
              </w:rPr>
              <w:t xml:space="preserve">   </w:t>
            </w:r>
          </w:p>
          <w:p w14:paraId="058F5AE7" w14:textId="77777777" w:rsidR="002521EC" w:rsidRPr="00A553D9" w:rsidRDefault="002521EC" w:rsidP="003C6A30">
            <w:pPr>
              <w:rPr>
                <w:rFonts w:ascii="Calibri" w:hAnsi="Calibri" w:cs="Calibri"/>
                <w:b/>
                <w:noProof/>
                <w:highlight w:val="lightGray"/>
              </w:rPr>
            </w:pPr>
          </w:p>
        </w:tc>
      </w:tr>
      <w:tr w:rsidR="002521EC" w:rsidRPr="00A553D9" w14:paraId="058F5AF1" w14:textId="77777777" w:rsidTr="003C6A30">
        <w:trPr>
          <w:trHeight w:val="566"/>
        </w:trPr>
        <w:tc>
          <w:tcPr>
            <w:tcW w:w="14216" w:type="dxa"/>
            <w:gridSpan w:val="4"/>
            <w:tcBorders>
              <w:top w:val="single" w:sz="4" w:space="0" w:color="auto"/>
              <w:left w:val="single" w:sz="4" w:space="0" w:color="auto"/>
              <w:bottom w:val="single" w:sz="4" w:space="0" w:color="auto"/>
              <w:right w:val="single" w:sz="4" w:space="0" w:color="auto"/>
            </w:tcBorders>
            <w:hideMark/>
          </w:tcPr>
          <w:p w14:paraId="058F5AE9" w14:textId="77777777" w:rsidR="002521EC" w:rsidRPr="002521EC" w:rsidRDefault="002521EC" w:rsidP="002521EC">
            <w:pPr>
              <w:pStyle w:val="berschrift4"/>
              <w:outlineLvl w:val="3"/>
              <w:rPr>
                <w:rFonts w:cstheme="majorHAnsi"/>
                <w:i w:val="0"/>
                <w:sz w:val="24"/>
                <w:szCs w:val="24"/>
              </w:rPr>
            </w:pPr>
            <w:r w:rsidRPr="002521EC">
              <w:rPr>
                <w:rFonts w:cstheme="majorHAnsi"/>
                <w:i w:val="0"/>
                <w:noProof/>
                <w:sz w:val="24"/>
                <w:szCs w:val="24"/>
                <w:highlight w:val="lightGray"/>
              </w:rPr>
              <mc:AlternateContent>
                <mc:Choice Requires="wps">
                  <w:drawing>
                    <wp:anchor distT="0" distB="0" distL="114300" distR="114300" simplePos="0" relativeHeight="251823104" behindDoc="0" locked="0" layoutInCell="1" allowOverlap="1" wp14:anchorId="058F61DB" wp14:editId="058F61DC">
                      <wp:simplePos x="0" y="0"/>
                      <wp:positionH relativeFrom="column">
                        <wp:posOffset>6653530</wp:posOffset>
                      </wp:positionH>
                      <wp:positionV relativeFrom="paragraph">
                        <wp:posOffset>114935</wp:posOffset>
                      </wp:positionV>
                      <wp:extent cx="2200275" cy="514350"/>
                      <wp:effectExtent l="0" t="0" r="28575" b="19050"/>
                      <wp:wrapNone/>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14350"/>
                              </a:xfrm>
                              <a:prstGeom prst="rect">
                                <a:avLst/>
                              </a:prstGeom>
                              <a:solidFill>
                                <a:srgbClr val="FFFFFF"/>
                              </a:solidFill>
                              <a:ln w="9525">
                                <a:solidFill>
                                  <a:srgbClr val="000000"/>
                                </a:solidFill>
                                <a:miter lim="800000"/>
                                <a:headEnd/>
                                <a:tailEnd/>
                              </a:ln>
                            </wps:spPr>
                            <wps:txbx>
                              <w:txbxContent>
                                <w:p w14:paraId="058F621C" w14:textId="77777777" w:rsidR="003C6A30" w:rsidRDefault="003C6A30" w:rsidP="002521EC">
                                  <w:r>
                                    <w:rPr>
                                      <w:noProof/>
                                    </w:rPr>
                                    <w:t xml:space="preserve">   </w:t>
                                  </w:r>
                                  <w:r>
                                    <w:rPr>
                                      <w:noProof/>
                                    </w:rPr>
                                    <w:drawing>
                                      <wp:inline distT="0" distB="0" distL="0" distR="0" wp14:anchorId="058F6251" wp14:editId="058F6252">
                                        <wp:extent cx="429847" cy="419100"/>
                                        <wp:effectExtent l="0" t="0" r="889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F61DB" id="Textfeld 193" o:spid="_x0000_s1038" type="#_x0000_t202" style="position:absolute;margin-left:523.9pt;margin-top:9.05pt;width:173.25pt;height:4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">
                      <v:textbox>
                        <w:txbxContent>
                          <w:p w14:paraId="058F621C" w14:textId="77777777" w:rsidR="003C6A30" w:rsidRDefault="003C6A30" w:rsidP="002521EC">
                            <w:r>
                              <w:rPr>
                                <w:noProof/>
                              </w:rPr>
                              <w:t xml:space="preserve">   </w:t>
                            </w:r>
                            <w:r>
                              <w:rPr>
                                <w:noProof/>
                              </w:rPr>
                              <w:drawing>
                                <wp:inline distT="0" distB="0" distL="0" distR="0" wp14:anchorId="058F6251" wp14:editId="058F6252">
                                  <wp:extent cx="429847" cy="419100"/>
                                  <wp:effectExtent l="0" t="0" r="889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v:shape>
                  </w:pict>
                </mc:Fallback>
              </mc:AlternateContent>
            </w:r>
            <w:r w:rsidRPr="002521EC">
              <w:rPr>
                <w:rFonts w:cstheme="majorHAnsi"/>
                <w:i w:val="0"/>
                <w:sz w:val="24"/>
                <w:szCs w:val="24"/>
              </w:rPr>
              <w:t>Inhaltsfelder und inhaltliche Schwerpunkte:</w:t>
            </w:r>
          </w:p>
          <w:p w14:paraId="058F5AEA"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rPr>
              <w:t>IF 1: Menschsein in Freiheit und Verantwortung</w:t>
            </w:r>
          </w:p>
          <w:p w14:paraId="058F5AEB"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rPr>
              <w:t>Leben aus dem Glauben: Leitbilder in Geschichte oder Gegenwart</w:t>
            </w:r>
          </w:p>
          <w:p w14:paraId="058F5AEC"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rPr>
              <w:t>IF 4: Kirche als Nachfolgegemeinschaft</w:t>
            </w:r>
          </w:p>
          <w:p w14:paraId="058F5AED"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rPr>
              <w:t>Kirche im Wandel angesichts zeitgeschichtlicher Entwicklungen</w:t>
            </w:r>
          </w:p>
          <w:p w14:paraId="058F5AEE"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rPr>
              <w:t>IF 6: Weltreligionen im Dialog</w:t>
            </w:r>
          </w:p>
          <w:p w14:paraId="058F5AEF"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rPr>
              <w:t>das christlich-jüdische Verhältnis in der Geschichte</w:t>
            </w:r>
          </w:p>
          <w:p w14:paraId="058F5AF0" w14:textId="77777777" w:rsidR="002521EC" w:rsidRPr="002521EC" w:rsidRDefault="002521EC" w:rsidP="002521EC">
            <w:pPr>
              <w:pStyle w:val="berschrift4"/>
              <w:outlineLvl w:val="3"/>
              <w:rPr>
                <w:rFonts w:cstheme="majorHAnsi"/>
                <w:i w:val="0"/>
                <w:sz w:val="24"/>
                <w:szCs w:val="24"/>
                <w:highlight w:val="lightGray"/>
                <w:u w:val="single"/>
              </w:rPr>
            </w:pPr>
            <w:r w:rsidRPr="002521EC">
              <w:rPr>
                <w:rFonts w:cstheme="majorHAnsi"/>
                <w:i w:val="0"/>
                <w:sz w:val="24"/>
                <w:szCs w:val="24"/>
              </w:rPr>
              <w:t>Zeitbedarf: ca. 20 Ustd.</w:t>
            </w:r>
          </w:p>
        </w:tc>
      </w:tr>
      <w:tr w:rsidR="002521EC" w:rsidRPr="00A553D9" w14:paraId="058F5AF3" w14:textId="77777777" w:rsidTr="003C6A30">
        <w:trPr>
          <w:trHeight w:val="289"/>
        </w:trPr>
        <w:tc>
          <w:tcPr>
            <w:tcW w:w="14216" w:type="dxa"/>
            <w:gridSpan w:val="4"/>
            <w:tcBorders>
              <w:top w:val="single" w:sz="4" w:space="0" w:color="auto"/>
              <w:left w:val="single" w:sz="4" w:space="0" w:color="auto"/>
              <w:bottom w:val="single" w:sz="4" w:space="0" w:color="auto"/>
              <w:right w:val="single" w:sz="4" w:space="0" w:color="auto"/>
            </w:tcBorders>
            <w:hideMark/>
          </w:tcPr>
          <w:p w14:paraId="058F5AF2" w14:textId="77777777" w:rsidR="002521EC" w:rsidRPr="002521EC" w:rsidRDefault="002521EC" w:rsidP="002521EC">
            <w:pPr>
              <w:pStyle w:val="berschrift4"/>
              <w:outlineLvl w:val="3"/>
              <w:rPr>
                <w:rFonts w:cstheme="majorHAnsi"/>
                <w:i w:val="0"/>
                <w:sz w:val="24"/>
                <w:szCs w:val="24"/>
              </w:rPr>
            </w:pPr>
            <w:r w:rsidRPr="002521EC">
              <w:rPr>
                <w:rFonts w:cstheme="majorHAnsi"/>
                <w:bCs/>
                <w:i w:val="0"/>
                <w:sz w:val="24"/>
                <w:szCs w:val="24"/>
                <w:highlight w:val="lightGray"/>
                <w:u w:val="single"/>
              </w:rPr>
              <w:t>Lebensweltliche Relevanz:</w:t>
            </w:r>
            <w:r w:rsidRPr="002521EC">
              <w:rPr>
                <w:rFonts w:cstheme="majorHAnsi"/>
                <w:i w:val="0"/>
                <w:sz w:val="24"/>
                <w:szCs w:val="24"/>
              </w:rPr>
              <w:t xml:space="preserve">   Rechtsradikalismus, Fremdenfeindlichkeit, Judenhass, fremdenfeindliche Anschläge heute – besonders in den Medien</w:t>
            </w:r>
          </w:p>
        </w:tc>
      </w:tr>
      <w:tr w:rsidR="002521EC" w14:paraId="058F5AF6" w14:textId="77777777" w:rsidTr="003C6A30">
        <w:trPr>
          <w:trHeight w:val="566"/>
        </w:trPr>
        <w:tc>
          <w:tcPr>
            <w:tcW w:w="9484" w:type="dxa"/>
            <w:gridSpan w:val="3"/>
            <w:tcBorders>
              <w:top w:val="single" w:sz="4" w:space="0" w:color="auto"/>
              <w:left w:val="single" w:sz="4" w:space="0" w:color="auto"/>
              <w:bottom w:val="single" w:sz="4" w:space="0" w:color="auto"/>
              <w:right w:val="single" w:sz="4" w:space="0" w:color="auto"/>
            </w:tcBorders>
            <w:hideMark/>
          </w:tcPr>
          <w:p w14:paraId="058F5AF4"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highlight w:val="lightGray"/>
              </w:rPr>
              <w:t>Kompetenzerwartungen KLP KR</w:t>
            </w:r>
          </w:p>
        </w:tc>
        <w:tc>
          <w:tcPr>
            <w:tcW w:w="4732" w:type="dxa"/>
            <w:tcBorders>
              <w:top w:val="single" w:sz="4" w:space="0" w:color="auto"/>
              <w:left w:val="single" w:sz="4" w:space="0" w:color="auto"/>
              <w:bottom w:val="single" w:sz="4" w:space="0" w:color="auto"/>
              <w:right w:val="single" w:sz="4" w:space="0" w:color="auto"/>
            </w:tcBorders>
            <w:hideMark/>
          </w:tcPr>
          <w:p w14:paraId="058F5AF5"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rPr>
              <w:t xml:space="preserve">Vorhabensbezogene Vereinbarungen vor allem auch bei konfessionssensiblen bzw. differenten Themen  </w:t>
            </w:r>
          </w:p>
        </w:tc>
      </w:tr>
      <w:tr w:rsidR="002521EC" w14:paraId="058F5B36" w14:textId="77777777" w:rsidTr="000440C8">
        <w:trPr>
          <w:trHeight w:val="3118"/>
        </w:trPr>
        <w:tc>
          <w:tcPr>
            <w:tcW w:w="3510" w:type="dxa"/>
            <w:tcBorders>
              <w:top w:val="single" w:sz="4" w:space="0" w:color="auto"/>
              <w:left w:val="single" w:sz="4" w:space="0" w:color="auto"/>
              <w:bottom w:val="single" w:sz="4" w:space="0" w:color="auto"/>
              <w:right w:val="single" w:sz="4" w:space="0" w:color="auto"/>
            </w:tcBorders>
          </w:tcPr>
          <w:p w14:paraId="058F5AF7"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highlight w:val="lightGray"/>
              </w:rPr>
              <w:t>Übergeordnete Kompetenzerwartungen</w:t>
            </w:r>
          </w:p>
          <w:p w14:paraId="058F5AF8"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rPr>
              <w:t xml:space="preserve">Die Schülerinnen und Schüler </w:t>
            </w:r>
          </w:p>
          <w:p w14:paraId="058F5AF9"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rPr>
              <w:t>Sachkompetenz</w:t>
            </w:r>
          </w:p>
          <w:p w14:paraId="058F5AFA" w14:textId="77777777" w:rsidR="002521EC" w:rsidRPr="002521EC" w:rsidRDefault="002521EC" w:rsidP="00EB75B4">
            <w:pPr>
              <w:pStyle w:val="berschrift4"/>
              <w:numPr>
                <w:ilvl w:val="0"/>
                <w:numId w:val="48"/>
              </w:numPr>
              <w:outlineLvl w:val="3"/>
              <w:rPr>
                <w:rFonts w:cstheme="majorHAnsi"/>
                <w:i w:val="0"/>
                <w:sz w:val="24"/>
                <w:szCs w:val="24"/>
              </w:rPr>
            </w:pPr>
            <w:r w:rsidRPr="002521EC">
              <w:rPr>
                <w:rFonts w:cstheme="majorHAnsi"/>
                <w:i w:val="0"/>
                <w:sz w:val="24"/>
                <w:szCs w:val="24"/>
              </w:rPr>
              <w:t>erklären exemplarisch historische Herausforderungen der Kirche in der Nachfolge Jesu, (SK4)</w:t>
            </w:r>
          </w:p>
          <w:p w14:paraId="058F5AFB" w14:textId="77777777" w:rsidR="002521EC" w:rsidRPr="002521EC" w:rsidRDefault="002521EC" w:rsidP="00EB75B4">
            <w:pPr>
              <w:pStyle w:val="berschrift4"/>
              <w:numPr>
                <w:ilvl w:val="0"/>
                <w:numId w:val="48"/>
              </w:numPr>
              <w:outlineLvl w:val="3"/>
              <w:rPr>
                <w:rFonts w:cstheme="majorHAnsi"/>
                <w:i w:val="0"/>
                <w:sz w:val="24"/>
                <w:szCs w:val="24"/>
              </w:rPr>
            </w:pPr>
            <w:r w:rsidRPr="002521EC">
              <w:rPr>
                <w:rFonts w:cstheme="majorHAnsi"/>
                <w:i w:val="0"/>
                <w:sz w:val="24"/>
                <w:szCs w:val="24"/>
              </w:rPr>
              <w:t xml:space="preserve">entfalten und begründen die Verantwortung für sich und andere als Ausdruck einer durch den </w:t>
            </w:r>
            <w:r w:rsidRPr="002521EC">
              <w:rPr>
                <w:rFonts w:cstheme="majorHAnsi"/>
                <w:i w:val="0"/>
                <w:sz w:val="24"/>
                <w:szCs w:val="24"/>
              </w:rPr>
              <w:lastRenderedPageBreak/>
              <w:t>Glauben geprägten Lebenshaltung, (SK7)</w:t>
            </w:r>
          </w:p>
          <w:p w14:paraId="058F5AFC" w14:textId="77777777" w:rsidR="002521EC" w:rsidRPr="002521EC" w:rsidRDefault="002521EC" w:rsidP="00EB75B4">
            <w:pPr>
              <w:pStyle w:val="berschrift4"/>
              <w:numPr>
                <w:ilvl w:val="0"/>
                <w:numId w:val="48"/>
              </w:numPr>
              <w:outlineLvl w:val="3"/>
              <w:rPr>
                <w:rFonts w:cstheme="majorHAnsi"/>
                <w:i w:val="0"/>
                <w:sz w:val="24"/>
                <w:szCs w:val="24"/>
              </w:rPr>
            </w:pPr>
            <w:r w:rsidRPr="002521EC">
              <w:rPr>
                <w:rFonts w:cstheme="majorHAnsi"/>
                <w:i w:val="0"/>
                <w:sz w:val="24"/>
                <w:szCs w:val="24"/>
              </w:rPr>
              <w:t>unterscheiden religiöse und säkulare Ausdrucksformen im soziokulturellen Kontext, (SK10)</w:t>
            </w:r>
          </w:p>
          <w:p w14:paraId="058F5AFD" w14:textId="77777777" w:rsidR="002521EC" w:rsidRPr="002521EC" w:rsidRDefault="002521EC" w:rsidP="002521EC">
            <w:pPr>
              <w:pStyle w:val="berschrift4"/>
              <w:outlineLvl w:val="3"/>
              <w:rPr>
                <w:rFonts w:cstheme="majorHAnsi"/>
                <w:i w:val="0"/>
                <w:sz w:val="24"/>
                <w:szCs w:val="24"/>
              </w:rPr>
            </w:pPr>
          </w:p>
          <w:p w14:paraId="058F5AFE"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rPr>
              <w:t>Methodenkompetenz</w:t>
            </w:r>
          </w:p>
          <w:p w14:paraId="058F5AFF" w14:textId="77777777" w:rsidR="002521EC" w:rsidRPr="002521EC" w:rsidRDefault="002521EC" w:rsidP="00EB75B4">
            <w:pPr>
              <w:pStyle w:val="berschrift4"/>
              <w:numPr>
                <w:ilvl w:val="0"/>
                <w:numId w:val="48"/>
              </w:numPr>
              <w:outlineLvl w:val="3"/>
              <w:rPr>
                <w:rFonts w:cstheme="majorHAnsi"/>
                <w:i w:val="0"/>
                <w:sz w:val="24"/>
                <w:szCs w:val="24"/>
              </w:rPr>
            </w:pPr>
            <w:r w:rsidRPr="002521EC">
              <w:rPr>
                <w:rFonts w:cstheme="majorHAnsi"/>
                <w:i w:val="0"/>
                <w:sz w:val="24"/>
                <w:szCs w:val="24"/>
              </w:rPr>
              <w:t>analysieren in Grundzügen religiös relevante Texte, (MK1)</w:t>
            </w:r>
          </w:p>
          <w:p w14:paraId="058F5B00" w14:textId="77777777" w:rsidR="002521EC" w:rsidRPr="002521EC" w:rsidRDefault="002521EC" w:rsidP="00EB75B4">
            <w:pPr>
              <w:pStyle w:val="berschrift4"/>
              <w:numPr>
                <w:ilvl w:val="0"/>
                <w:numId w:val="48"/>
              </w:numPr>
              <w:outlineLvl w:val="3"/>
              <w:rPr>
                <w:rFonts w:cstheme="majorHAnsi"/>
                <w:i w:val="0"/>
                <w:sz w:val="24"/>
                <w:szCs w:val="24"/>
              </w:rPr>
            </w:pPr>
            <w:r w:rsidRPr="002521EC">
              <w:rPr>
                <w:rFonts w:cstheme="majorHAnsi"/>
                <w:i w:val="0"/>
                <w:sz w:val="24"/>
                <w:szCs w:val="24"/>
              </w:rPr>
              <w:t>führen im Internet angeleitet Informationsrecherchen zu religiös relevanten Themen durch, bewerten die Informationen, Daten und ihre Quellen und bereiten sie adressatengerecht auf, (MK5)</w:t>
            </w:r>
          </w:p>
          <w:p w14:paraId="058F5B01" w14:textId="77777777" w:rsidR="002521EC" w:rsidRPr="002521EC" w:rsidRDefault="002521EC" w:rsidP="002521EC">
            <w:pPr>
              <w:pStyle w:val="berschrift4"/>
              <w:outlineLvl w:val="3"/>
              <w:rPr>
                <w:rFonts w:cstheme="majorHAnsi"/>
                <w:i w:val="0"/>
                <w:sz w:val="24"/>
                <w:szCs w:val="24"/>
              </w:rPr>
            </w:pPr>
          </w:p>
          <w:p w14:paraId="058F5B02"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rPr>
              <w:t>Handlungskompetenz</w:t>
            </w:r>
          </w:p>
          <w:p w14:paraId="058F5B03" w14:textId="77777777" w:rsidR="002521EC" w:rsidRDefault="002521EC" w:rsidP="002521EC">
            <w:pPr>
              <w:pStyle w:val="berschrift4"/>
              <w:outlineLvl w:val="3"/>
              <w:rPr>
                <w:rFonts w:cstheme="majorHAnsi"/>
                <w:i w:val="0"/>
                <w:sz w:val="24"/>
                <w:szCs w:val="24"/>
              </w:rPr>
            </w:pPr>
          </w:p>
          <w:p w14:paraId="058F5B04"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rPr>
              <w:t>Urteilskompetenz</w:t>
            </w:r>
          </w:p>
          <w:p w14:paraId="058F5B05" w14:textId="77777777" w:rsidR="002521EC" w:rsidRPr="002521EC" w:rsidRDefault="002521EC" w:rsidP="00EB75B4">
            <w:pPr>
              <w:pStyle w:val="berschrift4"/>
              <w:numPr>
                <w:ilvl w:val="0"/>
                <w:numId w:val="48"/>
              </w:numPr>
              <w:outlineLvl w:val="3"/>
              <w:rPr>
                <w:rFonts w:cstheme="majorHAnsi"/>
                <w:i w:val="0"/>
                <w:sz w:val="24"/>
                <w:szCs w:val="24"/>
              </w:rPr>
            </w:pPr>
            <w:r w:rsidRPr="002521EC">
              <w:rPr>
                <w:rFonts w:cstheme="majorHAnsi"/>
                <w:i w:val="0"/>
                <w:sz w:val="24"/>
                <w:szCs w:val="24"/>
              </w:rPr>
              <w:t xml:space="preserve">erörtern unterschiedliche Positionen und entwickeln einen eigenen Standpunkt </w:t>
            </w:r>
            <w:r w:rsidRPr="002521EC">
              <w:rPr>
                <w:rFonts w:cstheme="majorHAnsi"/>
                <w:i w:val="0"/>
                <w:sz w:val="24"/>
                <w:szCs w:val="24"/>
              </w:rPr>
              <w:lastRenderedPageBreak/>
              <w:t>in religiösen und ethischen Fragen, (UK1)</w:t>
            </w:r>
          </w:p>
          <w:p w14:paraId="058F5B06" w14:textId="77777777" w:rsidR="002521EC" w:rsidRPr="002521EC" w:rsidRDefault="002521EC" w:rsidP="00EB75B4">
            <w:pPr>
              <w:pStyle w:val="berschrift4"/>
              <w:numPr>
                <w:ilvl w:val="0"/>
                <w:numId w:val="48"/>
              </w:numPr>
              <w:outlineLvl w:val="3"/>
              <w:rPr>
                <w:rFonts w:eastAsiaTheme="minorHAnsi" w:cstheme="majorHAnsi"/>
                <w:i w:val="0"/>
                <w:sz w:val="24"/>
                <w:szCs w:val="24"/>
                <w:lang w:eastAsia="en-US"/>
              </w:rPr>
            </w:pPr>
            <w:r w:rsidRPr="002521EC">
              <w:rPr>
                <w:rFonts w:eastAsiaTheme="minorHAnsi" w:cstheme="majorHAnsi"/>
                <w:i w:val="0"/>
                <w:sz w:val="24"/>
                <w:szCs w:val="24"/>
                <w:lang w:eastAsia="en-US"/>
              </w:rPr>
              <w:t>erörtern an Beispielen Handlungsoptionen, die sich aus dem Christsein ergeben. (UK4)</w:t>
            </w:r>
          </w:p>
          <w:p w14:paraId="058F5B07" w14:textId="77777777" w:rsidR="002521EC" w:rsidRPr="002521EC" w:rsidRDefault="002521EC" w:rsidP="002521EC">
            <w:pPr>
              <w:pStyle w:val="berschrift4"/>
              <w:outlineLvl w:val="3"/>
              <w:rPr>
                <w:rFonts w:cstheme="majorHAnsi"/>
                <w:i w:val="0"/>
                <w:sz w:val="24"/>
                <w:szCs w:val="24"/>
              </w:rPr>
            </w:pPr>
          </w:p>
          <w:p w14:paraId="058F5B08" w14:textId="77777777" w:rsidR="002521EC" w:rsidRPr="002521EC" w:rsidRDefault="002521EC" w:rsidP="002521EC">
            <w:pPr>
              <w:pStyle w:val="berschrift4"/>
              <w:outlineLvl w:val="3"/>
              <w:rPr>
                <w:rFonts w:cstheme="majorHAnsi"/>
                <w:i w:val="0"/>
                <w:sz w:val="24"/>
                <w:szCs w:val="24"/>
              </w:rPr>
            </w:pPr>
          </w:p>
        </w:tc>
        <w:tc>
          <w:tcPr>
            <w:tcW w:w="3544" w:type="dxa"/>
            <w:tcBorders>
              <w:top w:val="single" w:sz="4" w:space="0" w:color="auto"/>
              <w:left w:val="single" w:sz="4" w:space="0" w:color="auto"/>
              <w:bottom w:val="single" w:sz="4" w:space="0" w:color="auto"/>
              <w:right w:val="single" w:sz="4" w:space="0" w:color="auto"/>
            </w:tcBorders>
          </w:tcPr>
          <w:p w14:paraId="058F5B09"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highlight w:val="lightGray"/>
              </w:rPr>
              <w:lastRenderedPageBreak/>
              <w:t>Konkretisierte Kompetenzerwartungen</w:t>
            </w:r>
          </w:p>
          <w:p w14:paraId="058F5B0A"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rPr>
              <w:t xml:space="preserve">Die Schülerinnen und Schüler </w:t>
            </w:r>
          </w:p>
          <w:p w14:paraId="058F5B0B" w14:textId="77777777" w:rsidR="002521EC" w:rsidRPr="002521EC" w:rsidRDefault="002521EC" w:rsidP="002521EC">
            <w:pPr>
              <w:pStyle w:val="berschrift4"/>
              <w:outlineLvl w:val="3"/>
              <w:rPr>
                <w:rFonts w:cstheme="majorHAnsi"/>
                <w:i w:val="0"/>
                <w:sz w:val="24"/>
                <w:szCs w:val="24"/>
              </w:rPr>
            </w:pPr>
          </w:p>
          <w:p w14:paraId="058F5B0C" w14:textId="77777777" w:rsidR="002521EC" w:rsidRPr="002521EC" w:rsidRDefault="002521EC" w:rsidP="00EB75B4">
            <w:pPr>
              <w:pStyle w:val="berschrift4"/>
              <w:numPr>
                <w:ilvl w:val="0"/>
                <w:numId w:val="48"/>
              </w:numPr>
              <w:outlineLvl w:val="3"/>
              <w:rPr>
                <w:rFonts w:cstheme="majorHAnsi"/>
                <w:i w:val="0"/>
                <w:sz w:val="24"/>
                <w:szCs w:val="24"/>
              </w:rPr>
            </w:pPr>
            <w:r w:rsidRPr="002521EC">
              <w:rPr>
                <w:rFonts w:cstheme="majorHAnsi"/>
                <w:i w:val="0"/>
                <w:sz w:val="24"/>
                <w:szCs w:val="24"/>
              </w:rPr>
              <w:t>beschreiben vor dem Hintergrund des christlichen Menschenbildes Aspekte, die eine Frau oder einen Mann zu einem Leitbild für das Leben von Menschen machen können, (K1)</w:t>
            </w:r>
          </w:p>
          <w:p w14:paraId="058F5B0D" w14:textId="77777777" w:rsidR="002521EC" w:rsidRPr="002521EC" w:rsidRDefault="002521EC" w:rsidP="00EB75B4">
            <w:pPr>
              <w:pStyle w:val="berschrift4"/>
              <w:numPr>
                <w:ilvl w:val="0"/>
                <w:numId w:val="48"/>
              </w:numPr>
              <w:outlineLvl w:val="3"/>
              <w:rPr>
                <w:rFonts w:cstheme="majorHAnsi"/>
                <w:i w:val="0"/>
                <w:sz w:val="24"/>
                <w:szCs w:val="24"/>
              </w:rPr>
            </w:pPr>
            <w:r w:rsidRPr="002521EC">
              <w:rPr>
                <w:rFonts w:cstheme="majorHAnsi"/>
                <w:i w:val="0"/>
                <w:sz w:val="24"/>
                <w:szCs w:val="24"/>
              </w:rPr>
              <w:t xml:space="preserve">legen an Beispielen aus </w:t>
            </w:r>
            <w:r w:rsidRPr="002521EC">
              <w:rPr>
                <w:rFonts w:cstheme="majorHAnsi"/>
                <w:i w:val="0"/>
                <w:sz w:val="24"/>
                <w:szCs w:val="24"/>
              </w:rPr>
              <w:lastRenderedPageBreak/>
              <w:t>der Kirchengeschichte Herausforderungen für eine Kirche in der Nachfolge Jesu dar, (K30)</w:t>
            </w:r>
          </w:p>
          <w:p w14:paraId="058F5B0E" w14:textId="77777777" w:rsidR="002521EC" w:rsidRPr="002521EC" w:rsidRDefault="002521EC" w:rsidP="00EB75B4">
            <w:pPr>
              <w:pStyle w:val="berschrift4"/>
              <w:numPr>
                <w:ilvl w:val="0"/>
                <w:numId w:val="48"/>
              </w:numPr>
              <w:outlineLvl w:val="3"/>
              <w:rPr>
                <w:rFonts w:cstheme="majorHAnsi"/>
                <w:i w:val="0"/>
                <w:sz w:val="24"/>
                <w:szCs w:val="24"/>
                <w:u w:val="single"/>
              </w:rPr>
            </w:pPr>
            <w:r w:rsidRPr="002521EC">
              <w:rPr>
                <w:rFonts w:cstheme="majorHAnsi"/>
                <w:i w:val="0"/>
                <w:sz w:val="24"/>
                <w:szCs w:val="24"/>
              </w:rPr>
              <w:t>beschreiben das Verhalten der Kirche in der Zeit des Nationalsozialismus in der Spannung von Widerstand und Schuld, (K33)</w:t>
            </w:r>
          </w:p>
          <w:p w14:paraId="058F5B0F" w14:textId="77777777" w:rsidR="002521EC" w:rsidRPr="002521EC" w:rsidRDefault="002521EC" w:rsidP="00EB75B4">
            <w:pPr>
              <w:pStyle w:val="berschrift4"/>
              <w:numPr>
                <w:ilvl w:val="0"/>
                <w:numId w:val="48"/>
              </w:numPr>
              <w:outlineLvl w:val="3"/>
              <w:rPr>
                <w:rFonts w:cstheme="majorHAnsi"/>
                <w:i w:val="0"/>
                <w:sz w:val="24"/>
                <w:szCs w:val="24"/>
                <w:u w:val="single"/>
              </w:rPr>
            </w:pPr>
            <w:r w:rsidRPr="002521EC">
              <w:rPr>
                <w:rFonts w:cstheme="majorHAnsi"/>
                <w:i w:val="0"/>
                <w:sz w:val="24"/>
                <w:szCs w:val="24"/>
              </w:rPr>
              <w:t>beschreiben an einer ausgewählten Biografie die Konsequenzen christlichen Glaubens für das Leben und Handeln von Menschen, (K34)</w:t>
            </w:r>
          </w:p>
          <w:p w14:paraId="058F5B10" w14:textId="77777777" w:rsidR="002521EC" w:rsidRPr="002521EC" w:rsidRDefault="002521EC" w:rsidP="00EB75B4">
            <w:pPr>
              <w:pStyle w:val="berschrift4"/>
              <w:numPr>
                <w:ilvl w:val="0"/>
                <w:numId w:val="48"/>
              </w:numPr>
              <w:outlineLvl w:val="3"/>
              <w:rPr>
                <w:rFonts w:cstheme="majorHAnsi"/>
                <w:i w:val="0"/>
                <w:sz w:val="24"/>
                <w:szCs w:val="24"/>
                <w:u w:val="single"/>
              </w:rPr>
            </w:pPr>
            <w:r w:rsidRPr="002521EC">
              <w:rPr>
                <w:rFonts w:cstheme="majorHAnsi"/>
                <w:i w:val="0"/>
                <w:sz w:val="24"/>
                <w:szCs w:val="24"/>
              </w:rPr>
              <w:t>beurteilen an verschiedenen geschichtlichen Ereignissen das Verhalten der Kirche angesichts ihres Anspruchs, Jesus nachzufolgen, (K37)</w:t>
            </w:r>
          </w:p>
          <w:p w14:paraId="058F5B11" w14:textId="77777777" w:rsidR="002521EC" w:rsidRPr="002521EC" w:rsidRDefault="002521EC" w:rsidP="00EB75B4">
            <w:pPr>
              <w:pStyle w:val="berschrift4"/>
              <w:numPr>
                <w:ilvl w:val="0"/>
                <w:numId w:val="48"/>
              </w:numPr>
              <w:outlineLvl w:val="3"/>
              <w:rPr>
                <w:rFonts w:cstheme="majorHAnsi"/>
                <w:i w:val="0"/>
                <w:sz w:val="24"/>
                <w:szCs w:val="24"/>
                <w:u w:val="single"/>
              </w:rPr>
            </w:pPr>
            <w:r w:rsidRPr="002521EC">
              <w:rPr>
                <w:rFonts w:cstheme="majorHAnsi"/>
                <w:i w:val="0"/>
                <w:sz w:val="24"/>
                <w:szCs w:val="24"/>
              </w:rPr>
              <w:t>beurteilen die Bedeutung einzelner Menschen in der Geschichte der Kirche, (K39)</w:t>
            </w:r>
          </w:p>
          <w:p w14:paraId="058F5B12" w14:textId="77777777" w:rsidR="002521EC" w:rsidRPr="002521EC" w:rsidRDefault="002521EC" w:rsidP="00EB75B4">
            <w:pPr>
              <w:pStyle w:val="berschrift4"/>
              <w:numPr>
                <w:ilvl w:val="0"/>
                <w:numId w:val="48"/>
              </w:numPr>
              <w:outlineLvl w:val="3"/>
              <w:rPr>
                <w:rFonts w:cstheme="majorHAnsi"/>
                <w:i w:val="0"/>
                <w:sz w:val="24"/>
                <w:szCs w:val="24"/>
              </w:rPr>
            </w:pPr>
            <w:r w:rsidRPr="002521EC">
              <w:rPr>
                <w:rFonts w:cstheme="majorHAnsi"/>
                <w:i w:val="0"/>
                <w:sz w:val="24"/>
                <w:szCs w:val="24"/>
              </w:rPr>
              <w:t>erläutern Ausprägungen von Antisemitismus und Antijudaismus, (K52)</w:t>
            </w:r>
          </w:p>
          <w:p w14:paraId="058F5B13" w14:textId="77777777" w:rsidR="002521EC" w:rsidRPr="002521EC" w:rsidRDefault="002521EC" w:rsidP="00EB75B4">
            <w:pPr>
              <w:pStyle w:val="berschrift4"/>
              <w:numPr>
                <w:ilvl w:val="0"/>
                <w:numId w:val="48"/>
              </w:numPr>
              <w:outlineLvl w:val="3"/>
              <w:rPr>
                <w:rFonts w:cstheme="majorHAnsi"/>
                <w:i w:val="0"/>
                <w:sz w:val="24"/>
                <w:szCs w:val="24"/>
              </w:rPr>
            </w:pPr>
            <w:r w:rsidRPr="002521EC">
              <w:rPr>
                <w:rFonts w:cstheme="majorHAnsi"/>
                <w:i w:val="0"/>
                <w:sz w:val="24"/>
                <w:szCs w:val="24"/>
              </w:rPr>
              <w:t xml:space="preserve">beurteilen die Bedeutung </w:t>
            </w:r>
            <w:r w:rsidRPr="002521EC">
              <w:rPr>
                <w:rFonts w:cstheme="majorHAnsi"/>
                <w:i w:val="0"/>
                <w:sz w:val="24"/>
                <w:szCs w:val="24"/>
              </w:rPr>
              <w:lastRenderedPageBreak/>
              <w:t>jüdisch-christlicher Begegnungen im Hinblick auf die Prävention antijudaistischer bzw. antisemitischer Haltungen und Handlungen. (K58)</w:t>
            </w:r>
          </w:p>
        </w:tc>
        <w:tc>
          <w:tcPr>
            <w:tcW w:w="7162" w:type="dxa"/>
            <w:gridSpan w:val="2"/>
            <w:tcBorders>
              <w:top w:val="single" w:sz="4" w:space="0" w:color="auto"/>
              <w:left w:val="single" w:sz="4" w:space="0" w:color="auto"/>
              <w:bottom w:val="single" w:sz="4" w:space="0" w:color="auto"/>
              <w:right w:val="single" w:sz="4" w:space="0" w:color="auto"/>
            </w:tcBorders>
          </w:tcPr>
          <w:p w14:paraId="058F5B14"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highlight w:val="lightGray"/>
              </w:rPr>
              <w:lastRenderedPageBreak/>
              <w:t>Inhaltliche Akzente des Vorhabens</w:t>
            </w:r>
          </w:p>
          <w:p w14:paraId="058F5B15" w14:textId="77777777" w:rsidR="002521EC" w:rsidRPr="002521EC" w:rsidRDefault="002521EC" w:rsidP="002521EC">
            <w:pPr>
              <w:pStyle w:val="berschrift4"/>
              <w:outlineLvl w:val="3"/>
              <w:rPr>
                <w:rFonts w:eastAsiaTheme="minorHAnsi" w:cstheme="majorHAnsi"/>
                <w:i w:val="0"/>
                <w:sz w:val="24"/>
                <w:szCs w:val="24"/>
                <w:lang w:eastAsia="en-US"/>
              </w:rPr>
            </w:pPr>
            <w:r w:rsidRPr="002521EC">
              <w:rPr>
                <w:rFonts w:eastAsiaTheme="minorHAnsi" w:cstheme="majorHAnsi"/>
                <w:i w:val="0"/>
                <w:sz w:val="24"/>
                <w:szCs w:val="24"/>
                <w:lang w:eastAsia="en-US"/>
              </w:rPr>
              <w:t xml:space="preserve">Überblick: Von der Machtergreifung bis zum Ende des Zweiten Weltkriegs </w:t>
            </w:r>
          </w:p>
          <w:p w14:paraId="058F5B16" w14:textId="77777777" w:rsidR="002521EC" w:rsidRPr="002521EC" w:rsidRDefault="002521EC" w:rsidP="002521EC">
            <w:pPr>
              <w:pStyle w:val="berschrift4"/>
              <w:outlineLvl w:val="3"/>
              <w:rPr>
                <w:rFonts w:eastAsiaTheme="minorHAnsi" w:cstheme="majorHAnsi"/>
                <w:i w:val="0"/>
                <w:sz w:val="24"/>
                <w:szCs w:val="24"/>
                <w:lang w:eastAsia="en-US"/>
              </w:rPr>
            </w:pPr>
            <w:r w:rsidRPr="002521EC">
              <w:rPr>
                <w:rFonts w:eastAsiaTheme="minorHAnsi" w:cstheme="majorHAnsi"/>
                <w:i w:val="0"/>
                <w:sz w:val="24"/>
                <w:szCs w:val="24"/>
                <w:lang w:eastAsia="en-US"/>
              </w:rPr>
              <w:t>Kirche und Staat – auch: Das Konkordat</w:t>
            </w:r>
          </w:p>
          <w:p w14:paraId="058F5B17" w14:textId="77777777" w:rsidR="002521EC" w:rsidRPr="002521EC" w:rsidRDefault="002521EC" w:rsidP="002521EC">
            <w:pPr>
              <w:pStyle w:val="berschrift4"/>
              <w:outlineLvl w:val="3"/>
              <w:rPr>
                <w:rFonts w:eastAsiaTheme="minorHAnsi" w:cstheme="majorHAnsi"/>
                <w:i w:val="0"/>
                <w:sz w:val="24"/>
                <w:szCs w:val="24"/>
                <w:lang w:eastAsia="en-US"/>
              </w:rPr>
            </w:pPr>
            <w:r w:rsidRPr="002521EC">
              <w:rPr>
                <w:rFonts w:eastAsiaTheme="minorHAnsi" w:cstheme="majorHAnsi"/>
                <w:i w:val="0"/>
                <w:sz w:val="24"/>
                <w:szCs w:val="24"/>
                <w:lang w:eastAsia="en-US"/>
              </w:rPr>
              <w:t>Katholische Kirche zwischen Anpassung und Widerstand (exemplarische Persönlichkeiten: von Galen, Maximilian Kolbe, Nikolaus Groß, …)</w:t>
            </w:r>
          </w:p>
          <w:p w14:paraId="058F5B18" w14:textId="77777777" w:rsidR="002521EC" w:rsidRPr="002521EC" w:rsidRDefault="002521EC" w:rsidP="002521EC">
            <w:pPr>
              <w:pStyle w:val="berschrift4"/>
              <w:outlineLvl w:val="3"/>
              <w:rPr>
                <w:rFonts w:eastAsiaTheme="minorHAnsi" w:cstheme="majorHAnsi"/>
                <w:i w:val="0"/>
                <w:sz w:val="24"/>
                <w:szCs w:val="24"/>
                <w:lang w:eastAsia="en-US"/>
              </w:rPr>
            </w:pPr>
            <w:r w:rsidRPr="002521EC">
              <w:rPr>
                <w:rFonts w:eastAsiaTheme="minorHAnsi" w:cstheme="majorHAnsi"/>
                <w:i w:val="0"/>
                <w:sz w:val="24"/>
                <w:szCs w:val="24"/>
                <w:lang w:eastAsia="en-US"/>
              </w:rPr>
              <w:t>Evangelische Kirche: Bonhoeffer, …</w:t>
            </w:r>
          </w:p>
          <w:p w14:paraId="058F5B19" w14:textId="77777777" w:rsidR="002521EC" w:rsidRPr="002521EC" w:rsidRDefault="002521EC" w:rsidP="002521EC">
            <w:pPr>
              <w:pStyle w:val="berschrift4"/>
              <w:outlineLvl w:val="3"/>
              <w:rPr>
                <w:rFonts w:eastAsiaTheme="minorHAnsi" w:cstheme="majorHAnsi"/>
                <w:i w:val="0"/>
                <w:sz w:val="24"/>
                <w:szCs w:val="24"/>
                <w:lang w:eastAsia="en-US"/>
              </w:rPr>
            </w:pPr>
            <w:r w:rsidRPr="002521EC">
              <w:rPr>
                <w:rFonts w:eastAsiaTheme="minorHAnsi" w:cstheme="majorHAnsi"/>
                <w:i w:val="0"/>
                <w:sz w:val="24"/>
                <w:szCs w:val="24"/>
                <w:lang w:eastAsia="en-US"/>
              </w:rPr>
              <w:t>Die Kontroverse um die Rolle von Papst Pius XII.</w:t>
            </w:r>
          </w:p>
          <w:p w14:paraId="058F5B1A"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rPr>
              <w:t>Schuldbekenntnis der Kirchen</w:t>
            </w:r>
          </w:p>
          <w:p w14:paraId="058F5B1B" w14:textId="77777777" w:rsidR="002521EC" w:rsidRPr="002521EC" w:rsidRDefault="002521EC" w:rsidP="002521EC">
            <w:pPr>
              <w:pStyle w:val="berschrift4"/>
              <w:outlineLvl w:val="3"/>
              <w:rPr>
                <w:rFonts w:cstheme="majorHAnsi"/>
                <w:i w:val="0"/>
                <w:sz w:val="24"/>
                <w:szCs w:val="24"/>
              </w:rPr>
            </w:pPr>
          </w:p>
          <w:p w14:paraId="058F5B1C"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highlight w:val="lightGray"/>
              </w:rPr>
              <w:t>Methodische Akzente des Vorhabens</w:t>
            </w:r>
          </w:p>
          <w:p w14:paraId="058F5B1D"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highlight w:val="lightGray"/>
              </w:rPr>
              <w:t>Unterrichtsmaterial</w:t>
            </w:r>
          </w:p>
          <w:p w14:paraId="058F5B1E" w14:textId="77777777" w:rsidR="002521EC" w:rsidRPr="002521EC" w:rsidRDefault="002521EC" w:rsidP="002521EC">
            <w:pPr>
              <w:pStyle w:val="berschrift4"/>
              <w:outlineLvl w:val="3"/>
              <w:rPr>
                <w:rFonts w:eastAsia="SimSun" w:cstheme="majorHAnsi"/>
                <w:i w:val="0"/>
                <w:sz w:val="24"/>
                <w:szCs w:val="24"/>
                <w:lang w:eastAsia="hi-IN" w:bidi="hi-IN"/>
              </w:rPr>
            </w:pPr>
            <w:r w:rsidRPr="002521EC">
              <w:rPr>
                <w:rFonts w:eastAsia="SimSun" w:cstheme="majorHAnsi"/>
                <w:i w:val="0"/>
                <w:sz w:val="24"/>
                <w:szCs w:val="24"/>
                <w:lang w:eastAsia="hi-IN" w:bidi="hi-IN"/>
              </w:rPr>
              <w:lastRenderedPageBreak/>
              <w:t>Umgang mit Sachtexten und historischen Quellen</w:t>
            </w:r>
          </w:p>
          <w:p w14:paraId="058F5B1F" w14:textId="77777777" w:rsidR="002521EC" w:rsidRPr="002521EC" w:rsidRDefault="002521EC" w:rsidP="002521EC">
            <w:pPr>
              <w:pStyle w:val="berschrift4"/>
              <w:outlineLvl w:val="3"/>
              <w:rPr>
                <w:rFonts w:eastAsia="SimSun" w:cstheme="majorHAnsi"/>
                <w:i w:val="0"/>
                <w:sz w:val="24"/>
                <w:szCs w:val="24"/>
                <w:lang w:eastAsia="hi-IN" w:bidi="hi-IN"/>
              </w:rPr>
            </w:pPr>
            <w:r w:rsidRPr="002521EC">
              <w:rPr>
                <w:rFonts w:eastAsia="SimSun" w:cstheme="majorHAnsi"/>
                <w:i w:val="0"/>
                <w:sz w:val="24"/>
                <w:szCs w:val="24"/>
                <w:lang w:eastAsia="hi-IN" w:bidi="hi-IN"/>
              </w:rPr>
              <w:t>Umgang mit Filmen, z. B.: Spielfilm „Bonhoeffer – Die letzte Stufe“ (Regie: Till, Eric, Kanada/Deutschland/USA 2000); „Der neunte Tag“ (Regie: Schlöndorff, Volker, Deutschland, Luxemburg, Tschechien 2004), „Sophie Scholl– Die letzten Tage“ (Regie: Rothemund, Marc, Deutschland 2005)</w:t>
            </w:r>
          </w:p>
          <w:p w14:paraId="058F5B20" w14:textId="77777777" w:rsidR="002521EC" w:rsidRPr="002521EC" w:rsidRDefault="002521EC" w:rsidP="002521EC">
            <w:pPr>
              <w:pStyle w:val="berschrift4"/>
              <w:outlineLvl w:val="3"/>
              <w:rPr>
                <w:rFonts w:eastAsia="SimSun" w:cstheme="majorHAnsi"/>
                <w:i w:val="0"/>
                <w:sz w:val="24"/>
                <w:szCs w:val="24"/>
                <w:lang w:eastAsia="hi-IN" w:bidi="hi-IN"/>
              </w:rPr>
            </w:pPr>
            <w:r w:rsidRPr="002521EC">
              <w:rPr>
                <w:rFonts w:eastAsia="SimSun" w:cstheme="majorHAnsi"/>
                <w:i w:val="0"/>
                <w:sz w:val="24"/>
                <w:szCs w:val="24"/>
                <w:lang w:eastAsia="hi-IN" w:bidi="hi-IN"/>
              </w:rPr>
              <w:t>Dokumentation: Pius XII. und das Dritte Reich; dazu Auszüge aus: Hochhuth, Rolf: Der Stellvertreter, Schauspiel 1963</w:t>
            </w:r>
          </w:p>
          <w:p w14:paraId="058F5B21" w14:textId="77777777" w:rsidR="002521EC" w:rsidRPr="002521EC" w:rsidRDefault="002521EC" w:rsidP="002521EC">
            <w:pPr>
              <w:pStyle w:val="berschrift4"/>
              <w:outlineLvl w:val="3"/>
              <w:rPr>
                <w:rFonts w:cstheme="majorHAnsi"/>
                <w:i w:val="0"/>
                <w:sz w:val="24"/>
                <w:szCs w:val="24"/>
              </w:rPr>
            </w:pPr>
            <w:r w:rsidRPr="002521EC">
              <w:rPr>
                <w:rFonts w:eastAsia="SimSun" w:cstheme="majorHAnsi"/>
                <w:i w:val="0"/>
                <w:sz w:val="24"/>
                <w:szCs w:val="24"/>
                <w:lang w:eastAsia="hi-IN" w:bidi="hi-IN"/>
              </w:rPr>
              <w:t xml:space="preserve">ggf. Romanauszüge, z. B. Schmitt, </w:t>
            </w:r>
            <w:hyperlink r:id="rId36" w:history="1">
              <w:r w:rsidRPr="002521EC">
                <w:rPr>
                  <w:rStyle w:val="Hyperlink"/>
                  <w:rFonts w:cstheme="majorHAnsi"/>
                  <w:i w:val="0"/>
                  <w:color w:val="000000" w:themeColor="text1"/>
                  <w:sz w:val="24"/>
                  <w:szCs w:val="24"/>
                </w:rPr>
                <w:t>Eric-Emmanuel</w:t>
              </w:r>
            </w:hyperlink>
            <w:r w:rsidRPr="002521EC">
              <w:rPr>
                <w:rFonts w:eastAsia="SimSun" w:cstheme="majorHAnsi"/>
                <w:i w:val="0"/>
                <w:sz w:val="24"/>
                <w:szCs w:val="24"/>
                <w:lang w:eastAsia="hi-IN" w:bidi="hi-IN"/>
              </w:rPr>
              <w:t>: Das Kind von Noah, Frankfurt a. M. 2007</w:t>
            </w:r>
          </w:p>
          <w:p w14:paraId="058F5B22" w14:textId="77777777" w:rsidR="002521EC" w:rsidRPr="002521EC" w:rsidRDefault="002521EC" w:rsidP="002521EC">
            <w:pPr>
              <w:pStyle w:val="berschrift4"/>
              <w:outlineLvl w:val="3"/>
              <w:rPr>
                <w:rFonts w:cstheme="majorHAnsi"/>
                <w:i w:val="0"/>
                <w:sz w:val="24"/>
                <w:szCs w:val="24"/>
              </w:rPr>
            </w:pPr>
          </w:p>
          <w:p w14:paraId="058F5B23"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highlight w:val="lightGray"/>
              </w:rPr>
              <w:t>Form(en) der Kompetenzüberprüfung</w:t>
            </w:r>
          </w:p>
          <w:p w14:paraId="058F5B24"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rPr>
              <w:t>Vgl. grundlegende Fachkonferenzvereinbarungen zur Kompetenzüberprüfung</w:t>
            </w:r>
          </w:p>
          <w:p w14:paraId="058F5B25" w14:textId="77777777" w:rsidR="002521EC" w:rsidRPr="002521EC" w:rsidRDefault="002521EC" w:rsidP="002521EC">
            <w:pPr>
              <w:pStyle w:val="berschrift4"/>
              <w:outlineLvl w:val="3"/>
              <w:rPr>
                <w:rFonts w:cstheme="majorHAnsi"/>
                <w:i w:val="0"/>
                <w:sz w:val="24"/>
                <w:szCs w:val="24"/>
              </w:rPr>
            </w:pPr>
          </w:p>
          <w:p w14:paraId="058F5B26"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highlight w:val="lightGray"/>
              </w:rPr>
              <w:t>Möglichkeiten des fächerübergreifenden Lernens</w:t>
            </w:r>
          </w:p>
          <w:p w14:paraId="058F5B27"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rPr>
              <w:t>Politik, Geschichte</w:t>
            </w:r>
          </w:p>
          <w:p w14:paraId="058F5B28" w14:textId="77777777" w:rsidR="002521EC" w:rsidRPr="002521EC" w:rsidRDefault="002521EC" w:rsidP="002521EC">
            <w:pPr>
              <w:pStyle w:val="berschrift4"/>
              <w:outlineLvl w:val="3"/>
              <w:rPr>
                <w:rFonts w:cstheme="majorHAnsi"/>
                <w:i w:val="0"/>
                <w:sz w:val="24"/>
                <w:szCs w:val="24"/>
              </w:rPr>
            </w:pPr>
          </w:p>
          <w:p w14:paraId="058F5B29" w14:textId="77777777" w:rsidR="002521EC" w:rsidRPr="002521EC" w:rsidRDefault="002521EC" w:rsidP="002521EC">
            <w:pPr>
              <w:pStyle w:val="berschrift4"/>
              <w:outlineLvl w:val="3"/>
              <w:rPr>
                <w:rFonts w:cstheme="majorHAnsi"/>
                <w:i w:val="0"/>
                <w:sz w:val="24"/>
                <w:szCs w:val="24"/>
                <w:highlight w:val="lightGray"/>
              </w:rPr>
            </w:pPr>
            <w:r w:rsidRPr="002521EC">
              <w:rPr>
                <w:rFonts w:cstheme="majorHAnsi"/>
                <w:i w:val="0"/>
                <w:sz w:val="24"/>
                <w:szCs w:val="24"/>
                <w:highlight w:val="lightGray"/>
              </w:rPr>
              <w:t xml:space="preserve">Bezüge zum Medienkonzept </w:t>
            </w:r>
          </w:p>
          <w:p w14:paraId="058F5B2A" w14:textId="77777777" w:rsidR="002521EC" w:rsidRPr="002521EC" w:rsidRDefault="002521EC" w:rsidP="002521EC">
            <w:pPr>
              <w:pStyle w:val="berschrift4"/>
              <w:outlineLvl w:val="3"/>
              <w:rPr>
                <w:rFonts w:cstheme="majorHAnsi"/>
                <w:i w:val="0"/>
                <w:sz w:val="24"/>
                <w:szCs w:val="24"/>
              </w:rPr>
            </w:pPr>
          </w:p>
          <w:p w14:paraId="058F5B2B" w14:textId="77777777" w:rsidR="002521EC" w:rsidRPr="002521EC" w:rsidRDefault="002521EC" w:rsidP="002521EC">
            <w:pPr>
              <w:pStyle w:val="berschrift4"/>
              <w:outlineLvl w:val="3"/>
              <w:rPr>
                <w:rFonts w:cstheme="majorHAnsi"/>
                <w:i w:val="0"/>
                <w:sz w:val="24"/>
                <w:szCs w:val="24"/>
              </w:rPr>
            </w:pPr>
          </w:p>
          <w:p w14:paraId="058F5B2C" w14:textId="77777777" w:rsidR="002521EC" w:rsidRPr="002521EC" w:rsidRDefault="002521EC" w:rsidP="002521EC">
            <w:pPr>
              <w:pStyle w:val="berschrift4"/>
              <w:outlineLvl w:val="3"/>
              <w:rPr>
                <w:rFonts w:cstheme="majorHAnsi"/>
                <w:i w:val="0"/>
                <w:sz w:val="24"/>
                <w:szCs w:val="24"/>
                <w:highlight w:val="lightGray"/>
              </w:rPr>
            </w:pPr>
            <w:r w:rsidRPr="002521EC">
              <w:rPr>
                <w:rFonts w:cstheme="majorHAnsi"/>
                <w:i w:val="0"/>
                <w:sz w:val="24"/>
                <w:szCs w:val="24"/>
                <w:highlight w:val="lightGray"/>
              </w:rPr>
              <w:t xml:space="preserve">Bezüge als „Europaschule“ </w:t>
            </w:r>
          </w:p>
          <w:p w14:paraId="058F5B2D" w14:textId="77777777" w:rsidR="002521EC" w:rsidRPr="002521EC" w:rsidRDefault="002521EC" w:rsidP="002521EC">
            <w:pPr>
              <w:pStyle w:val="berschrift4"/>
              <w:outlineLvl w:val="3"/>
              <w:rPr>
                <w:rFonts w:eastAsia="SimSun" w:cstheme="majorHAnsi"/>
                <w:i w:val="0"/>
                <w:sz w:val="24"/>
                <w:szCs w:val="24"/>
                <w:lang w:eastAsia="hi-IN" w:bidi="hi-IN"/>
              </w:rPr>
            </w:pPr>
            <w:r w:rsidRPr="002521EC">
              <w:rPr>
                <w:rFonts w:eastAsia="SimSun" w:cstheme="majorHAnsi"/>
                <w:i w:val="0"/>
                <w:sz w:val="24"/>
                <w:szCs w:val="24"/>
                <w:lang w:eastAsia="hi-IN" w:bidi="hi-IN"/>
              </w:rPr>
              <w:t>Fremdenhass in Europa, politische Orientierungen in Europa</w:t>
            </w:r>
          </w:p>
          <w:p w14:paraId="058F5B2E" w14:textId="77777777" w:rsidR="002521EC" w:rsidRPr="002521EC" w:rsidRDefault="002521EC" w:rsidP="002521EC">
            <w:pPr>
              <w:pStyle w:val="berschrift4"/>
              <w:outlineLvl w:val="3"/>
              <w:rPr>
                <w:rFonts w:eastAsia="SimSun" w:cstheme="majorHAnsi"/>
                <w:i w:val="0"/>
                <w:sz w:val="24"/>
                <w:szCs w:val="24"/>
                <w:lang w:eastAsia="hi-IN" w:bidi="hi-IN"/>
              </w:rPr>
            </w:pPr>
          </w:p>
          <w:p w14:paraId="058F5B2F" w14:textId="77777777" w:rsidR="002521EC" w:rsidRPr="002521EC" w:rsidRDefault="002521EC" w:rsidP="002521EC">
            <w:pPr>
              <w:pStyle w:val="berschrift4"/>
              <w:outlineLvl w:val="3"/>
              <w:rPr>
                <w:rFonts w:cstheme="majorHAnsi"/>
                <w:i w:val="0"/>
                <w:sz w:val="24"/>
                <w:szCs w:val="24"/>
                <w:highlight w:val="lightGray"/>
              </w:rPr>
            </w:pPr>
            <w:r w:rsidRPr="002521EC">
              <w:rPr>
                <w:rFonts w:cstheme="majorHAnsi"/>
                <w:i w:val="0"/>
                <w:sz w:val="24"/>
                <w:szCs w:val="24"/>
                <w:highlight w:val="lightGray"/>
              </w:rPr>
              <w:t>Außerschulische Lernorte</w:t>
            </w:r>
          </w:p>
          <w:p w14:paraId="058F5B30"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rPr>
              <w:t>Stolpersteine in Rietberg</w:t>
            </w:r>
          </w:p>
          <w:p w14:paraId="058F5B31" w14:textId="77777777" w:rsidR="002521EC" w:rsidRPr="002521EC" w:rsidRDefault="002521EC" w:rsidP="002521EC">
            <w:pPr>
              <w:pStyle w:val="berschrift4"/>
              <w:outlineLvl w:val="3"/>
              <w:rPr>
                <w:rFonts w:cstheme="majorHAnsi"/>
                <w:i w:val="0"/>
                <w:sz w:val="24"/>
                <w:szCs w:val="24"/>
              </w:rPr>
            </w:pPr>
          </w:p>
          <w:p w14:paraId="058F5B32" w14:textId="77777777" w:rsidR="002521EC" w:rsidRPr="002521EC" w:rsidRDefault="002521EC" w:rsidP="002521EC">
            <w:pPr>
              <w:pStyle w:val="berschrift4"/>
              <w:outlineLvl w:val="3"/>
              <w:rPr>
                <w:rFonts w:cstheme="majorHAnsi"/>
                <w:i w:val="0"/>
                <w:sz w:val="24"/>
                <w:szCs w:val="24"/>
              </w:rPr>
            </w:pPr>
          </w:p>
          <w:p w14:paraId="058F5B33" w14:textId="77777777" w:rsidR="002521EC" w:rsidRPr="002521EC" w:rsidRDefault="002521EC" w:rsidP="002521EC">
            <w:pPr>
              <w:pStyle w:val="berschrift4"/>
              <w:outlineLvl w:val="3"/>
              <w:rPr>
                <w:rFonts w:cstheme="majorHAnsi"/>
                <w:i w:val="0"/>
                <w:sz w:val="24"/>
                <w:szCs w:val="24"/>
              </w:rPr>
            </w:pPr>
            <w:r w:rsidRPr="002521EC">
              <w:rPr>
                <w:rFonts w:cstheme="majorHAnsi"/>
                <w:i w:val="0"/>
                <w:sz w:val="24"/>
                <w:szCs w:val="24"/>
                <w:highlight w:val="lightGray"/>
              </w:rPr>
              <w:lastRenderedPageBreak/>
              <w:t>Phasen der Individualisierung</w:t>
            </w:r>
          </w:p>
          <w:p w14:paraId="058F5B34" w14:textId="77777777" w:rsidR="002521EC" w:rsidRPr="002521EC" w:rsidRDefault="002521EC" w:rsidP="002521EC">
            <w:pPr>
              <w:pStyle w:val="berschrift4"/>
              <w:outlineLvl w:val="3"/>
              <w:rPr>
                <w:rFonts w:cstheme="majorHAnsi"/>
                <w:i w:val="0"/>
                <w:sz w:val="24"/>
                <w:szCs w:val="24"/>
              </w:rPr>
            </w:pPr>
          </w:p>
          <w:p w14:paraId="058F5B35" w14:textId="77777777" w:rsidR="002521EC" w:rsidRPr="002521EC" w:rsidRDefault="002521EC" w:rsidP="002521EC">
            <w:pPr>
              <w:pStyle w:val="berschrift4"/>
              <w:outlineLvl w:val="3"/>
              <w:rPr>
                <w:rFonts w:cstheme="majorHAnsi"/>
                <w:i w:val="0"/>
                <w:sz w:val="24"/>
                <w:szCs w:val="24"/>
              </w:rPr>
            </w:pPr>
          </w:p>
        </w:tc>
      </w:tr>
    </w:tbl>
    <w:p w14:paraId="058F5B37" w14:textId="77777777" w:rsidR="002521EC" w:rsidRDefault="002521EC" w:rsidP="002521EC"/>
    <w:p w14:paraId="058F5B38" w14:textId="77777777" w:rsidR="002521EC" w:rsidRDefault="002521EC" w:rsidP="002521EC"/>
    <w:p w14:paraId="058F5B39" w14:textId="77777777" w:rsidR="00345210" w:rsidRDefault="00345210" w:rsidP="002521EC"/>
    <w:p w14:paraId="058F5B3A" w14:textId="77777777" w:rsidR="00345210" w:rsidRPr="002521EC" w:rsidRDefault="00345210" w:rsidP="002521EC"/>
    <w:p w14:paraId="058F5B3B" w14:textId="77777777" w:rsidR="00345210" w:rsidRPr="00C946F5" w:rsidRDefault="00345210" w:rsidP="00345210">
      <w:pPr>
        <w:rPr>
          <w:rFonts w:cstheme="minorHAnsi"/>
        </w:rPr>
      </w:pPr>
    </w:p>
    <w:tbl>
      <w:tblPr>
        <w:tblStyle w:val="Tabellenraster"/>
        <w:tblW w:w="0" w:type="auto"/>
        <w:tblLook w:val="04A0" w:firstRow="1" w:lastRow="0" w:firstColumn="1" w:lastColumn="0" w:noHBand="0" w:noVBand="1"/>
      </w:tblPr>
      <w:tblGrid>
        <w:gridCol w:w="2943"/>
        <w:gridCol w:w="3119"/>
        <w:gridCol w:w="3422"/>
        <w:gridCol w:w="4732"/>
      </w:tblGrid>
      <w:tr w:rsidR="00345210" w:rsidRPr="00C946F5" w14:paraId="058F5B3D" w14:textId="77777777" w:rsidTr="003C6A30">
        <w:trPr>
          <w:trHeight w:val="566"/>
        </w:trPr>
        <w:tc>
          <w:tcPr>
            <w:tcW w:w="14216" w:type="dxa"/>
            <w:gridSpan w:val="4"/>
            <w:tcBorders>
              <w:top w:val="single" w:sz="4" w:space="0" w:color="auto"/>
              <w:left w:val="single" w:sz="4" w:space="0" w:color="auto"/>
              <w:bottom w:val="single" w:sz="4" w:space="0" w:color="auto"/>
              <w:right w:val="single" w:sz="4" w:space="0" w:color="auto"/>
            </w:tcBorders>
          </w:tcPr>
          <w:p w14:paraId="058F5B3C" w14:textId="77777777" w:rsidR="00345210" w:rsidRPr="00345210" w:rsidRDefault="00345210" w:rsidP="00D37BDB">
            <w:pPr>
              <w:pStyle w:val="berschrift3"/>
              <w:outlineLvl w:val="2"/>
              <w:rPr>
                <w:highlight w:val="lightGray"/>
                <w:u w:val="single"/>
              </w:rPr>
            </w:pPr>
            <w:bookmarkStart w:id="43" w:name="_Toc85535778"/>
            <w:r w:rsidRPr="00345210">
              <w:rPr>
                <w:noProof/>
              </w:rPr>
              <w:lastRenderedPageBreak/>
              <w:t>U</w:t>
            </w:r>
            <w:r w:rsidRPr="00345210">
              <w:t xml:space="preserve">nterrichtsvorhaben </w:t>
            </w:r>
            <w:r w:rsidR="00D37BDB">
              <w:t>3</w:t>
            </w:r>
            <w:r w:rsidRPr="00345210">
              <w:t>: Christen in der Nachfolge Jesu</w:t>
            </w:r>
            <w:bookmarkEnd w:id="43"/>
          </w:p>
        </w:tc>
      </w:tr>
      <w:tr w:rsidR="00345210" w:rsidRPr="00C946F5" w14:paraId="058F5B43" w14:textId="77777777" w:rsidTr="003C6A30">
        <w:trPr>
          <w:trHeight w:val="566"/>
        </w:trPr>
        <w:tc>
          <w:tcPr>
            <w:tcW w:w="14216" w:type="dxa"/>
            <w:gridSpan w:val="4"/>
            <w:tcBorders>
              <w:top w:val="single" w:sz="4" w:space="0" w:color="auto"/>
              <w:left w:val="single" w:sz="4" w:space="0" w:color="auto"/>
              <w:bottom w:val="single" w:sz="4" w:space="0" w:color="auto"/>
              <w:right w:val="single" w:sz="4" w:space="0" w:color="auto"/>
            </w:tcBorders>
            <w:hideMark/>
          </w:tcPr>
          <w:p w14:paraId="058F5B3E" w14:textId="77777777" w:rsidR="00345210" w:rsidRPr="00345210" w:rsidRDefault="00345210" w:rsidP="00345210">
            <w:pPr>
              <w:pStyle w:val="berschrift4"/>
              <w:outlineLvl w:val="3"/>
              <w:rPr>
                <w:rFonts w:cstheme="majorHAnsi"/>
                <w:i w:val="0"/>
                <w:sz w:val="24"/>
                <w:szCs w:val="24"/>
              </w:rPr>
            </w:pPr>
            <w:r w:rsidRPr="00345210">
              <w:rPr>
                <w:rFonts w:cstheme="majorHAnsi"/>
                <w:i w:val="0"/>
                <w:noProof/>
                <w:sz w:val="24"/>
                <w:szCs w:val="24"/>
                <w:highlight w:val="lightGray"/>
              </w:rPr>
              <mc:AlternateContent>
                <mc:Choice Requires="wps">
                  <w:drawing>
                    <wp:anchor distT="0" distB="0" distL="114300" distR="114300" simplePos="0" relativeHeight="251833344" behindDoc="0" locked="0" layoutInCell="1" allowOverlap="1" wp14:anchorId="058F61DD" wp14:editId="058F61DE">
                      <wp:simplePos x="0" y="0"/>
                      <wp:positionH relativeFrom="column">
                        <wp:posOffset>6653530</wp:posOffset>
                      </wp:positionH>
                      <wp:positionV relativeFrom="paragraph">
                        <wp:posOffset>114935</wp:posOffset>
                      </wp:positionV>
                      <wp:extent cx="2200275" cy="514350"/>
                      <wp:effectExtent l="0" t="0" r="28575" b="19050"/>
                      <wp:wrapNone/>
                      <wp:docPr id="195" name="Textfeld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14350"/>
                              </a:xfrm>
                              <a:prstGeom prst="rect">
                                <a:avLst/>
                              </a:prstGeom>
                              <a:solidFill>
                                <a:srgbClr val="FFFFFF"/>
                              </a:solidFill>
                              <a:ln w="9525">
                                <a:solidFill>
                                  <a:srgbClr val="000000"/>
                                </a:solidFill>
                                <a:miter lim="800000"/>
                                <a:headEnd/>
                                <a:tailEnd/>
                              </a:ln>
                            </wps:spPr>
                            <wps:txbx>
                              <w:txbxContent>
                                <w:p w14:paraId="058F621D" w14:textId="77777777" w:rsidR="003C6A30" w:rsidRDefault="003C6A30" w:rsidP="00345210">
                                  <w:r>
                                    <w:rPr>
                                      <w:noProof/>
                                    </w:rPr>
                                    <w:t xml:space="preserve">   </w:t>
                                  </w:r>
                                  <w:r>
                                    <w:rPr>
                                      <w:noProof/>
                                    </w:rPr>
                                    <w:drawing>
                                      <wp:inline distT="0" distB="0" distL="0" distR="0" wp14:anchorId="058F6253" wp14:editId="058F6254">
                                        <wp:extent cx="429847" cy="419100"/>
                                        <wp:effectExtent l="0" t="0" r="8890"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F61DD" id="Textfeld 195" o:spid="_x0000_s1039" type="#_x0000_t202" style="position:absolute;margin-left:523.9pt;margin-top:9.05pt;width:173.25pt;height:4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">
                      <v:textbox>
                        <w:txbxContent>
                          <w:p w14:paraId="058F621D" w14:textId="77777777" w:rsidR="003C6A30" w:rsidRDefault="003C6A30" w:rsidP="00345210">
                            <w:r>
                              <w:rPr>
                                <w:noProof/>
                              </w:rPr>
                              <w:t xml:space="preserve">   </w:t>
                            </w:r>
                            <w:r>
                              <w:rPr>
                                <w:noProof/>
                              </w:rPr>
                              <w:drawing>
                                <wp:inline distT="0" distB="0" distL="0" distR="0" wp14:anchorId="058F6253" wp14:editId="058F6254">
                                  <wp:extent cx="429847" cy="419100"/>
                                  <wp:effectExtent l="0" t="0" r="8890"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v:shape>
                  </w:pict>
                </mc:Fallback>
              </mc:AlternateContent>
            </w:r>
            <w:r w:rsidRPr="00345210">
              <w:rPr>
                <w:rFonts w:cstheme="majorHAnsi"/>
                <w:i w:val="0"/>
                <w:sz w:val="24"/>
                <w:szCs w:val="24"/>
              </w:rPr>
              <w:t>Inhaltsfelder und inhaltliche Schwerpunkte:</w:t>
            </w:r>
          </w:p>
          <w:p w14:paraId="058F5B3F"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IF 1: Menschsein in Freiheit und Verantwortung</w:t>
            </w:r>
          </w:p>
          <w:p w14:paraId="058F5B40" w14:textId="77777777" w:rsidR="00345210" w:rsidRPr="00345210" w:rsidRDefault="00345210" w:rsidP="00345210">
            <w:pPr>
              <w:pStyle w:val="berschrift4"/>
              <w:outlineLvl w:val="3"/>
              <w:rPr>
                <w:rFonts w:cstheme="majorHAnsi"/>
                <w:i w:val="0"/>
                <w:sz w:val="24"/>
                <w:szCs w:val="24"/>
              </w:rPr>
            </w:pPr>
          </w:p>
          <w:p w14:paraId="058F5B41" w14:textId="77777777" w:rsidR="00345210" w:rsidRPr="00345210" w:rsidRDefault="00345210" w:rsidP="00345210">
            <w:pPr>
              <w:pStyle w:val="berschrift4"/>
              <w:outlineLvl w:val="3"/>
              <w:rPr>
                <w:rFonts w:eastAsiaTheme="minorHAnsi" w:cstheme="majorHAnsi"/>
                <w:i w:val="0"/>
                <w:sz w:val="24"/>
                <w:szCs w:val="24"/>
              </w:rPr>
            </w:pPr>
            <w:r w:rsidRPr="00345210">
              <w:rPr>
                <w:rFonts w:cstheme="majorHAnsi"/>
                <w:i w:val="0"/>
                <w:sz w:val="24"/>
                <w:szCs w:val="24"/>
              </w:rPr>
              <w:t>Zeitbedarf: ca. 12 Ustd</w:t>
            </w:r>
          </w:p>
          <w:p w14:paraId="058F5B42" w14:textId="77777777" w:rsidR="00345210" w:rsidRPr="00345210" w:rsidRDefault="00345210" w:rsidP="00345210">
            <w:pPr>
              <w:pStyle w:val="berschrift4"/>
              <w:outlineLvl w:val="3"/>
              <w:rPr>
                <w:rFonts w:cstheme="majorHAnsi"/>
                <w:i w:val="0"/>
                <w:sz w:val="24"/>
                <w:szCs w:val="24"/>
                <w:highlight w:val="lightGray"/>
                <w:u w:val="single"/>
              </w:rPr>
            </w:pPr>
          </w:p>
        </w:tc>
      </w:tr>
      <w:tr w:rsidR="00345210" w:rsidRPr="00C946F5" w14:paraId="058F5B46" w14:textId="77777777" w:rsidTr="003C6A30">
        <w:trPr>
          <w:trHeight w:val="289"/>
        </w:trPr>
        <w:tc>
          <w:tcPr>
            <w:tcW w:w="14216" w:type="dxa"/>
            <w:gridSpan w:val="4"/>
            <w:tcBorders>
              <w:top w:val="single" w:sz="4" w:space="0" w:color="auto"/>
              <w:left w:val="single" w:sz="4" w:space="0" w:color="auto"/>
              <w:bottom w:val="single" w:sz="4" w:space="0" w:color="auto"/>
              <w:right w:val="single" w:sz="4" w:space="0" w:color="auto"/>
            </w:tcBorders>
            <w:hideMark/>
          </w:tcPr>
          <w:p w14:paraId="058F5B44" w14:textId="77777777" w:rsidR="00345210" w:rsidRPr="00345210" w:rsidRDefault="00345210" w:rsidP="00345210">
            <w:pPr>
              <w:pStyle w:val="berschrift4"/>
              <w:outlineLvl w:val="3"/>
              <w:rPr>
                <w:rFonts w:cstheme="majorHAnsi"/>
                <w:i w:val="0"/>
                <w:sz w:val="24"/>
                <w:szCs w:val="24"/>
              </w:rPr>
            </w:pPr>
            <w:r w:rsidRPr="00345210">
              <w:rPr>
                <w:rFonts w:cstheme="majorHAnsi"/>
                <w:bCs/>
                <w:i w:val="0"/>
                <w:sz w:val="24"/>
                <w:szCs w:val="24"/>
                <w:highlight w:val="lightGray"/>
                <w:u w:val="single"/>
              </w:rPr>
              <w:t>Lebensweltliche Relevanz:</w:t>
            </w:r>
            <w:r w:rsidRPr="00345210">
              <w:rPr>
                <w:rFonts w:cstheme="majorHAnsi"/>
                <w:i w:val="0"/>
                <w:sz w:val="24"/>
                <w:szCs w:val="24"/>
              </w:rPr>
              <w:t xml:space="preserve">   </w:t>
            </w:r>
            <w:r>
              <w:rPr>
                <w:rFonts w:cstheme="majorHAnsi"/>
                <w:i w:val="0"/>
                <w:sz w:val="24"/>
                <w:szCs w:val="24"/>
              </w:rPr>
              <w:t>Die SuS lernen an Vorbildern ihr eigenes Handeln zu reflektieren</w:t>
            </w:r>
          </w:p>
          <w:p w14:paraId="058F5B45" w14:textId="77777777" w:rsidR="00345210" w:rsidRPr="00345210" w:rsidRDefault="00345210" w:rsidP="00345210">
            <w:pPr>
              <w:pStyle w:val="berschrift4"/>
              <w:outlineLvl w:val="3"/>
              <w:rPr>
                <w:rFonts w:cstheme="majorHAnsi"/>
                <w:i w:val="0"/>
                <w:sz w:val="24"/>
                <w:szCs w:val="24"/>
              </w:rPr>
            </w:pPr>
          </w:p>
        </w:tc>
      </w:tr>
      <w:tr w:rsidR="00345210" w:rsidRPr="00C946F5" w14:paraId="058F5B49" w14:textId="77777777" w:rsidTr="003C6A30">
        <w:trPr>
          <w:trHeight w:val="566"/>
        </w:trPr>
        <w:tc>
          <w:tcPr>
            <w:tcW w:w="9484" w:type="dxa"/>
            <w:gridSpan w:val="3"/>
            <w:tcBorders>
              <w:top w:val="single" w:sz="4" w:space="0" w:color="auto"/>
              <w:left w:val="single" w:sz="4" w:space="0" w:color="auto"/>
              <w:bottom w:val="single" w:sz="4" w:space="0" w:color="auto"/>
              <w:right w:val="single" w:sz="4" w:space="0" w:color="auto"/>
            </w:tcBorders>
            <w:hideMark/>
          </w:tcPr>
          <w:p w14:paraId="058F5B47"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highlight w:val="lightGray"/>
              </w:rPr>
              <w:t>Kompetenzerwartungen KLP KR</w:t>
            </w:r>
          </w:p>
        </w:tc>
        <w:tc>
          <w:tcPr>
            <w:tcW w:w="4732" w:type="dxa"/>
            <w:tcBorders>
              <w:top w:val="single" w:sz="4" w:space="0" w:color="auto"/>
              <w:left w:val="single" w:sz="4" w:space="0" w:color="auto"/>
              <w:bottom w:val="single" w:sz="4" w:space="0" w:color="auto"/>
              <w:right w:val="single" w:sz="4" w:space="0" w:color="auto"/>
            </w:tcBorders>
            <w:hideMark/>
          </w:tcPr>
          <w:p w14:paraId="058F5B48"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 xml:space="preserve">Vorhabensbezogene Vereinbarungen vor allem auch bei konfessionssensiblen bzw. differenten Themen  </w:t>
            </w:r>
          </w:p>
        </w:tc>
      </w:tr>
      <w:tr w:rsidR="00345210" w:rsidRPr="00C946F5" w14:paraId="058F5B9E" w14:textId="77777777" w:rsidTr="000440C8">
        <w:trPr>
          <w:trHeight w:val="4952"/>
        </w:trPr>
        <w:tc>
          <w:tcPr>
            <w:tcW w:w="2943" w:type="dxa"/>
            <w:tcBorders>
              <w:top w:val="single" w:sz="4" w:space="0" w:color="auto"/>
              <w:left w:val="single" w:sz="4" w:space="0" w:color="auto"/>
              <w:bottom w:val="single" w:sz="4" w:space="0" w:color="auto"/>
              <w:right w:val="single" w:sz="4" w:space="0" w:color="auto"/>
            </w:tcBorders>
          </w:tcPr>
          <w:p w14:paraId="058F5B4A"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highlight w:val="lightGray"/>
              </w:rPr>
              <w:t>Übergeordnete Kompetenzerwartungen</w:t>
            </w:r>
          </w:p>
          <w:p w14:paraId="058F5B4B"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 xml:space="preserve">Die Schülerinnen und Schüler </w:t>
            </w:r>
          </w:p>
          <w:p w14:paraId="058F5B4C"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Sachkompetenz</w:t>
            </w:r>
          </w:p>
          <w:p w14:paraId="058F5B4D" w14:textId="77777777" w:rsidR="00345210" w:rsidRPr="00345210" w:rsidRDefault="00345210" w:rsidP="00EB75B4">
            <w:pPr>
              <w:pStyle w:val="berschrift4"/>
              <w:numPr>
                <w:ilvl w:val="0"/>
                <w:numId w:val="48"/>
              </w:numPr>
              <w:outlineLvl w:val="3"/>
              <w:rPr>
                <w:rFonts w:cstheme="majorHAnsi"/>
                <w:i w:val="0"/>
                <w:sz w:val="24"/>
                <w:szCs w:val="24"/>
              </w:rPr>
            </w:pPr>
            <w:r w:rsidRPr="00345210">
              <w:rPr>
                <w:rFonts w:cstheme="majorHAnsi"/>
                <w:i w:val="0"/>
                <w:sz w:val="24"/>
                <w:szCs w:val="24"/>
              </w:rPr>
              <w:t>beschreiben im Vergleich mit anderen Religionen spezifische Merkmale des christlichen Glaubens, (SK6)</w:t>
            </w:r>
          </w:p>
          <w:p w14:paraId="058F5B4E" w14:textId="77777777" w:rsidR="00345210" w:rsidRPr="00345210" w:rsidRDefault="00345210" w:rsidP="00EB75B4">
            <w:pPr>
              <w:pStyle w:val="berschrift4"/>
              <w:numPr>
                <w:ilvl w:val="0"/>
                <w:numId w:val="48"/>
              </w:numPr>
              <w:outlineLvl w:val="3"/>
              <w:rPr>
                <w:rFonts w:cstheme="majorHAnsi"/>
                <w:i w:val="0"/>
                <w:sz w:val="24"/>
                <w:szCs w:val="24"/>
              </w:rPr>
            </w:pPr>
            <w:r w:rsidRPr="00345210">
              <w:rPr>
                <w:rFonts w:cstheme="majorHAnsi"/>
                <w:i w:val="0"/>
                <w:sz w:val="24"/>
                <w:szCs w:val="24"/>
              </w:rPr>
              <w:t xml:space="preserve">entfalten und begründen die Verantwortung für sich und andere als Ausdruck einer durch den Glauben geprägten </w:t>
            </w:r>
            <w:r w:rsidRPr="00345210">
              <w:rPr>
                <w:rFonts w:cstheme="majorHAnsi"/>
                <w:i w:val="0"/>
                <w:sz w:val="24"/>
                <w:szCs w:val="24"/>
              </w:rPr>
              <w:lastRenderedPageBreak/>
              <w:t>Lebenshaltung (SK7)</w:t>
            </w:r>
          </w:p>
          <w:p w14:paraId="058F5B4F" w14:textId="77777777" w:rsidR="00345210" w:rsidRPr="00345210" w:rsidRDefault="00345210" w:rsidP="00345210">
            <w:pPr>
              <w:pStyle w:val="berschrift4"/>
              <w:outlineLvl w:val="3"/>
              <w:rPr>
                <w:rFonts w:cstheme="majorHAnsi"/>
                <w:i w:val="0"/>
                <w:sz w:val="24"/>
                <w:szCs w:val="24"/>
              </w:rPr>
            </w:pPr>
          </w:p>
          <w:p w14:paraId="058F5B50"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Methodenkompetenz</w:t>
            </w:r>
          </w:p>
          <w:p w14:paraId="058F5B51" w14:textId="77777777" w:rsidR="00345210" w:rsidRPr="00345210" w:rsidRDefault="00345210" w:rsidP="00EB75B4">
            <w:pPr>
              <w:pStyle w:val="berschrift4"/>
              <w:numPr>
                <w:ilvl w:val="0"/>
                <w:numId w:val="48"/>
              </w:numPr>
              <w:outlineLvl w:val="3"/>
              <w:rPr>
                <w:rFonts w:cstheme="majorHAnsi"/>
                <w:i w:val="0"/>
                <w:sz w:val="24"/>
                <w:szCs w:val="24"/>
              </w:rPr>
            </w:pPr>
            <w:r w:rsidRPr="00345210">
              <w:rPr>
                <w:rFonts w:cstheme="majorHAnsi"/>
                <w:i w:val="0"/>
                <w:sz w:val="24"/>
                <w:szCs w:val="24"/>
              </w:rPr>
              <w:t>analysieren in Grundzügen religiös relevante Texte (MK1)</w:t>
            </w:r>
          </w:p>
          <w:p w14:paraId="058F5B52" w14:textId="77777777" w:rsidR="00345210" w:rsidRPr="00345210" w:rsidRDefault="00345210" w:rsidP="00EB75B4">
            <w:pPr>
              <w:pStyle w:val="berschrift4"/>
              <w:numPr>
                <w:ilvl w:val="0"/>
                <w:numId w:val="48"/>
              </w:numPr>
              <w:outlineLvl w:val="3"/>
              <w:rPr>
                <w:rFonts w:cstheme="majorHAnsi"/>
                <w:i w:val="0"/>
                <w:sz w:val="24"/>
                <w:szCs w:val="24"/>
              </w:rPr>
            </w:pPr>
            <w:r w:rsidRPr="00345210">
              <w:rPr>
                <w:rFonts w:cstheme="majorHAnsi"/>
                <w:i w:val="0"/>
                <w:sz w:val="24"/>
                <w:szCs w:val="24"/>
              </w:rPr>
              <w:t>führen angeleitet einen synoptischen Vergleich durch, (MK3)</w:t>
            </w:r>
          </w:p>
          <w:p w14:paraId="058F5B53" w14:textId="77777777" w:rsidR="00345210" w:rsidRPr="00345210" w:rsidRDefault="00345210" w:rsidP="00345210">
            <w:pPr>
              <w:pStyle w:val="berschrift4"/>
              <w:outlineLvl w:val="3"/>
              <w:rPr>
                <w:rFonts w:cstheme="majorHAnsi"/>
                <w:i w:val="0"/>
                <w:sz w:val="24"/>
                <w:szCs w:val="24"/>
              </w:rPr>
            </w:pPr>
          </w:p>
          <w:p w14:paraId="058F5B54"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Handlungskompetenz</w:t>
            </w:r>
          </w:p>
          <w:p w14:paraId="058F5B55" w14:textId="77777777" w:rsidR="00345210" w:rsidRPr="00345210" w:rsidRDefault="00345210" w:rsidP="00EB75B4">
            <w:pPr>
              <w:pStyle w:val="berschrift4"/>
              <w:numPr>
                <w:ilvl w:val="0"/>
                <w:numId w:val="48"/>
              </w:numPr>
              <w:outlineLvl w:val="3"/>
              <w:rPr>
                <w:rFonts w:cstheme="majorHAnsi"/>
                <w:i w:val="0"/>
                <w:sz w:val="24"/>
                <w:szCs w:val="24"/>
              </w:rPr>
            </w:pPr>
            <w:r w:rsidRPr="00345210">
              <w:rPr>
                <w:rFonts w:cstheme="majorHAnsi"/>
                <w:i w:val="0"/>
                <w:sz w:val="24"/>
                <w:szCs w:val="24"/>
              </w:rPr>
              <w:t>nehmen begründet Stellung zu religiösen und ethischen Fragen und vertreten eine eigene Position. (HK1)</w:t>
            </w:r>
          </w:p>
          <w:p w14:paraId="058F5B56" w14:textId="77777777" w:rsidR="00345210" w:rsidRPr="00345210" w:rsidRDefault="00345210" w:rsidP="00345210">
            <w:pPr>
              <w:pStyle w:val="berschrift4"/>
              <w:outlineLvl w:val="3"/>
              <w:rPr>
                <w:rFonts w:cstheme="majorHAnsi"/>
                <w:i w:val="0"/>
                <w:sz w:val="24"/>
                <w:szCs w:val="24"/>
              </w:rPr>
            </w:pPr>
          </w:p>
          <w:p w14:paraId="058F5B57"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Urteilskompetenz</w:t>
            </w:r>
          </w:p>
          <w:p w14:paraId="058F5B58" w14:textId="77777777" w:rsidR="00345210" w:rsidRPr="00345210" w:rsidRDefault="00345210" w:rsidP="00EB75B4">
            <w:pPr>
              <w:pStyle w:val="berschrift4"/>
              <w:numPr>
                <w:ilvl w:val="0"/>
                <w:numId w:val="48"/>
              </w:numPr>
              <w:outlineLvl w:val="3"/>
              <w:rPr>
                <w:rFonts w:cstheme="majorHAnsi"/>
                <w:i w:val="0"/>
                <w:sz w:val="24"/>
                <w:szCs w:val="24"/>
              </w:rPr>
            </w:pPr>
            <w:r w:rsidRPr="00345210">
              <w:rPr>
                <w:rFonts w:cstheme="majorHAnsi"/>
                <w:i w:val="0"/>
                <w:sz w:val="24"/>
                <w:szCs w:val="24"/>
              </w:rPr>
              <w:t xml:space="preserve">reflektieren die Bedeutung grundlegender christlicher Positionen und Werte im Prozess eigener ethischer </w:t>
            </w:r>
            <w:r w:rsidRPr="00345210">
              <w:rPr>
                <w:rFonts w:cstheme="majorHAnsi"/>
                <w:i w:val="0"/>
                <w:sz w:val="24"/>
                <w:szCs w:val="24"/>
              </w:rPr>
              <w:lastRenderedPageBreak/>
              <w:t>Urteilsfindung, (UK2)</w:t>
            </w:r>
          </w:p>
          <w:p w14:paraId="058F5B59" w14:textId="77777777" w:rsidR="00345210" w:rsidRPr="00345210" w:rsidRDefault="00345210" w:rsidP="00EB75B4">
            <w:pPr>
              <w:pStyle w:val="berschrift4"/>
              <w:numPr>
                <w:ilvl w:val="0"/>
                <w:numId w:val="48"/>
              </w:numPr>
              <w:outlineLvl w:val="3"/>
              <w:rPr>
                <w:rFonts w:cstheme="majorHAnsi"/>
                <w:i w:val="0"/>
                <w:sz w:val="24"/>
                <w:szCs w:val="24"/>
              </w:rPr>
            </w:pPr>
            <w:r w:rsidRPr="00345210">
              <w:rPr>
                <w:rFonts w:cstheme="majorHAnsi"/>
                <w:i w:val="0"/>
                <w:sz w:val="24"/>
                <w:szCs w:val="24"/>
              </w:rPr>
              <w:t>erörtern an Beispielen Handlungsoptionen, die sich aus dem Christsein ergeben, (UK4)</w:t>
            </w:r>
          </w:p>
          <w:p w14:paraId="058F5B5A" w14:textId="77777777" w:rsidR="00345210" w:rsidRPr="00345210" w:rsidRDefault="00345210" w:rsidP="00345210">
            <w:pPr>
              <w:pStyle w:val="berschrift4"/>
              <w:outlineLvl w:val="3"/>
              <w:rPr>
                <w:rFonts w:eastAsiaTheme="minorHAnsi" w:cstheme="majorHAnsi"/>
                <w:i w:val="0"/>
                <w:sz w:val="24"/>
                <w:szCs w:val="24"/>
              </w:rPr>
            </w:pPr>
          </w:p>
          <w:p w14:paraId="058F5B5B" w14:textId="77777777" w:rsidR="00345210" w:rsidRPr="00345210" w:rsidRDefault="00345210" w:rsidP="00345210">
            <w:pPr>
              <w:pStyle w:val="berschrift4"/>
              <w:outlineLvl w:val="3"/>
              <w:rPr>
                <w:rFonts w:cstheme="majorHAnsi"/>
                <w:i w:val="0"/>
                <w:sz w:val="24"/>
                <w:szCs w:val="24"/>
              </w:rPr>
            </w:pPr>
          </w:p>
          <w:p w14:paraId="058F5B5C" w14:textId="77777777" w:rsidR="00345210" w:rsidRPr="00345210" w:rsidRDefault="00345210" w:rsidP="00345210">
            <w:pPr>
              <w:pStyle w:val="berschrift4"/>
              <w:outlineLvl w:val="3"/>
              <w:rPr>
                <w:rFonts w:cstheme="majorHAnsi"/>
                <w:i w:val="0"/>
                <w:sz w:val="24"/>
                <w:szCs w:val="24"/>
              </w:rPr>
            </w:pPr>
          </w:p>
        </w:tc>
        <w:tc>
          <w:tcPr>
            <w:tcW w:w="3119" w:type="dxa"/>
            <w:tcBorders>
              <w:top w:val="single" w:sz="4" w:space="0" w:color="auto"/>
              <w:left w:val="single" w:sz="4" w:space="0" w:color="auto"/>
              <w:bottom w:val="single" w:sz="4" w:space="0" w:color="auto"/>
              <w:right w:val="single" w:sz="4" w:space="0" w:color="auto"/>
            </w:tcBorders>
          </w:tcPr>
          <w:p w14:paraId="058F5B5D"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highlight w:val="lightGray"/>
              </w:rPr>
              <w:lastRenderedPageBreak/>
              <w:t>Konkretisierte Kompetenzerwartungen</w:t>
            </w:r>
          </w:p>
          <w:p w14:paraId="058F5B5E"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 xml:space="preserve">Die Schülerinnen und Schüler </w:t>
            </w:r>
          </w:p>
          <w:p w14:paraId="058F5B5F" w14:textId="77777777" w:rsidR="00345210" w:rsidRPr="00345210" w:rsidRDefault="00345210" w:rsidP="00345210">
            <w:pPr>
              <w:pStyle w:val="berschrift4"/>
              <w:outlineLvl w:val="3"/>
              <w:rPr>
                <w:rFonts w:cstheme="majorHAnsi"/>
                <w:i w:val="0"/>
                <w:sz w:val="24"/>
                <w:szCs w:val="24"/>
              </w:rPr>
            </w:pPr>
          </w:p>
          <w:p w14:paraId="058F5B60" w14:textId="77777777" w:rsidR="00345210" w:rsidRPr="00345210" w:rsidRDefault="00345210" w:rsidP="00EB75B4">
            <w:pPr>
              <w:pStyle w:val="berschrift4"/>
              <w:numPr>
                <w:ilvl w:val="0"/>
                <w:numId w:val="48"/>
              </w:numPr>
              <w:outlineLvl w:val="3"/>
              <w:rPr>
                <w:rFonts w:cstheme="majorHAnsi"/>
                <w:i w:val="0"/>
                <w:sz w:val="24"/>
                <w:szCs w:val="24"/>
              </w:rPr>
            </w:pPr>
            <w:r w:rsidRPr="00345210">
              <w:rPr>
                <w:rFonts w:cstheme="majorHAnsi"/>
                <w:i w:val="0"/>
                <w:sz w:val="24"/>
                <w:szCs w:val="24"/>
              </w:rPr>
              <w:t>erläutern Grundgedanken biblisch-christlicher Ethik, die auf ein Leben in Freiheit und Verantwortung zielt, (K2)</w:t>
            </w:r>
          </w:p>
          <w:p w14:paraId="058F5B61" w14:textId="77777777" w:rsidR="00345210" w:rsidRPr="00345210" w:rsidRDefault="00345210" w:rsidP="00EB75B4">
            <w:pPr>
              <w:pStyle w:val="berschrift4"/>
              <w:numPr>
                <w:ilvl w:val="0"/>
                <w:numId w:val="48"/>
              </w:numPr>
              <w:outlineLvl w:val="3"/>
              <w:rPr>
                <w:rFonts w:cstheme="majorHAnsi"/>
                <w:i w:val="0"/>
                <w:sz w:val="24"/>
                <w:szCs w:val="24"/>
              </w:rPr>
            </w:pPr>
            <w:r w:rsidRPr="00345210">
              <w:rPr>
                <w:rFonts w:cstheme="majorHAnsi"/>
                <w:i w:val="0"/>
                <w:sz w:val="24"/>
                <w:szCs w:val="24"/>
              </w:rPr>
              <w:t>identifizieren und erläutern Erfahrungen von Abhängigkeit bzw. Unfreiheit, Schuld und Scheitern sowie Möglichkeiten der Versöhnung und des Neuanfangs, (K3)</w:t>
            </w:r>
          </w:p>
          <w:p w14:paraId="058F5B62" w14:textId="77777777" w:rsidR="00345210" w:rsidRPr="00345210" w:rsidRDefault="00345210" w:rsidP="00EB75B4">
            <w:pPr>
              <w:pStyle w:val="berschrift4"/>
              <w:numPr>
                <w:ilvl w:val="0"/>
                <w:numId w:val="48"/>
              </w:numPr>
              <w:outlineLvl w:val="3"/>
              <w:rPr>
                <w:rFonts w:cstheme="majorHAnsi"/>
                <w:i w:val="0"/>
                <w:sz w:val="24"/>
                <w:szCs w:val="24"/>
              </w:rPr>
            </w:pPr>
            <w:r w:rsidRPr="00345210">
              <w:rPr>
                <w:rFonts w:cstheme="majorHAnsi"/>
                <w:i w:val="0"/>
                <w:sz w:val="24"/>
                <w:szCs w:val="24"/>
              </w:rPr>
              <w:lastRenderedPageBreak/>
              <w:t>beurteilen an einem konkreten Beispiel die Bedeutsamkeit einer Gewissensentscheidung für das eigene Leben und das Zusammenleben mit anderen, (K9)</w:t>
            </w:r>
          </w:p>
          <w:p w14:paraId="058F5B63" w14:textId="77777777" w:rsidR="00345210" w:rsidRPr="00345210" w:rsidRDefault="00345210" w:rsidP="00EB75B4">
            <w:pPr>
              <w:pStyle w:val="berschrift4"/>
              <w:numPr>
                <w:ilvl w:val="0"/>
                <w:numId w:val="48"/>
              </w:numPr>
              <w:outlineLvl w:val="3"/>
              <w:rPr>
                <w:rFonts w:cstheme="majorHAnsi"/>
                <w:i w:val="0"/>
                <w:sz w:val="24"/>
                <w:szCs w:val="24"/>
              </w:rPr>
            </w:pPr>
            <w:r w:rsidRPr="00345210">
              <w:rPr>
                <w:rFonts w:cstheme="majorHAnsi"/>
                <w:i w:val="0"/>
                <w:sz w:val="24"/>
                <w:szCs w:val="24"/>
              </w:rPr>
              <w:t>erläutern an ausgewählten Gleichnissen, Wundererzählungen und Auszügen aus der Bergpredigt Jesu Rede vom Reich Gottes, (K19)</w:t>
            </w:r>
          </w:p>
          <w:p w14:paraId="058F5B64" w14:textId="77777777" w:rsidR="00345210" w:rsidRPr="00345210" w:rsidRDefault="00345210" w:rsidP="00EB75B4">
            <w:pPr>
              <w:pStyle w:val="berschrift4"/>
              <w:numPr>
                <w:ilvl w:val="0"/>
                <w:numId w:val="48"/>
              </w:numPr>
              <w:outlineLvl w:val="3"/>
              <w:rPr>
                <w:rFonts w:cstheme="majorHAnsi"/>
                <w:i w:val="0"/>
                <w:sz w:val="24"/>
                <w:szCs w:val="24"/>
              </w:rPr>
            </w:pPr>
            <w:r w:rsidRPr="00345210">
              <w:rPr>
                <w:rFonts w:cstheme="majorHAnsi"/>
                <w:i w:val="0"/>
                <w:sz w:val="24"/>
                <w:szCs w:val="24"/>
              </w:rPr>
              <w:t>erörtern mögliche Konsequenzen des Glaubens an Jesus für das Leben von Menschen, (K26)</w:t>
            </w:r>
          </w:p>
          <w:p w14:paraId="058F5B65" w14:textId="77777777" w:rsidR="00345210" w:rsidRPr="00345210" w:rsidRDefault="00345210" w:rsidP="00EB75B4">
            <w:pPr>
              <w:pStyle w:val="berschrift4"/>
              <w:numPr>
                <w:ilvl w:val="0"/>
                <w:numId w:val="48"/>
              </w:numPr>
              <w:outlineLvl w:val="3"/>
              <w:rPr>
                <w:rFonts w:cstheme="majorHAnsi"/>
                <w:i w:val="0"/>
                <w:sz w:val="24"/>
                <w:szCs w:val="24"/>
              </w:rPr>
            </w:pPr>
            <w:r w:rsidRPr="00345210">
              <w:rPr>
                <w:rFonts w:cstheme="majorHAnsi"/>
                <w:i w:val="0"/>
                <w:sz w:val="24"/>
                <w:szCs w:val="24"/>
              </w:rPr>
              <w:t>bewerten an Beispielen die Rezeption des Lebens und Wirkens Jesu in der analogen und digitalen Medienkultur, (K28)</w:t>
            </w:r>
          </w:p>
          <w:p w14:paraId="058F5B66" w14:textId="77777777" w:rsidR="00345210" w:rsidRPr="00345210" w:rsidRDefault="00345210" w:rsidP="00EB75B4">
            <w:pPr>
              <w:pStyle w:val="berschrift4"/>
              <w:numPr>
                <w:ilvl w:val="0"/>
                <w:numId w:val="48"/>
              </w:numPr>
              <w:outlineLvl w:val="3"/>
              <w:rPr>
                <w:rFonts w:cstheme="majorHAnsi"/>
                <w:i w:val="0"/>
                <w:sz w:val="24"/>
                <w:szCs w:val="24"/>
              </w:rPr>
            </w:pPr>
            <w:r w:rsidRPr="00345210">
              <w:rPr>
                <w:rFonts w:cstheme="majorHAnsi"/>
                <w:i w:val="0"/>
                <w:sz w:val="24"/>
                <w:szCs w:val="24"/>
              </w:rPr>
              <w:t xml:space="preserve">beurteilen die Relevanz biblischer </w:t>
            </w:r>
            <w:r w:rsidRPr="00345210">
              <w:rPr>
                <w:rFonts w:cstheme="majorHAnsi"/>
                <w:i w:val="0"/>
                <w:sz w:val="24"/>
                <w:szCs w:val="24"/>
              </w:rPr>
              <w:lastRenderedPageBreak/>
              <w:t>Glaubenserzählungen für Menschen heute, (K46)</w:t>
            </w:r>
          </w:p>
          <w:p w14:paraId="058F5B67" w14:textId="77777777" w:rsidR="00345210" w:rsidRPr="00345210" w:rsidRDefault="00345210" w:rsidP="00EB75B4">
            <w:pPr>
              <w:pStyle w:val="berschrift4"/>
              <w:numPr>
                <w:ilvl w:val="0"/>
                <w:numId w:val="48"/>
              </w:numPr>
              <w:outlineLvl w:val="3"/>
              <w:rPr>
                <w:rFonts w:cstheme="majorHAnsi"/>
                <w:i w:val="0"/>
                <w:sz w:val="24"/>
                <w:szCs w:val="24"/>
              </w:rPr>
            </w:pPr>
            <w:r w:rsidRPr="00345210">
              <w:rPr>
                <w:rFonts w:cstheme="majorHAnsi"/>
                <w:i w:val="0"/>
                <w:sz w:val="24"/>
                <w:szCs w:val="24"/>
              </w:rPr>
              <w:t>erläutern an Beispielen Gemeinsamkeiten und Unterschiede in Glaube und Glaubenspraxis von Menschen jüdischen, christlichen und islamischen Glaubens. (K53)</w:t>
            </w:r>
          </w:p>
          <w:p w14:paraId="058F5B68" w14:textId="77777777" w:rsidR="00345210" w:rsidRPr="00345210" w:rsidRDefault="00345210" w:rsidP="00345210">
            <w:pPr>
              <w:pStyle w:val="berschrift4"/>
              <w:outlineLvl w:val="3"/>
              <w:rPr>
                <w:rFonts w:cstheme="majorHAnsi"/>
                <w:i w:val="0"/>
                <w:sz w:val="24"/>
                <w:szCs w:val="24"/>
              </w:rPr>
            </w:pPr>
          </w:p>
        </w:tc>
        <w:tc>
          <w:tcPr>
            <w:tcW w:w="8154" w:type="dxa"/>
            <w:gridSpan w:val="2"/>
            <w:tcBorders>
              <w:top w:val="single" w:sz="4" w:space="0" w:color="auto"/>
              <w:left w:val="single" w:sz="4" w:space="0" w:color="auto"/>
              <w:bottom w:val="single" w:sz="4" w:space="0" w:color="auto"/>
              <w:right w:val="single" w:sz="4" w:space="0" w:color="auto"/>
            </w:tcBorders>
          </w:tcPr>
          <w:p w14:paraId="058F5B69"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highlight w:val="lightGray"/>
              </w:rPr>
              <w:lastRenderedPageBreak/>
              <w:t>Inhaltliche Akzente des Vorhabens</w:t>
            </w:r>
          </w:p>
          <w:p w14:paraId="058F5B6A"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Der Modell der Reich-Gottes Botschaft Jesu</w:t>
            </w:r>
          </w:p>
          <w:p w14:paraId="058F5B6B"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Die Bergpredigt als ethische Grundlage christlichen Handelns</w:t>
            </w:r>
          </w:p>
          <w:p w14:paraId="058F5B6C"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Gewaltverzicht und Feindesliebe in er Bergpredigt</w:t>
            </w:r>
          </w:p>
          <w:p w14:paraId="058F5B6D"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Geschichtliche und politische Realität: Gewalterfahrungen und gewaltsame Konflikte</w:t>
            </w:r>
          </w:p>
          <w:p w14:paraId="058F5B6E"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Gewaltverzicht im monotheistischen Trialog</w:t>
            </w:r>
          </w:p>
          <w:p w14:paraId="058F5B6F" w14:textId="77777777" w:rsidR="00345210" w:rsidRPr="00345210" w:rsidRDefault="00345210" w:rsidP="00345210">
            <w:pPr>
              <w:pStyle w:val="berschrift4"/>
              <w:outlineLvl w:val="3"/>
              <w:rPr>
                <w:rFonts w:cstheme="majorHAnsi"/>
                <w:i w:val="0"/>
                <w:sz w:val="24"/>
                <w:szCs w:val="24"/>
              </w:rPr>
            </w:pPr>
          </w:p>
          <w:p w14:paraId="058F5B70"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highlight w:val="lightGray"/>
              </w:rPr>
              <w:t>Methodische Akzente des Vorhabens</w:t>
            </w:r>
          </w:p>
          <w:p w14:paraId="058F5B71"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highlight w:val="lightGray"/>
              </w:rPr>
              <w:t>Unterrichtsmaterial</w:t>
            </w:r>
          </w:p>
          <w:p w14:paraId="058F5B72"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Synoptischer Vergleich und Exegese von Mt 5-9 und Lk 6, 20-49</w:t>
            </w:r>
          </w:p>
          <w:p w14:paraId="058F5B73"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Recherche zu aktuellen historischen Konflikten und Beispielen und Gewaltanwendung</w:t>
            </w:r>
          </w:p>
          <w:p w14:paraId="058F5B74"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Analyse von Bildern in der Kunst, die sich mit der Gewaltproblematik auseinandersetzen (Picasso, Guernica, Duwe)</w:t>
            </w:r>
          </w:p>
          <w:p w14:paraId="058F5B75"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Analyse von Beispielen aus der Literatur und Popkultur zum Thema Gewaltverzicht</w:t>
            </w:r>
          </w:p>
          <w:p w14:paraId="058F5B76"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sym w:font="Wingdings" w:char="F0E8"/>
            </w:r>
            <w:r w:rsidRPr="00345210">
              <w:rPr>
                <w:rFonts w:cstheme="majorHAnsi"/>
                <w:i w:val="0"/>
                <w:sz w:val="24"/>
                <w:szCs w:val="24"/>
              </w:rPr>
              <w:t xml:space="preserve"> Ärzte – Schundersong</w:t>
            </w:r>
          </w:p>
          <w:p w14:paraId="058F5B77"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lastRenderedPageBreak/>
              <w:sym w:font="Wingdings" w:char="F0E8"/>
            </w:r>
            <w:r w:rsidRPr="00345210">
              <w:rPr>
                <w:rFonts w:cstheme="majorHAnsi"/>
                <w:i w:val="0"/>
                <w:sz w:val="24"/>
                <w:szCs w:val="24"/>
              </w:rPr>
              <w:t xml:space="preserve"> Gerhard Zwerenz – Nicht alles gefallen lassen</w:t>
            </w:r>
          </w:p>
          <w:p w14:paraId="058F5B78"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sym w:font="Wingdings" w:char="F0E8"/>
            </w:r>
            <w:r w:rsidRPr="00345210">
              <w:rPr>
                <w:rFonts w:cstheme="majorHAnsi"/>
                <w:i w:val="0"/>
                <w:sz w:val="24"/>
                <w:szCs w:val="24"/>
              </w:rPr>
              <w:t xml:space="preserve"> Mobbing und Cybermobbing / Rache</w:t>
            </w:r>
          </w:p>
          <w:p w14:paraId="058F5B79"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Film: Die Bergpredigt (Edmond NRW)</w:t>
            </w:r>
          </w:p>
          <w:p w14:paraId="058F5B7A"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Analyse von Beispielen zu Frieden und Gerechtigkeit, z.B. Versöhnungsarbeit</w:t>
            </w:r>
          </w:p>
          <w:p w14:paraId="058F5B7B" w14:textId="77777777" w:rsidR="00345210" w:rsidRPr="00345210" w:rsidRDefault="007109ED" w:rsidP="00345210">
            <w:pPr>
              <w:pStyle w:val="berschrift4"/>
              <w:outlineLvl w:val="3"/>
              <w:rPr>
                <w:rStyle w:val="Hyperlink"/>
                <w:rFonts w:cstheme="majorHAnsi"/>
                <w:i w:val="0"/>
                <w:color w:val="000000" w:themeColor="text1"/>
                <w:sz w:val="24"/>
                <w:szCs w:val="24"/>
              </w:rPr>
            </w:pPr>
            <w:hyperlink r:id="rId37" w:history="1">
              <w:r w:rsidR="00345210" w:rsidRPr="00345210">
                <w:rPr>
                  <w:rStyle w:val="Hyperlink"/>
                  <w:rFonts w:cstheme="majorHAnsi"/>
                  <w:i w:val="0"/>
                  <w:sz w:val="24"/>
                  <w:szCs w:val="24"/>
                </w:rPr>
                <w:t>https://chrismon.evangelisch.de/artikel/2016/32341/serie-mission-ist-das-christentum-ruanda-gescheitert</w:t>
              </w:r>
            </w:hyperlink>
          </w:p>
          <w:p w14:paraId="058F5B7C" w14:textId="77777777" w:rsidR="00345210" w:rsidRPr="00345210" w:rsidRDefault="007109ED" w:rsidP="00345210">
            <w:pPr>
              <w:pStyle w:val="berschrift4"/>
              <w:outlineLvl w:val="3"/>
              <w:rPr>
                <w:rFonts w:cstheme="majorHAnsi"/>
                <w:i w:val="0"/>
                <w:sz w:val="24"/>
                <w:szCs w:val="24"/>
              </w:rPr>
            </w:pPr>
            <w:hyperlink r:id="rId38" w:history="1">
              <w:r w:rsidR="00345210" w:rsidRPr="00345210">
                <w:rPr>
                  <w:rStyle w:val="Hyperlink"/>
                  <w:rFonts w:cstheme="majorHAnsi"/>
                  <w:i w:val="0"/>
                  <w:sz w:val="24"/>
                  <w:szCs w:val="24"/>
                </w:rPr>
                <w:t>https://www.deutschlandfunkkultur.de/ruanda-und-der-voelkermord-die-geschichten-der-toten.979.de.html?dram:article_id=445560</w:t>
              </w:r>
            </w:hyperlink>
          </w:p>
          <w:p w14:paraId="058F5B7D" w14:textId="77777777" w:rsidR="00345210" w:rsidRPr="00345210" w:rsidRDefault="00345210" w:rsidP="00345210">
            <w:pPr>
              <w:pStyle w:val="berschrift4"/>
              <w:outlineLvl w:val="3"/>
              <w:rPr>
                <w:rStyle w:val="Hyperlink"/>
                <w:rFonts w:cstheme="majorHAnsi"/>
                <w:i w:val="0"/>
                <w:color w:val="000000" w:themeColor="text1"/>
                <w:sz w:val="24"/>
                <w:szCs w:val="24"/>
              </w:rPr>
            </w:pPr>
            <w:r w:rsidRPr="00345210">
              <w:rPr>
                <w:rFonts w:cstheme="majorHAnsi"/>
                <w:i w:val="0"/>
                <w:sz w:val="24"/>
                <w:szCs w:val="24"/>
              </w:rPr>
              <w:t xml:space="preserve">Gegenbeispiele zum Gewaltverzicht (z.B. „Auge um Auge“ </w:t>
            </w:r>
            <w:hyperlink r:id="rId39" w:history="1">
              <w:r w:rsidRPr="00345210">
                <w:rPr>
                  <w:rStyle w:val="Hyperlink"/>
                  <w:rFonts w:cstheme="majorHAnsi"/>
                  <w:i w:val="0"/>
                  <w:sz w:val="24"/>
                  <w:szCs w:val="24"/>
                </w:rPr>
                <w:t>https://www.faz.net/aktuell/gesellschaft/saeure-opfer-ameneh-bahrami-doch-nicht-auge-um-auge-11111859.html</w:t>
              </w:r>
            </w:hyperlink>
            <w:r w:rsidRPr="00345210">
              <w:rPr>
                <w:rStyle w:val="Hyperlink"/>
                <w:rFonts w:cstheme="majorHAnsi"/>
                <w:i w:val="0"/>
                <w:sz w:val="24"/>
                <w:szCs w:val="24"/>
              </w:rPr>
              <w:t>)</w:t>
            </w:r>
          </w:p>
          <w:p w14:paraId="058F5B7E" w14:textId="77777777" w:rsidR="00345210" w:rsidRPr="00595B30" w:rsidRDefault="00345210" w:rsidP="00345210">
            <w:pPr>
              <w:pStyle w:val="berschrift4"/>
              <w:outlineLvl w:val="3"/>
              <w:rPr>
                <w:rStyle w:val="Hyperlink"/>
                <w:rFonts w:cstheme="majorHAnsi"/>
                <w:i w:val="0"/>
                <w:color w:val="2F5496" w:themeColor="accent1" w:themeShade="BF"/>
                <w:sz w:val="24"/>
                <w:szCs w:val="24"/>
                <w:u w:val="none"/>
              </w:rPr>
            </w:pPr>
            <w:r w:rsidRPr="00595B30">
              <w:rPr>
                <w:rStyle w:val="Hyperlink"/>
                <w:rFonts w:cstheme="majorHAnsi"/>
                <w:i w:val="0"/>
                <w:color w:val="2F5496" w:themeColor="accent1" w:themeShade="BF"/>
                <w:sz w:val="24"/>
                <w:szCs w:val="24"/>
                <w:u w:val="none"/>
              </w:rPr>
              <w:t>Analyse von Videos und Spielfilmen zur Rezeption der Bergpredigt (In einer besseren Welt, Dänemark 2010, Three Billboards outside Ebbing Missouri, Der Graf von Monte Christo, Moby Dick, Star Wars, die Jagd)</w:t>
            </w:r>
          </w:p>
          <w:p w14:paraId="058F5B7F" w14:textId="77777777" w:rsidR="00345210" w:rsidRPr="00595B30" w:rsidRDefault="00345210" w:rsidP="00345210">
            <w:pPr>
              <w:pStyle w:val="berschrift4"/>
              <w:outlineLvl w:val="3"/>
              <w:rPr>
                <w:rStyle w:val="Hyperlink"/>
                <w:rFonts w:cstheme="majorHAnsi"/>
                <w:i w:val="0"/>
                <w:color w:val="2F5496" w:themeColor="accent1" w:themeShade="BF"/>
                <w:sz w:val="24"/>
                <w:szCs w:val="24"/>
                <w:u w:val="none"/>
              </w:rPr>
            </w:pPr>
            <w:r w:rsidRPr="00595B30">
              <w:rPr>
                <w:rStyle w:val="Hyperlink"/>
                <w:rFonts w:cstheme="majorHAnsi"/>
                <w:i w:val="0"/>
                <w:color w:val="2F5496" w:themeColor="accent1" w:themeShade="BF"/>
                <w:sz w:val="24"/>
                <w:szCs w:val="24"/>
                <w:u w:val="none"/>
              </w:rPr>
              <w:t>Pro- und Contra-Diskussion zur Gewaltlosigkeit</w:t>
            </w:r>
          </w:p>
          <w:p w14:paraId="058F5B80" w14:textId="77777777" w:rsidR="00345210" w:rsidRPr="00595B30" w:rsidRDefault="00345210" w:rsidP="00345210">
            <w:pPr>
              <w:pStyle w:val="berschrift4"/>
              <w:outlineLvl w:val="3"/>
              <w:rPr>
                <w:rStyle w:val="Hyperlink"/>
                <w:rFonts w:cstheme="majorHAnsi"/>
                <w:i w:val="0"/>
                <w:color w:val="2F5496" w:themeColor="accent1" w:themeShade="BF"/>
                <w:sz w:val="24"/>
                <w:szCs w:val="24"/>
                <w:u w:val="none"/>
              </w:rPr>
            </w:pPr>
            <w:r w:rsidRPr="00595B30">
              <w:rPr>
                <w:rStyle w:val="Hyperlink"/>
                <w:rFonts w:cstheme="majorHAnsi"/>
                <w:i w:val="0"/>
                <w:color w:val="2F5496" w:themeColor="accent1" w:themeShade="BF"/>
                <w:sz w:val="24"/>
                <w:szCs w:val="24"/>
                <w:u w:val="none"/>
              </w:rPr>
              <w:t>Gewaltloser Widerstand? Ghandi/Montagsrevolutionen/Hambacher Forst oder Auflehnung</w:t>
            </w:r>
          </w:p>
          <w:p w14:paraId="058F5B81" w14:textId="77777777" w:rsidR="00345210" w:rsidRPr="00595B30" w:rsidRDefault="00345210" w:rsidP="00345210">
            <w:pPr>
              <w:pStyle w:val="berschrift4"/>
              <w:outlineLvl w:val="3"/>
              <w:rPr>
                <w:rFonts w:cstheme="majorHAnsi"/>
                <w:i w:val="0"/>
                <w:sz w:val="24"/>
                <w:szCs w:val="24"/>
              </w:rPr>
            </w:pPr>
            <w:r w:rsidRPr="00595B30">
              <w:rPr>
                <w:rStyle w:val="Hyperlink"/>
                <w:rFonts w:cstheme="majorHAnsi"/>
                <w:i w:val="0"/>
                <w:color w:val="2F5496" w:themeColor="accent1" w:themeShade="BF"/>
                <w:sz w:val="24"/>
                <w:szCs w:val="24"/>
                <w:u w:val="none"/>
              </w:rPr>
              <w:t>Vergleich zum Gewaltverzicht im Koran</w:t>
            </w:r>
          </w:p>
          <w:p w14:paraId="058F5B82" w14:textId="77777777" w:rsidR="00345210" w:rsidRPr="00345210" w:rsidRDefault="00345210" w:rsidP="00345210">
            <w:pPr>
              <w:pStyle w:val="berschrift4"/>
              <w:outlineLvl w:val="3"/>
              <w:rPr>
                <w:rFonts w:cstheme="majorHAnsi"/>
                <w:i w:val="0"/>
                <w:sz w:val="24"/>
                <w:szCs w:val="24"/>
                <w:highlight w:val="lightGray"/>
              </w:rPr>
            </w:pPr>
          </w:p>
          <w:p w14:paraId="058F5B83" w14:textId="77777777" w:rsidR="00345210" w:rsidRPr="00345210" w:rsidRDefault="00345210" w:rsidP="00345210">
            <w:pPr>
              <w:pStyle w:val="berschrift4"/>
              <w:outlineLvl w:val="3"/>
              <w:rPr>
                <w:rFonts w:cstheme="majorHAnsi"/>
                <w:i w:val="0"/>
                <w:sz w:val="24"/>
                <w:szCs w:val="24"/>
                <w:highlight w:val="lightGray"/>
              </w:rPr>
            </w:pPr>
          </w:p>
          <w:p w14:paraId="058F5B84" w14:textId="77777777" w:rsidR="00345210" w:rsidRPr="00345210" w:rsidRDefault="00345210" w:rsidP="00345210">
            <w:pPr>
              <w:pStyle w:val="berschrift4"/>
              <w:outlineLvl w:val="3"/>
              <w:rPr>
                <w:rFonts w:cstheme="majorHAnsi"/>
                <w:i w:val="0"/>
                <w:sz w:val="24"/>
                <w:szCs w:val="24"/>
                <w:highlight w:val="lightGray"/>
              </w:rPr>
            </w:pPr>
          </w:p>
          <w:p w14:paraId="058F5B85" w14:textId="77777777" w:rsidR="00345210" w:rsidRPr="00345210" w:rsidRDefault="00345210" w:rsidP="00345210">
            <w:pPr>
              <w:pStyle w:val="berschrift4"/>
              <w:outlineLvl w:val="3"/>
              <w:rPr>
                <w:rFonts w:cstheme="majorHAnsi"/>
                <w:i w:val="0"/>
                <w:sz w:val="24"/>
                <w:szCs w:val="24"/>
                <w:highlight w:val="lightGray"/>
              </w:rPr>
            </w:pPr>
          </w:p>
          <w:p w14:paraId="058F5B86" w14:textId="77777777" w:rsidR="00345210" w:rsidRPr="00345210" w:rsidRDefault="00345210" w:rsidP="00345210">
            <w:pPr>
              <w:pStyle w:val="berschrift4"/>
              <w:outlineLvl w:val="3"/>
              <w:rPr>
                <w:rFonts w:cstheme="majorHAnsi"/>
                <w:i w:val="0"/>
                <w:sz w:val="24"/>
                <w:szCs w:val="24"/>
                <w:highlight w:val="lightGray"/>
              </w:rPr>
            </w:pPr>
          </w:p>
          <w:p w14:paraId="058F5B87" w14:textId="77777777" w:rsidR="00345210" w:rsidRPr="00345210" w:rsidRDefault="00345210" w:rsidP="00345210">
            <w:pPr>
              <w:pStyle w:val="berschrift4"/>
              <w:outlineLvl w:val="3"/>
              <w:rPr>
                <w:rFonts w:cstheme="majorHAnsi"/>
                <w:i w:val="0"/>
                <w:sz w:val="24"/>
                <w:szCs w:val="24"/>
                <w:highlight w:val="lightGray"/>
              </w:rPr>
            </w:pPr>
            <w:r w:rsidRPr="00345210">
              <w:rPr>
                <w:rFonts w:cstheme="majorHAnsi"/>
                <w:i w:val="0"/>
                <w:sz w:val="24"/>
                <w:szCs w:val="24"/>
                <w:highlight w:val="lightGray"/>
              </w:rPr>
              <w:t>Literatur:</w:t>
            </w:r>
          </w:p>
          <w:p w14:paraId="058F5B88"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Kamphaus, Franz: Wenn der Glaube konkret wird. Die Bergpredigt, Düsseldorf 2018</w:t>
            </w:r>
          </w:p>
          <w:p w14:paraId="058F5B89"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 xml:space="preserve">Oppel, Katharina D.: „Viel lieber würde ich gleich zu Gandhi gehen …“. Dietrich Bonhoeffer und Mahatma Gandhi: Zwei Stimmen für den Frieden, Düsseldorf </w:t>
            </w:r>
            <w:r w:rsidRPr="00345210">
              <w:rPr>
                <w:rFonts w:cstheme="majorHAnsi"/>
                <w:i w:val="0"/>
                <w:sz w:val="24"/>
                <w:szCs w:val="24"/>
              </w:rPr>
              <w:lastRenderedPageBreak/>
              <w:t>2017</w:t>
            </w:r>
          </w:p>
          <w:p w14:paraId="058F5B8A" w14:textId="77777777" w:rsidR="00345210" w:rsidRPr="00345210" w:rsidRDefault="00345210" w:rsidP="00345210">
            <w:pPr>
              <w:pStyle w:val="berschrift4"/>
              <w:outlineLvl w:val="3"/>
              <w:rPr>
                <w:rFonts w:cstheme="majorHAnsi"/>
                <w:i w:val="0"/>
                <w:sz w:val="24"/>
                <w:szCs w:val="24"/>
                <w:highlight w:val="lightGray"/>
              </w:rPr>
            </w:pPr>
          </w:p>
          <w:p w14:paraId="058F5B8B"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highlight w:val="lightGray"/>
              </w:rPr>
              <w:t>Form(en) der Kompetenzüberprüfung</w:t>
            </w:r>
          </w:p>
          <w:p w14:paraId="058F5B8C"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Vgl. grundlegende Fachkonferenzvereinbarungen zur Kompetenzüberprüfung</w:t>
            </w:r>
          </w:p>
          <w:p w14:paraId="058F5B8D" w14:textId="77777777" w:rsidR="00345210" w:rsidRPr="00345210" w:rsidRDefault="00345210" w:rsidP="00345210">
            <w:pPr>
              <w:pStyle w:val="berschrift4"/>
              <w:outlineLvl w:val="3"/>
              <w:rPr>
                <w:rFonts w:cstheme="majorHAnsi"/>
                <w:i w:val="0"/>
                <w:sz w:val="24"/>
                <w:szCs w:val="24"/>
              </w:rPr>
            </w:pPr>
          </w:p>
          <w:p w14:paraId="058F5B8E"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highlight w:val="lightGray"/>
              </w:rPr>
              <w:t>Möglichkeiten des fächerübergreifenden Lernens</w:t>
            </w:r>
          </w:p>
          <w:p w14:paraId="058F5B8F"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Philosophie, Geschichte</w:t>
            </w:r>
          </w:p>
          <w:p w14:paraId="058F5B90" w14:textId="77777777" w:rsidR="00345210" w:rsidRPr="00345210" w:rsidRDefault="00345210" w:rsidP="00345210">
            <w:pPr>
              <w:pStyle w:val="berschrift4"/>
              <w:outlineLvl w:val="3"/>
              <w:rPr>
                <w:rFonts w:cstheme="majorHAnsi"/>
                <w:i w:val="0"/>
                <w:sz w:val="24"/>
                <w:szCs w:val="24"/>
              </w:rPr>
            </w:pPr>
          </w:p>
          <w:p w14:paraId="058F5B91" w14:textId="77777777" w:rsidR="00345210" w:rsidRPr="00345210" w:rsidRDefault="00345210" w:rsidP="00345210">
            <w:pPr>
              <w:pStyle w:val="berschrift4"/>
              <w:outlineLvl w:val="3"/>
              <w:rPr>
                <w:rFonts w:cstheme="majorHAnsi"/>
                <w:i w:val="0"/>
                <w:sz w:val="24"/>
                <w:szCs w:val="24"/>
                <w:highlight w:val="lightGray"/>
              </w:rPr>
            </w:pPr>
            <w:r w:rsidRPr="00345210">
              <w:rPr>
                <w:rFonts w:cstheme="majorHAnsi"/>
                <w:i w:val="0"/>
                <w:sz w:val="24"/>
                <w:szCs w:val="24"/>
                <w:highlight w:val="lightGray"/>
              </w:rPr>
              <w:t xml:space="preserve">Bezüge zum Medienkonzept </w:t>
            </w:r>
          </w:p>
          <w:p w14:paraId="058F5B92"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Analyse von Spielfilmen und Popmusik</w:t>
            </w:r>
          </w:p>
          <w:p w14:paraId="058F5B93"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Recherche im Internet</w:t>
            </w:r>
          </w:p>
          <w:p w14:paraId="058F5B94"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rPr>
              <w:t>Cybermobbing und soziale Netzwerke</w:t>
            </w:r>
          </w:p>
          <w:p w14:paraId="058F5B95" w14:textId="77777777" w:rsidR="00345210" w:rsidRPr="00345210" w:rsidRDefault="00345210" w:rsidP="00345210">
            <w:pPr>
              <w:pStyle w:val="berschrift4"/>
              <w:outlineLvl w:val="3"/>
              <w:rPr>
                <w:rFonts w:cstheme="majorHAnsi"/>
                <w:i w:val="0"/>
                <w:sz w:val="24"/>
                <w:szCs w:val="24"/>
              </w:rPr>
            </w:pPr>
          </w:p>
          <w:p w14:paraId="058F5B96" w14:textId="77777777" w:rsidR="00345210" w:rsidRPr="00345210" w:rsidRDefault="00345210" w:rsidP="00345210">
            <w:pPr>
              <w:pStyle w:val="berschrift4"/>
              <w:outlineLvl w:val="3"/>
              <w:rPr>
                <w:rFonts w:cstheme="majorHAnsi"/>
                <w:i w:val="0"/>
                <w:sz w:val="24"/>
                <w:szCs w:val="24"/>
                <w:highlight w:val="lightGray"/>
              </w:rPr>
            </w:pPr>
            <w:r w:rsidRPr="00345210">
              <w:rPr>
                <w:rFonts w:cstheme="majorHAnsi"/>
                <w:i w:val="0"/>
                <w:sz w:val="24"/>
                <w:szCs w:val="24"/>
                <w:highlight w:val="lightGray"/>
              </w:rPr>
              <w:t xml:space="preserve">Bezüge als „Europaschule“ </w:t>
            </w:r>
          </w:p>
          <w:p w14:paraId="058F5B97" w14:textId="77777777" w:rsidR="00345210" w:rsidRPr="00345210" w:rsidRDefault="00345210" w:rsidP="00345210">
            <w:pPr>
              <w:pStyle w:val="berschrift4"/>
              <w:outlineLvl w:val="3"/>
              <w:rPr>
                <w:rFonts w:cstheme="majorHAnsi"/>
                <w:bCs/>
                <w:i w:val="0"/>
                <w:sz w:val="24"/>
                <w:szCs w:val="24"/>
              </w:rPr>
            </w:pPr>
            <w:r w:rsidRPr="00345210">
              <w:rPr>
                <w:rFonts w:cstheme="majorHAnsi"/>
                <w:bCs/>
                <w:i w:val="0"/>
                <w:sz w:val="24"/>
                <w:szCs w:val="24"/>
              </w:rPr>
              <w:t>Friedliche Revolutionen in Europa</w:t>
            </w:r>
          </w:p>
          <w:p w14:paraId="058F5B98" w14:textId="77777777" w:rsidR="00345210" w:rsidRPr="00345210" w:rsidRDefault="00345210" w:rsidP="00345210">
            <w:pPr>
              <w:pStyle w:val="berschrift4"/>
              <w:outlineLvl w:val="3"/>
              <w:rPr>
                <w:rFonts w:cstheme="majorHAnsi"/>
                <w:bCs/>
                <w:i w:val="0"/>
                <w:sz w:val="24"/>
                <w:szCs w:val="24"/>
              </w:rPr>
            </w:pPr>
            <w:r w:rsidRPr="00345210">
              <w:rPr>
                <w:rFonts w:cstheme="majorHAnsi"/>
                <w:bCs/>
                <w:i w:val="0"/>
                <w:sz w:val="24"/>
                <w:szCs w:val="24"/>
              </w:rPr>
              <w:t>Friedliches Miteinander in der Welt</w:t>
            </w:r>
          </w:p>
          <w:p w14:paraId="058F5B99" w14:textId="77777777" w:rsidR="00345210" w:rsidRPr="00345210" w:rsidRDefault="00345210" w:rsidP="00345210">
            <w:pPr>
              <w:pStyle w:val="berschrift4"/>
              <w:outlineLvl w:val="3"/>
              <w:rPr>
                <w:rFonts w:cstheme="majorHAnsi"/>
                <w:bCs/>
                <w:i w:val="0"/>
                <w:sz w:val="24"/>
                <w:szCs w:val="24"/>
              </w:rPr>
            </w:pPr>
            <w:r w:rsidRPr="00345210">
              <w:rPr>
                <w:rFonts w:cstheme="majorHAnsi"/>
                <w:bCs/>
                <w:i w:val="0"/>
                <w:sz w:val="24"/>
                <w:szCs w:val="24"/>
              </w:rPr>
              <w:t>Aufstände und Demonstrationen</w:t>
            </w:r>
          </w:p>
          <w:p w14:paraId="058F5B9A" w14:textId="77777777" w:rsidR="00345210" w:rsidRPr="00345210" w:rsidRDefault="00345210" w:rsidP="00345210">
            <w:pPr>
              <w:pStyle w:val="berschrift4"/>
              <w:outlineLvl w:val="3"/>
              <w:rPr>
                <w:rFonts w:cstheme="majorHAnsi"/>
                <w:bCs/>
                <w:i w:val="0"/>
                <w:sz w:val="24"/>
                <w:szCs w:val="24"/>
              </w:rPr>
            </w:pPr>
            <w:r w:rsidRPr="00345210">
              <w:rPr>
                <w:rFonts w:cstheme="majorHAnsi"/>
                <w:bCs/>
                <w:i w:val="0"/>
                <w:sz w:val="24"/>
                <w:szCs w:val="24"/>
              </w:rPr>
              <w:t>Dialog der Religionen</w:t>
            </w:r>
          </w:p>
          <w:p w14:paraId="058F5B9B" w14:textId="77777777" w:rsidR="00345210" w:rsidRPr="00345210" w:rsidRDefault="00345210" w:rsidP="00345210">
            <w:pPr>
              <w:pStyle w:val="berschrift4"/>
              <w:outlineLvl w:val="3"/>
              <w:rPr>
                <w:rFonts w:cstheme="majorHAnsi"/>
                <w:i w:val="0"/>
                <w:sz w:val="24"/>
                <w:szCs w:val="24"/>
                <w:highlight w:val="lightGray"/>
              </w:rPr>
            </w:pPr>
            <w:r w:rsidRPr="00345210">
              <w:rPr>
                <w:rFonts w:cstheme="majorHAnsi"/>
                <w:i w:val="0"/>
                <w:sz w:val="24"/>
                <w:szCs w:val="24"/>
                <w:highlight w:val="lightGray"/>
              </w:rPr>
              <w:t>Außerschulische Lernorte</w:t>
            </w:r>
          </w:p>
          <w:p w14:paraId="058F5B9C" w14:textId="77777777" w:rsidR="00345210" w:rsidRPr="00345210" w:rsidRDefault="00345210" w:rsidP="00345210">
            <w:pPr>
              <w:pStyle w:val="berschrift4"/>
              <w:outlineLvl w:val="3"/>
              <w:rPr>
                <w:rFonts w:cstheme="majorHAnsi"/>
                <w:i w:val="0"/>
                <w:sz w:val="24"/>
                <w:szCs w:val="24"/>
              </w:rPr>
            </w:pPr>
          </w:p>
          <w:p w14:paraId="058F5B9D" w14:textId="77777777" w:rsidR="00345210" w:rsidRPr="00345210" w:rsidRDefault="00345210" w:rsidP="00345210">
            <w:pPr>
              <w:pStyle w:val="berschrift4"/>
              <w:outlineLvl w:val="3"/>
              <w:rPr>
                <w:rFonts w:cstheme="majorHAnsi"/>
                <w:i w:val="0"/>
                <w:sz w:val="24"/>
                <w:szCs w:val="24"/>
              </w:rPr>
            </w:pPr>
            <w:r w:rsidRPr="00345210">
              <w:rPr>
                <w:rFonts w:cstheme="majorHAnsi"/>
                <w:i w:val="0"/>
                <w:sz w:val="24"/>
                <w:szCs w:val="24"/>
                <w:highlight w:val="lightGray"/>
              </w:rPr>
              <w:t>Phasen der Individualisierung</w:t>
            </w:r>
          </w:p>
        </w:tc>
      </w:tr>
    </w:tbl>
    <w:p w14:paraId="058F5B9F" w14:textId="77777777" w:rsidR="00345210" w:rsidRPr="00C946F5" w:rsidRDefault="00345210" w:rsidP="00345210">
      <w:pPr>
        <w:rPr>
          <w:rFonts w:cstheme="minorHAnsi"/>
        </w:rPr>
      </w:pPr>
    </w:p>
    <w:p w14:paraId="058F5BA0" w14:textId="77777777" w:rsidR="00D37BDB" w:rsidRPr="00D91B59" w:rsidRDefault="00D37BDB" w:rsidP="00D37BDB">
      <w:pPr>
        <w:rPr>
          <w:rFonts w:cstheme="minorHAnsi"/>
        </w:rPr>
      </w:pPr>
    </w:p>
    <w:tbl>
      <w:tblPr>
        <w:tblStyle w:val="Tabellenraster"/>
        <w:tblW w:w="0" w:type="auto"/>
        <w:tblLayout w:type="fixed"/>
        <w:tblLook w:val="04A0" w:firstRow="1" w:lastRow="0" w:firstColumn="1" w:lastColumn="0" w:noHBand="0" w:noVBand="1"/>
      </w:tblPr>
      <w:tblGrid>
        <w:gridCol w:w="4644"/>
        <w:gridCol w:w="2742"/>
        <w:gridCol w:w="660"/>
        <w:gridCol w:w="6457"/>
      </w:tblGrid>
      <w:tr w:rsidR="00D37BDB" w:rsidRPr="00D91B59" w14:paraId="058F5BA2" w14:textId="77777777" w:rsidTr="000440C8">
        <w:trPr>
          <w:trHeight w:val="566"/>
        </w:trPr>
        <w:tc>
          <w:tcPr>
            <w:tcW w:w="14503" w:type="dxa"/>
            <w:gridSpan w:val="4"/>
            <w:tcBorders>
              <w:top w:val="single" w:sz="4" w:space="0" w:color="auto"/>
              <w:left w:val="single" w:sz="4" w:space="0" w:color="auto"/>
              <w:bottom w:val="single" w:sz="4" w:space="0" w:color="auto"/>
              <w:right w:val="single" w:sz="4" w:space="0" w:color="auto"/>
            </w:tcBorders>
          </w:tcPr>
          <w:p w14:paraId="058F5BA1" w14:textId="77777777" w:rsidR="00D37BDB" w:rsidRPr="00D91B59" w:rsidRDefault="00D37BDB" w:rsidP="00D37BDB">
            <w:pPr>
              <w:pStyle w:val="berschrift3"/>
              <w:outlineLvl w:val="2"/>
              <w:rPr>
                <w:noProof/>
                <w:highlight w:val="lightGray"/>
              </w:rPr>
            </w:pPr>
            <w:bookmarkStart w:id="44" w:name="_Toc85535779"/>
            <w:r w:rsidRPr="00D37BDB">
              <w:rPr>
                <w:noProof/>
              </w:rPr>
              <w:lastRenderedPageBreak/>
              <w:t>U</w:t>
            </w:r>
            <w:r w:rsidRPr="00D37BDB">
              <w:t xml:space="preserve">nterrichtsvorhaben </w:t>
            </w:r>
            <w:r>
              <w:t>4</w:t>
            </w:r>
            <w:r w:rsidRPr="00D37BDB">
              <w:t>: Gott – einer, keiner viele? Auf die Gottesfrage antworten</w:t>
            </w:r>
            <w:bookmarkEnd w:id="44"/>
          </w:p>
        </w:tc>
      </w:tr>
      <w:tr w:rsidR="00D37BDB" w:rsidRPr="00D91B59" w14:paraId="058F5BAB" w14:textId="77777777" w:rsidTr="000440C8">
        <w:trPr>
          <w:trHeight w:val="566"/>
        </w:trPr>
        <w:tc>
          <w:tcPr>
            <w:tcW w:w="14503" w:type="dxa"/>
            <w:gridSpan w:val="4"/>
            <w:tcBorders>
              <w:top w:val="single" w:sz="4" w:space="0" w:color="auto"/>
              <w:left w:val="single" w:sz="4" w:space="0" w:color="auto"/>
              <w:bottom w:val="single" w:sz="4" w:space="0" w:color="auto"/>
              <w:right w:val="single" w:sz="4" w:space="0" w:color="auto"/>
            </w:tcBorders>
            <w:hideMark/>
          </w:tcPr>
          <w:p w14:paraId="058F5BA3" w14:textId="77777777" w:rsidR="00D37BDB" w:rsidRPr="00D37BDB" w:rsidRDefault="00D37BDB" w:rsidP="00D37BDB">
            <w:pPr>
              <w:pStyle w:val="berschrift4"/>
              <w:outlineLvl w:val="3"/>
              <w:rPr>
                <w:rFonts w:cstheme="majorHAnsi"/>
                <w:i w:val="0"/>
                <w:sz w:val="24"/>
                <w:szCs w:val="24"/>
              </w:rPr>
            </w:pPr>
            <w:r w:rsidRPr="00D37BDB">
              <w:rPr>
                <w:rFonts w:cstheme="majorHAnsi"/>
                <w:i w:val="0"/>
                <w:noProof/>
                <w:sz w:val="24"/>
                <w:szCs w:val="24"/>
                <w:highlight w:val="lightGray"/>
              </w:rPr>
              <mc:AlternateContent>
                <mc:Choice Requires="wps">
                  <w:drawing>
                    <wp:anchor distT="0" distB="0" distL="114300" distR="114300" simplePos="0" relativeHeight="251843584" behindDoc="0" locked="0" layoutInCell="1" allowOverlap="1" wp14:anchorId="058F61DF" wp14:editId="058F61E0">
                      <wp:simplePos x="0" y="0"/>
                      <wp:positionH relativeFrom="column">
                        <wp:posOffset>6653530</wp:posOffset>
                      </wp:positionH>
                      <wp:positionV relativeFrom="paragraph">
                        <wp:posOffset>114935</wp:posOffset>
                      </wp:positionV>
                      <wp:extent cx="2200275" cy="514350"/>
                      <wp:effectExtent l="0" t="0" r="28575" b="19050"/>
                      <wp:wrapNone/>
                      <wp:docPr id="197" name="Textfeld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14350"/>
                              </a:xfrm>
                              <a:prstGeom prst="rect">
                                <a:avLst/>
                              </a:prstGeom>
                              <a:solidFill>
                                <a:srgbClr val="FFFFFF"/>
                              </a:solidFill>
                              <a:ln w="9525">
                                <a:solidFill>
                                  <a:srgbClr val="000000"/>
                                </a:solidFill>
                                <a:miter lim="800000"/>
                                <a:headEnd/>
                                <a:tailEnd/>
                              </a:ln>
                            </wps:spPr>
                            <wps:txbx>
                              <w:txbxContent>
                                <w:p w14:paraId="058F621E" w14:textId="77777777" w:rsidR="003C6A30" w:rsidRDefault="003C6A30" w:rsidP="00D37BDB">
                                  <w:r>
                                    <w:rPr>
                                      <w:noProof/>
                                    </w:rPr>
                                    <w:t xml:space="preserve">   </w:t>
                                  </w:r>
                                  <w:r>
                                    <w:rPr>
                                      <w:noProof/>
                                    </w:rPr>
                                    <w:drawing>
                                      <wp:inline distT="0" distB="0" distL="0" distR="0" wp14:anchorId="058F6255" wp14:editId="058F6256">
                                        <wp:extent cx="429847" cy="419100"/>
                                        <wp:effectExtent l="0" t="0" r="8890"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F61DF" id="Textfeld 197" o:spid="_x0000_s1040" type="#_x0000_t202" style="position:absolute;margin-left:523.9pt;margin-top:9.05pt;width:173.25pt;height:4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">
                      <v:textbox>
                        <w:txbxContent>
                          <w:p w14:paraId="058F621E" w14:textId="77777777" w:rsidR="003C6A30" w:rsidRDefault="003C6A30" w:rsidP="00D37BDB">
                            <w:r>
                              <w:rPr>
                                <w:noProof/>
                              </w:rPr>
                              <w:t xml:space="preserve">   </w:t>
                            </w:r>
                            <w:r>
                              <w:rPr>
                                <w:noProof/>
                              </w:rPr>
                              <w:drawing>
                                <wp:inline distT="0" distB="0" distL="0" distR="0" wp14:anchorId="058F6255" wp14:editId="058F6256">
                                  <wp:extent cx="429847" cy="419100"/>
                                  <wp:effectExtent l="0" t="0" r="8890"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8" r="21654" b="11364"/>
                                          <a:stretch/>
                                        </pic:blipFill>
                                        <pic:spPr bwMode="auto">
                                          <a:xfrm>
                                            <a:off x="0" y="0"/>
                                            <a:ext cx="433104" cy="422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v:shape>
                  </w:pict>
                </mc:Fallback>
              </mc:AlternateContent>
            </w:r>
            <w:r w:rsidRPr="00D37BDB">
              <w:rPr>
                <w:rFonts w:cstheme="majorHAnsi"/>
                <w:i w:val="0"/>
                <w:sz w:val="24"/>
                <w:szCs w:val="24"/>
              </w:rPr>
              <w:t>Inhaltsfelder und inhaltliche Schwerpunkte:</w:t>
            </w:r>
          </w:p>
          <w:p w14:paraId="058F5BA4"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IF 2: Sprechen von und mit Gott</w:t>
            </w:r>
          </w:p>
          <w:p w14:paraId="058F5BA5"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Die Gottesfrage zwischen Bekenntnis, Indifferenz und Infragestellung</w:t>
            </w:r>
          </w:p>
          <w:p w14:paraId="058F5BA6" w14:textId="77777777" w:rsidR="00D37BDB" w:rsidRPr="00D37BDB" w:rsidRDefault="00D37BDB" w:rsidP="00D37BDB">
            <w:pPr>
              <w:pStyle w:val="berschrift4"/>
              <w:outlineLvl w:val="3"/>
              <w:rPr>
                <w:rFonts w:eastAsiaTheme="minorHAnsi" w:cstheme="majorHAnsi"/>
                <w:i w:val="0"/>
                <w:sz w:val="24"/>
                <w:szCs w:val="24"/>
              </w:rPr>
            </w:pPr>
            <w:r w:rsidRPr="00D37BDB">
              <w:rPr>
                <w:rFonts w:eastAsiaTheme="minorHAnsi" w:cstheme="majorHAnsi"/>
                <w:i w:val="0"/>
                <w:sz w:val="24"/>
                <w:szCs w:val="24"/>
              </w:rPr>
              <w:t>IF 7: Religion in einer pluralen Gesellschaft</w:t>
            </w:r>
          </w:p>
          <w:p w14:paraId="058F5BA7"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Lebensgestaltung angesichts religiös-weltanschaulicher Vielfalkt und Säkularisierungstendenzen</w:t>
            </w:r>
          </w:p>
          <w:p w14:paraId="058F5BA8" w14:textId="77777777" w:rsidR="00D37BDB" w:rsidRPr="00D37BDB" w:rsidRDefault="00D37BDB" w:rsidP="00D37BDB">
            <w:pPr>
              <w:pStyle w:val="berschrift4"/>
              <w:outlineLvl w:val="3"/>
              <w:rPr>
                <w:rFonts w:eastAsiaTheme="minorHAnsi" w:cstheme="majorHAnsi"/>
                <w:i w:val="0"/>
                <w:sz w:val="24"/>
                <w:szCs w:val="24"/>
              </w:rPr>
            </w:pPr>
          </w:p>
          <w:p w14:paraId="058F5BA9" w14:textId="77777777" w:rsidR="00D37BDB" w:rsidRPr="00D37BDB" w:rsidRDefault="00D37BDB" w:rsidP="00D37BDB">
            <w:pPr>
              <w:pStyle w:val="berschrift4"/>
              <w:outlineLvl w:val="3"/>
              <w:rPr>
                <w:rFonts w:eastAsiaTheme="minorHAnsi" w:cstheme="majorHAnsi"/>
                <w:i w:val="0"/>
                <w:sz w:val="24"/>
                <w:szCs w:val="24"/>
              </w:rPr>
            </w:pPr>
            <w:r w:rsidRPr="00D37BDB">
              <w:rPr>
                <w:rFonts w:eastAsiaTheme="minorHAnsi" w:cstheme="majorHAnsi"/>
                <w:i w:val="0"/>
                <w:sz w:val="24"/>
                <w:szCs w:val="24"/>
              </w:rPr>
              <w:t xml:space="preserve">Zeitbedarf: ca. 10 Ustd. </w:t>
            </w:r>
          </w:p>
          <w:p w14:paraId="058F5BAA" w14:textId="77777777" w:rsidR="00D37BDB" w:rsidRPr="00D37BDB" w:rsidRDefault="00D37BDB" w:rsidP="00D37BDB">
            <w:pPr>
              <w:pStyle w:val="berschrift4"/>
              <w:outlineLvl w:val="3"/>
              <w:rPr>
                <w:rFonts w:cstheme="majorHAnsi"/>
                <w:i w:val="0"/>
                <w:sz w:val="24"/>
                <w:szCs w:val="24"/>
                <w:highlight w:val="lightGray"/>
                <w:u w:val="single"/>
              </w:rPr>
            </w:pPr>
          </w:p>
        </w:tc>
      </w:tr>
      <w:tr w:rsidR="00D37BDB" w:rsidRPr="00D91B59" w14:paraId="058F5BAD" w14:textId="77777777" w:rsidTr="000440C8">
        <w:trPr>
          <w:trHeight w:val="289"/>
        </w:trPr>
        <w:tc>
          <w:tcPr>
            <w:tcW w:w="14503" w:type="dxa"/>
            <w:gridSpan w:val="4"/>
            <w:tcBorders>
              <w:top w:val="single" w:sz="4" w:space="0" w:color="auto"/>
              <w:left w:val="single" w:sz="4" w:space="0" w:color="auto"/>
              <w:bottom w:val="single" w:sz="4" w:space="0" w:color="auto"/>
              <w:right w:val="single" w:sz="4" w:space="0" w:color="auto"/>
            </w:tcBorders>
            <w:hideMark/>
          </w:tcPr>
          <w:p w14:paraId="058F5BAC" w14:textId="77777777" w:rsidR="00D37BDB" w:rsidRPr="00D37BDB" w:rsidRDefault="00D37BDB" w:rsidP="00C10726">
            <w:pPr>
              <w:pStyle w:val="berschrift4"/>
              <w:outlineLvl w:val="3"/>
              <w:rPr>
                <w:rFonts w:cstheme="majorHAnsi"/>
                <w:i w:val="0"/>
                <w:sz w:val="24"/>
                <w:szCs w:val="24"/>
              </w:rPr>
            </w:pPr>
            <w:r w:rsidRPr="00D37BDB">
              <w:rPr>
                <w:rFonts w:cstheme="majorHAnsi"/>
                <w:bCs/>
                <w:i w:val="0"/>
                <w:sz w:val="24"/>
                <w:szCs w:val="24"/>
                <w:highlight w:val="lightGray"/>
                <w:u w:val="single"/>
              </w:rPr>
              <w:t>Lebensweltliche Relevanz:</w:t>
            </w:r>
            <w:r w:rsidRPr="00D37BDB">
              <w:rPr>
                <w:rFonts w:cstheme="majorHAnsi"/>
                <w:i w:val="0"/>
                <w:sz w:val="24"/>
                <w:szCs w:val="24"/>
              </w:rPr>
              <w:t xml:space="preserve">   </w:t>
            </w:r>
            <w:r>
              <w:rPr>
                <w:rFonts w:cstheme="majorHAnsi"/>
                <w:i w:val="0"/>
                <w:sz w:val="24"/>
                <w:szCs w:val="24"/>
              </w:rPr>
              <w:t>Der Glauben an Gott muss sich in der heutigen Gesellschaft immer wieder mit kritischen Hinterfragungen auseinandersetzen</w:t>
            </w:r>
          </w:p>
        </w:tc>
      </w:tr>
      <w:tr w:rsidR="00D37BDB" w:rsidRPr="00D91B59" w14:paraId="058F5BB0" w14:textId="77777777" w:rsidTr="000440C8">
        <w:trPr>
          <w:trHeight w:val="566"/>
        </w:trPr>
        <w:tc>
          <w:tcPr>
            <w:tcW w:w="7386" w:type="dxa"/>
            <w:gridSpan w:val="2"/>
            <w:tcBorders>
              <w:top w:val="single" w:sz="4" w:space="0" w:color="auto"/>
              <w:left w:val="single" w:sz="4" w:space="0" w:color="auto"/>
              <w:bottom w:val="single" w:sz="4" w:space="0" w:color="auto"/>
              <w:right w:val="single" w:sz="4" w:space="0" w:color="auto"/>
            </w:tcBorders>
            <w:hideMark/>
          </w:tcPr>
          <w:p w14:paraId="058F5BAE"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highlight w:val="lightGray"/>
              </w:rPr>
              <w:t>Kompetenzerwartungen KLP KR</w:t>
            </w:r>
          </w:p>
        </w:tc>
        <w:tc>
          <w:tcPr>
            <w:tcW w:w="7117" w:type="dxa"/>
            <w:gridSpan w:val="2"/>
            <w:tcBorders>
              <w:top w:val="single" w:sz="4" w:space="0" w:color="auto"/>
              <w:left w:val="single" w:sz="4" w:space="0" w:color="auto"/>
              <w:bottom w:val="single" w:sz="4" w:space="0" w:color="auto"/>
              <w:right w:val="single" w:sz="4" w:space="0" w:color="auto"/>
            </w:tcBorders>
            <w:hideMark/>
          </w:tcPr>
          <w:p w14:paraId="058F5BAF"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 xml:space="preserve">Vorhabensbezogene Vereinbarungen vor allem auch bei konfessionssensiblen bzw. differenten Themen  </w:t>
            </w:r>
          </w:p>
        </w:tc>
      </w:tr>
      <w:tr w:rsidR="00D37BDB" w:rsidRPr="00D91B59" w14:paraId="058F5C06" w14:textId="77777777" w:rsidTr="000440C8">
        <w:trPr>
          <w:trHeight w:val="4952"/>
        </w:trPr>
        <w:tc>
          <w:tcPr>
            <w:tcW w:w="4644" w:type="dxa"/>
            <w:tcBorders>
              <w:top w:val="single" w:sz="4" w:space="0" w:color="auto"/>
              <w:left w:val="single" w:sz="4" w:space="0" w:color="auto"/>
              <w:bottom w:val="single" w:sz="4" w:space="0" w:color="auto"/>
              <w:right w:val="single" w:sz="4" w:space="0" w:color="auto"/>
            </w:tcBorders>
          </w:tcPr>
          <w:p w14:paraId="058F5BB1"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highlight w:val="lightGray"/>
              </w:rPr>
              <w:lastRenderedPageBreak/>
              <w:t>Übergeordnete Kompetenzerwartungen</w:t>
            </w:r>
          </w:p>
          <w:p w14:paraId="058F5BB2"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 xml:space="preserve">Die Schülerinnen und Schüler </w:t>
            </w:r>
          </w:p>
          <w:p w14:paraId="058F5BB3"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Sachkompetenz</w:t>
            </w:r>
          </w:p>
          <w:p w14:paraId="058F5BB4" w14:textId="77777777" w:rsidR="00D37BDB" w:rsidRPr="00D37BDB" w:rsidRDefault="00D37BDB" w:rsidP="00EB75B4">
            <w:pPr>
              <w:pStyle w:val="berschrift4"/>
              <w:numPr>
                <w:ilvl w:val="0"/>
                <w:numId w:val="48"/>
              </w:numPr>
              <w:outlineLvl w:val="3"/>
              <w:rPr>
                <w:rFonts w:cstheme="majorHAnsi"/>
                <w:i w:val="0"/>
                <w:sz w:val="24"/>
                <w:szCs w:val="24"/>
              </w:rPr>
            </w:pPr>
            <w:r w:rsidRPr="00D37BDB">
              <w:rPr>
                <w:rFonts w:cstheme="majorHAnsi"/>
                <w:i w:val="0"/>
                <w:sz w:val="24"/>
                <w:szCs w:val="24"/>
              </w:rPr>
              <w:t>entwickeln Fragen nach Herkunft, Sinn und Zukunft des eigenen Lebens und der Welt und grenzen unterschiedliche Antworten voneinander ab, (SK1)</w:t>
            </w:r>
          </w:p>
          <w:p w14:paraId="058F5BB5" w14:textId="77777777" w:rsidR="00D37BDB" w:rsidRPr="00D37BDB" w:rsidRDefault="00D37BDB" w:rsidP="00EB75B4">
            <w:pPr>
              <w:pStyle w:val="berschrift4"/>
              <w:numPr>
                <w:ilvl w:val="0"/>
                <w:numId w:val="48"/>
              </w:numPr>
              <w:outlineLvl w:val="3"/>
              <w:rPr>
                <w:rFonts w:cstheme="majorHAnsi"/>
                <w:i w:val="0"/>
                <w:sz w:val="24"/>
                <w:szCs w:val="24"/>
              </w:rPr>
            </w:pPr>
            <w:r w:rsidRPr="00D37BDB">
              <w:rPr>
                <w:rFonts w:cstheme="majorHAnsi"/>
                <w:i w:val="0"/>
                <w:sz w:val="24"/>
                <w:szCs w:val="24"/>
              </w:rPr>
              <w:t>ordnen Antworten auf die Gottesfrage in ihre individuellen, gesellschaftlichen und historischen Kontexte ein, (SK2)</w:t>
            </w:r>
          </w:p>
          <w:p w14:paraId="058F5BB6" w14:textId="77777777" w:rsidR="00D37BDB" w:rsidRPr="00D37BDB" w:rsidRDefault="00D37BDB" w:rsidP="00EB75B4">
            <w:pPr>
              <w:pStyle w:val="berschrift4"/>
              <w:numPr>
                <w:ilvl w:val="0"/>
                <w:numId w:val="48"/>
              </w:numPr>
              <w:outlineLvl w:val="3"/>
              <w:rPr>
                <w:rFonts w:cstheme="majorHAnsi"/>
                <w:i w:val="0"/>
                <w:sz w:val="24"/>
                <w:szCs w:val="24"/>
              </w:rPr>
            </w:pPr>
            <w:r w:rsidRPr="00D37BDB">
              <w:rPr>
                <w:rFonts w:cstheme="majorHAnsi"/>
                <w:i w:val="0"/>
                <w:sz w:val="24"/>
                <w:szCs w:val="24"/>
              </w:rPr>
              <w:t>erläutern biblisches Sprechen von Gott als Ausdruck des Glaubens an den sich offenbarenden Gott (SK3)</w:t>
            </w:r>
          </w:p>
          <w:p w14:paraId="058F5BB7" w14:textId="77777777" w:rsidR="00D37BDB" w:rsidRPr="00D37BDB" w:rsidRDefault="00D37BDB" w:rsidP="00EB75B4">
            <w:pPr>
              <w:pStyle w:val="berschrift4"/>
              <w:numPr>
                <w:ilvl w:val="0"/>
                <w:numId w:val="48"/>
              </w:numPr>
              <w:outlineLvl w:val="3"/>
              <w:rPr>
                <w:rFonts w:cstheme="majorHAnsi"/>
                <w:i w:val="0"/>
                <w:sz w:val="24"/>
                <w:szCs w:val="24"/>
              </w:rPr>
            </w:pPr>
            <w:r w:rsidRPr="00D37BDB">
              <w:rPr>
                <w:rFonts w:cstheme="majorHAnsi"/>
                <w:i w:val="0"/>
                <w:sz w:val="24"/>
                <w:szCs w:val="24"/>
              </w:rPr>
              <w:t>erläutern an Beispielen die grundlegende Bedeutung bildhaften Sprechens als eine Ausdrucksform des Glaubens, (SK8)</w:t>
            </w:r>
          </w:p>
          <w:p w14:paraId="058F5BB8" w14:textId="77777777" w:rsidR="00D37BDB" w:rsidRPr="00D37BDB" w:rsidRDefault="00D37BDB" w:rsidP="00EB75B4">
            <w:pPr>
              <w:pStyle w:val="berschrift4"/>
              <w:numPr>
                <w:ilvl w:val="0"/>
                <w:numId w:val="48"/>
              </w:numPr>
              <w:outlineLvl w:val="3"/>
              <w:rPr>
                <w:rFonts w:cstheme="majorHAnsi"/>
                <w:i w:val="0"/>
                <w:sz w:val="24"/>
                <w:szCs w:val="24"/>
              </w:rPr>
            </w:pPr>
            <w:r w:rsidRPr="00D37BDB">
              <w:rPr>
                <w:rFonts w:cstheme="majorHAnsi"/>
                <w:i w:val="0"/>
                <w:sz w:val="24"/>
                <w:szCs w:val="24"/>
              </w:rPr>
              <w:t>unterscheiden und deuten Ausdrucksformen des Glaubens in Religionen (SK9)</w:t>
            </w:r>
          </w:p>
          <w:p w14:paraId="058F5BB9" w14:textId="77777777" w:rsidR="00D37BDB" w:rsidRPr="00D37BDB" w:rsidRDefault="00D37BDB" w:rsidP="00D37BDB">
            <w:pPr>
              <w:pStyle w:val="berschrift4"/>
              <w:outlineLvl w:val="3"/>
              <w:rPr>
                <w:rFonts w:cstheme="majorHAnsi"/>
                <w:i w:val="0"/>
                <w:sz w:val="24"/>
                <w:szCs w:val="24"/>
              </w:rPr>
            </w:pPr>
          </w:p>
          <w:p w14:paraId="058F5BBA" w14:textId="77777777" w:rsidR="00D37BDB" w:rsidRPr="00D37BDB" w:rsidRDefault="00D37BDB" w:rsidP="00D37BDB">
            <w:pPr>
              <w:pStyle w:val="berschrift4"/>
              <w:outlineLvl w:val="3"/>
              <w:rPr>
                <w:rFonts w:cstheme="majorHAnsi"/>
                <w:i w:val="0"/>
                <w:sz w:val="24"/>
                <w:szCs w:val="24"/>
              </w:rPr>
            </w:pPr>
          </w:p>
          <w:p w14:paraId="058F5BBB"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Methodenkompetenz</w:t>
            </w:r>
          </w:p>
          <w:p w14:paraId="058F5BBC" w14:textId="77777777" w:rsidR="00D37BDB" w:rsidRPr="00D37BDB" w:rsidRDefault="00D37BDB" w:rsidP="00EB75B4">
            <w:pPr>
              <w:pStyle w:val="berschrift4"/>
              <w:numPr>
                <w:ilvl w:val="0"/>
                <w:numId w:val="48"/>
              </w:numPr>
              <w:outlineLvl w:val="3"/>
              <w:rPr>
                <w:rFonts w:cstheme="majorHAnsi"/>
                <w:i w:val="0"/>
                <w:sz w:val="24"/>
                <w:szCs w:val="24"/>
              </w:rPr>
            </w:pPr>
            <w:r w:rsidRPr="00D37BDB">
              <w:rPr>
                <w:rFonts w:cstheme="majorHAnsi"/>
                <w:i w:val="0"/>
                <w:sz w:val="24"/>
                <w:szCs w:val="24"/>
              </w:rPr>
              <w:t>analysieren in Grundzügen religiös relevante Texte (MK1)</w:t>
            </w:r>
          </w:p>
          <w:p w14:paraId="058F5BBD" w14:textId="77777777" w:rsidR="00D37BDB" w:rsidRPr="00D37BDB" w:rsidRDefault="00D37BDB" w:rsidP="00EB75B4">
            <w:pPr>
              <w:pStyle w:val="berschrift4"/>
              <w:numPr>
                <w:ilvl w:val="0"/>
                <w:numId w:val="48"/>
              </w:numPr>
              <w:outlineLvl w:val="3"/>
              <w:rPr>
                <w:rFonts w:cstheme="majorHAnsi"/>
                <w:i w:val="0"/>
                <w:sz w:val="24"/>
                <w:szCs w:val="24"/>
              </w:rPr>
            </w:pPr>
            <w:r w:rsidRPr="00D37BDB">
              <w:rPr>
                <w:rFonts w:cstheme="majorHAnsi"/>
                <w:i w:val="0"/>
                <w:sz w:val="24"/>
                <w:szCs w:val="24"/>
              </w:rPr>
              <w:t xml:space="preserve">beziehen bei der Deutung biblischer Texte den Entstehungskontext und </w:t>
            </w:r>
            <w:r w:rsidRPr="00D37BDB">
              <w:rPr>
                <w:rFonts w:cstheme="majorHAnsi"/>
                <w:i w:val="0"/>
                <w:sz w:val="24"/>
                <w:szCs w:val="24"/>
              </w:rPr>
              <w:lastRenderedPageBreak/>
              <w:t>die Besonderheiten der literarischen Form ein (MK2)</w:t>
            </w:r>
          </w:p>
          <w:p w14:paraId="058F5BBE" w14:textId="77777777" w:rsidR="00D37BDB" w:rsidRPr="00D37BDB" w:rsidRDefault="00D37BDB" w:rsidP="00EB75B4">
            <w:pPr>
              <w:pStyle w:val="berschrift4"/>
              <w:numPr>
                <w:ilvl w:val="0"/>
                <w:numId w:val="48"/>
              </w:numPr>
              <w:outlineLvl w:val="3"/>
              <w:rPr>
                <w:rFonts w:cstheme="majorHAnsi"/>
                <w:i w:val="0"/>
                <w:sz w:val="24"/>
                <w:szCs w:val="24"/>
              </w:rPr>
            </w:pPr>
            <w:r w:rsidRPr="00D37BDB">
              <w:rPr>
                <w:rFonts w:cstheme="majorHAnsi"/>
                <w:i w:val="0"/>
                <w:sz w:val="24"/>
                <w:szCs w:val="24"/>
              </w:rPr>
              <w:t>analysieren kriteriengeleitet religiös relevante künstlerische Darstellungen und deuten sie (MK4)</w:t>
            </w:r>
          </w:p>
          <w:p w14:paraId="058F5BBF" w14:textId="77777777" w:rsidR="00D37BDB" w:rsidRPr="00D37BDB" w:rsidRDefault="00D37BDB" w:rsidP="00EB75B4">
            <w:pPr>
              <w:pStyle w:val="berschrift4"/>
              <w:numPr>
                <w:ilvl w:val="0"/>
                <w:numId w:val="48"/>
              </w:numPr>
              <w:outlineLvl w:val="3"/>
              <w:rPr>
                <w:rFonts w:cstheme="majorHAnsi"/>
                <w:i w:val="0"/>
                <w:sz w:val="24"/>
                <w:szCs w:val="24"/>
              </w:rPr>
            </w:pPr>
            <w:r w:rsidRPr="00D37BDB">
              <w:rPr>
                <w:rFonts w:cstheme="majorHAnsi"/>
                <w:i w:val="0"/>
                <w:sz w:val="24"/>
                <w:szCs w:val="24"/>
              </w:rPr>
              <w:t>gestalten religiös relevante Inhalte kreativ und begründen kriteriengeleitet ihre Umsetzungen (MK6)</w:t>
            </w:r>
          </w:p>
          <w:p w14:paraId="058F5BC0" w14:textId="77777777" w:rsidR="00D37BDB" w:rsidRPr="00D37BDB" w:rsidRDefault="00D37BDB" w:rsidP="00D37BDB">
            <w:pPr>
              <w:pStyle w:val="berschrift4"/>
              <w:outlineLvl w:val="3"/>
              <w:rPr>
                <w:rFonts w:cstheme="majorHAnsi"/>
                <w:i w:val="0"/>
                <w:sz w:val="24"/>
                <w:szCs w:val="24"/>
              </w:rPr>
            </w:pPr>
          </w:p>
          <w:p w14:paraId="058F5BC1" w14:textId="77777777" w:rsidR="00D37BDB" w:rsidRPr="00D37BDB" w:rsidRDefault="00D37BDB" w:rsidP="00D37BDB">
            <w:pPr>
              <w:pStyle w:val="berschrift4"/>
              <w:outlineLvl w:val="3"/>
              <w:rPr>
                <w:rFonts w:cstheme="majorHAnsi"/>
                <w:i w:val="0"/>
                <w:sz w:val="24"/>
                <w:szCs w:val="24"/>
              </w:rPr>
            </w:pPr>
          </w:p>
          <w:p w14:paraId="058F5BC2" w14:textId="77777777" w:rsidR="00D37BDB" w:rsidRPr="00D37BDB" w:rsidRDefault="00D37BDB" w:rsidP="00D37BDB">
            <w:pPr>
              <w:pStyle w:val="berschrift4"/>
              <w:outlineLvl w:val="3"/>
              <w:rPr>
                <w:rFonts w:cstheme="majorHAnsi"/>
                <w:i w:val="0"/>
                <w:sz w:val="24"/>
                <w:szCs w:val="24"/>
              </w:rPr>
            </w:pPr>
          </w:p>
          <w:p w14:paraId="058F5BC3"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Handlungskompetenz</w:t>
            </w:r>
          </w:p>
          <w:p w14:paraId="058F5BC4" w14:textId="77777777" w:rsidR="00D37BDB" w:rsidRPr="00D37BDB" w:rsidRDefault="00D37BDB" w:rsidP="00EB75B4">
            <w:pPr>
              <w:pStyle w:val="berschrift4"/>
              <w:numPr>
                <w:ilvl w:val="0"/>
                <w:numId w:val="48"/>
              </w:numPr>
              <w:outlineLvl w:val="3"/>
              <w:rPr>
                <w:rFonts w:cstheme="majorHAnsi"/>
                <w:i w:val="0"/>
                <w:sz w:val="24"/>
                <w:szCs w:val="24"/>
              </w:rPr>
            </w:pPr>
            <w:r w:rsidRPr="00D37BDB">
              <w:rPr>
                <w:rFonts w:cstheme="majorHAnsi"/>
                <w:i w:val="0"/>
                <w:sz w:val="24"/>
                <w:szCs w:val="24"/>
              </w:rPr>
              <w:t>nehmen Perspektiven anderer ein und reflektieren diese. (HK2)</w:t>
            </w:r>
          </w:p>
          <w:p w14:paraId="058F5BC5" w14:textId="77777777" w:rsidR="00D37BDB" w:rsidRPr="00D37BDB" w:rsidRDefault="00D37BDB" w:rsidP="00D37BDB">
            <w:pPr>
              <w:pStyle w:val="berschrift4"/>
              <w:outlineLvl w:val="3"/>
              <w:rPr>
                <w:rFonts w:cstheme="majorHAnsi"/>
                <w:i w:val="0"/>
                <w:sz w:val="24"/>
                <w:szCs w:val="24"/>
              </w:rPr>
            </w:pPr>
          </w:p>
          <w:p w14:paraId="058F5BC6"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Urteilskompetenz</w:t>
            </w:r>
          </w:p>
          <w:p w14:paraId="058F5BC7" w14:textId="77777777" w:rsidR="00D37BDB" w:rsidRPr="00D37BDB" w:rsidRDefault="00D37BDB" w:rsidP="00EB75B4">
            <w:pPr>
              <w:pStyle w:val="berschrift4"/>
              <w:numPr>
                <w:ilvl w:val="0"/>
                <w:numId w:val="48"/>
              </w:numPr>
              <w:outlineLvl w:val="3"/>
              <w:rPr>
                <w:rFonts w:cstheme="majorHAnsi"/>
                <w:i w:val="0"/>
                <w:sz w:val="24"/>
                <w:szCs w:val="24"/>
              </w:rPr>
            </w:pPr>
            <w:r w:rsidRPr="00D37BDB">
              <w:rPr>
                <w:rFonts w:cstheme="majorHAnsi"/>
                <w:i w:val="0"/>
                <w:sz w:val="24"/>
                <w:szCs w:val="24"/>
              </w:rPr>
              <w:t>erörtern an Beispielen Handlungsoptionen, die sich aus dem Christsein ergeben (UK4)</w:t>
            </w:r>
          </w:p>
          <w:p w14:paraId="058F5BC8" w14:textId="77777777" w:rsidR="00D37BDB" w:rsidRPr="00D37BDB" w:rsidRDefault="00D37BDB" w:rsidP="00D37BDB">
            <w:pPr>
              <w:pStyle w:val="berschrift4"/>
              <w:outlineLvl w:val="3"/>
              <w:rPr>
                <w:rFonts w:eastAsiaTheme="minorHAnsi" w:cstheme="majorHAnsi"/>
                <w:i w:val="0"/>
                <w:sz w:val="24"/>
                <w:szCs w:val="24"/>
              </w:rPr>
            </w:pPr>
          </w:p>
          <w:p w14:paraId="058F5BC9" w14:textId="77777777" w:rsidR="00D37BDB" w:rsidRPr="00D37BDB" w:rsidRDefault="00D37BDB" w:rsidP="00D37BDB">
            <w:pPr>
              <w:pStyle w:val="berschrift4"/>
              <w:outlineLvl w:val="3"/>
              <w:rPr>
                <w:rFonts w:cstheme="majorHAnsi"/>
                <w:i w:val="0"/>
                <w:sz w:val="24"/>
                <w:szCs w:val="24"/>
              </w:rPr>
            </w:pPr>
          </w:p>
          <w:p w14:paraId="058F5BCA" w14:textId="77777777" w:rsidR="00D37BDB" w:rsidRPr="00D37BDB" w:rsidRDefault="00D37BDB" w:rsidP="00D37BDB">
            <w:pPr>
              <w:pStyle w:val="berschrift4"/>
              <w:outlineLvl w:val="3"/>
              <w:rPr>
                <w:rFonts w:cstheme="majorHAnsi"/>
                <w:i w:val="0"/>
                <w:sz w:val="24"/>
                <w:szCs w:val="24"/>
              </w:rPr>
            </w:pPr>
          </w:p>
        </w:tc>
        <w:tc>
          <w:tcPr>
            <w:tcW w:w="3402" w:type="dxa"/>
            <w:gridSpan w:val="2"/>
            <w:tcBorders>
              <w:top w:val="single" w:sz="4" w:space="0" w:color="auto"/>
              <w:left w:val="single" w:sz="4" w:space="0" w:color="auto"/>
              <w:bottom w:val="single" w:sz="4" w:space="0" w:color="auto"/>
              <w:right w:val="single" w:sz="4" w:space="0" w:color="auto"/>
            </w:tcBorders>
          </w:tcPr>
          <w:p w14:paraId="058F5BCB"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highlight w:val="lightGray"/>
              </w:rPr>
              <w:lastRenderedPageBreak/>
              <w:t>Konkretisierte Kompetenzerwartungen</w:t>
            </w:r>
          </w:p>
          <w:p w14:paraId="058F5BCC"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 xml:space="preserve">Die Schülerinnen und Schüler </w:t>
            </w:r>
          </w:p>
          <w:p w14:paraId="058F5BCD" w14:textId="77777777" w:rsidR="00D37BDB" w:rsidRPr="00D37BDB" w:rsidRDefault="00D37BDB" w:rsidP="00D37BDB">
            <w:pPr>
              <w:pStyle w:val="berschrift4"/>
              <w:outlineLvl w:val="3"/>
              <w:rPr>
                <w:rFonts w:cstheme="majorHAnsi"/>
                <w:i w:val="0"/>
                <w:sz w:val="24"/>
                <w:szCs w:val="24"/>
              </w:rPr>
            </w:pPr>
          </w:p>
          <w:p w14:paraId="058F5BCE" w14:textId="77777777" w:rsidR="00D37BDB" w:rsidRPr="00D37BDB" w:rsidRDefault="00D37BDB" w:rsidP="00EB75B4">
            <w:pPr>
              <w:pStyle w:val="berschrift4"/>
              <w:numPr>
                <w:ilvl w:val="0"/>
                <w:numId w:val="48"/>
              </w:numPr>
              <w:outlineLvl w:val="3"/>
              <w:rPr>
                <w:rFonts w:cstheme="majorHAnsi"/>
                <w:bCs/>
                <w:i w:val="0"/>
                <w:sz w:val="24"/>
                <w:szCs w:val="24"/>
              </w:rPr>
            </w:pPr>
            <w:r w:rsidRPr="00D37BDB">
              <w:rPr>
                <w:rFonts w:cstheme="majorHAnsi"/>
                <w:bCs/>
                <w:i w:val="0"/>
                <w:sz w:val="24"/>
                <w:szCs w:val="24"/>
              </w:rPr>
              <w:t>entwickeln Fragen nach Gott und formulieren eigene Antworten, (K11)</w:t>
            </w:r>
          </w:p>
          <w:p w14:paraId="058F5BCF" w14:textId="77777777" w:rsidR="00D37BDB" w:rsidRPr="00D37BDB" w:rsidRDefault="00D37BDB" w:rsidP="00EB75B4">
            <w:pPr>
              <w:pStyle w:val="berschrift4"/>
              <w:numPr>
                <w:ilvl w:val="0"/>
                <w:numId w:val="48"/>
              </w:numPr>
              <w:outlineLvl w:val="3"/>
              <w:rPr>
                <w:rFonts w:cstheme="majorHAnsi"/>
                <w:bCs/>
                <w:i w:val="0"/>
                <w:sz w:val="24"/>
                <w:szCs w:val="24"/>
              </w:rPr>
            </w:pPr>
            <w:r w:rsidRPr="00D37BDB">
              <w:rPr>
                <w:rFonts w:cstheme="majorHAnsi"/>
                <w:bCs/>
                <w:i w:val="0"/>
                <w:sz w:val="24"/>
                <w:szCs w:val="24"/>
              </w:rPr>
              <w:t>erläutern Anfragen an den Gottesglauben, (K12)</w:t>
            </w:r>
          </w:p>
          <w:p w14:paraId="058F5BD0" w14:textId="77777777" w:rsidR="00D37BDB" w:rsidRPr="00D37BDB" w:rsidRDefault="00D37BDB" w:rsidP="00EB75B4">
            <w:pPr>
              <w:pStyle w:val="berschrift4"/>
              <w:numPr>
                <w:ilvl w:val="0"/>
                <w:numId w:val="48"/>
              </w:numPr>
              <w:outlineLvl w:val="3"/>
              <w:rPr>
                <w:rFonts w:cstheme="majorHAnsi"/>
                <w:i w:val="0"/>
                <w:sz w:val="24"/>
                <w:szCs w:val="24"/>
                <w:u w:val="single"/>
              </w:rPr>
            </w:pPr>
            <w:r w:rsidRPr="00D37BDB">
              <w:rPr>
                <w:rFonts w:cstheme="majorHAnsi"/>
                <w:bCs/>
                <w:i w:val="0"/>
                <w:sz w:val="24"/>
                <w:szCs w:val="24"/>
              </w:rPr>
              <w:t>zeigen auf, dass der Glaube an die Gegenwart Gottes das Spezifikum des jüdisch-christlichen Gottesverständnisses ist, (K13)</w:t>
            </w:r>
          </w:p>
          <w:p w14:paraId="058F5BD1" w14:textId="77777777" w:rsidR="00D37BDB" w:rsidRPr="00D37BDB" w:rsidRDefault="00D37BDB" w:rsidP="00EB75B4">
            <w:pPr>
              <w:pStyle w:val="berschrift4"/>
              <w:numPr>
                <w:ilvl w:val="0"/>
                <w:numId w:val="48"/>
              </w:numPr>
              <w:outlineLvl w:val="3"/>
              <w:rPr>
                <w:rFonts w:cstheme="majorHAnsi"/>
                <w:i w:val="0"/>
                <w:sz w:val="24"/>
                <w:szCs w:val="24"/>
                <w:u w:val="single"/>
              </w:rPr>
            </w:pPr>
            <w:r w:rsidRPr="00D37BDB">
              <w:rPr>
                <w:rFonts w:cstheme="majorHAnsi"/>
                <w:bCs/>
                <w:i w:val="0"/>
                <w:sz w:val="24"/>
                <w:szCs w:val="24"/>
              </w:rPr>
              <w:t>erläutern die Bedeutung des Vaterunsers als gemeinsames Gebet von Menschen christlichen Glaubens (K14)</w:t>
            </w:r>
          </w:p>
          <w:p w14:paraId="058F5BD2" w14:textId="77777777" w:rsidR="00D37BDB" w:rsidRPr="00D37BDB" w:rsidRDefault="00D37BDB" w:rsidP="00EB75B4">
            <w:pPr>
              <w:pStyle w:val="berschrift4"/>
              <w:numPr>
                <w:ilvl w:val="0"/>
                <w:numId w:val="48"/>
              </w:numPr>
              <w:outlineLvl w:val="3"/>
              <w:rPr>
                <w:rFonts w:cstheme="majorHAnsi"/>
                <w:i w:val="0"/>
                <w:sz w:val="24"/>
                <w:szCs w:val="24"/>
                <w:u w:val="single"/>
              </w:rPr>
            </w:pPr>
            <w:r w:rsidRPr="00D37BDB">
              <w:rPr>
                <w:rFonts w:cstheme="majorHAnsi"/>
                <w:bCs/>
                <w:i w:val="0"/>
                <w:sz w:val="24"/>
                <w:szCs w:val="24"/>
              </w:rPr>
              <w:t>erklären, dass die Trinität grundlegend für das christliche Gottesverständnis ist, (K15)</w:t>
            </w:r>
          </w:p>
          <w:p w14:paraId="058F5BD3" w14:textId="77777777" w:rsidR="00D37BDB" w:rsidRPr="00D37BDB" w:rsidRDefault="00D37BDB" w:rsidP="00EB75B4">
            <w:pPr>
              <w:pStyle w:val="berschrift4"/>
              <w:numPr>
                <w:ilvl w:val="0"/>
                <w:numId w:val="48"/>
              </w:numPr>
              <w:outlineLvl w:val="3"/>
              <w:rPr>
                <w:rFonts w:cstheme="majorHAnsi"/>
                <w:i w:val="0"/>
                <w:sz w:val="24"/>
                <w:szCs w:val="24"/>
                <w:u w:val="single"/>
              </w:rPr>
            </w:pPr>
            <w:r w:rsidRPr="00D37BDB">
              <w:rPr>
                <w:rFonts w:cstheme="majorHAnsi"/>
                <w:bCs/>
                <w:i w:val="0"/>
                <w:sz w:val="24"/>
                <w:szCs w:val="24"/>
              </w:rPr>
              <w:t>beurteilen an einem Beispiel die Plausibilität einer Infragestellung Gottes, (K17)</w:t>
            </w:r>
          </w:p>
          <w:p w14:paraId="058F5BD4" w14:textId="77777777" w:rsidR="00D37BDB" w:rsidRPr="00D37BDB" w:rsidRDefault="00D37BDB" w:rsidP="00EB75B4">
            <w:pPr>
              <w:pStyle w:val="berschrift4"/>
              <w:numPr>
                <w:ilvl w:val="0"/>
                <w:numId w:val="48"/>
              </w:numPr>
              <w:outlineLvl w:val="3"/>
              <w:rPr>
                <w:rFonts w:cstheme="majorHAnsi"/>
                <w:bCs/>
                <w:i w:val="0"/>
                <w:sz w:val="24"/>
                <w:szCs w:val="24"/>
              </w:rPr>
            </w:pPr>
            <w:r w:rsidRPr="00D37BDB">
              <w:rPr>
                <w:rFonts w:cstheme="majorHAnsi"/>
                <w:bCs/>
                <w:i w:val="0"/>
                <w:sz w:val="24"/>
                <w:szCs w:val="24"/>
              </w:rPr>
              <w:lastRenderedPageBreak/>
              <w:t>beschreiben exemplarisch den Einfluss religiöser und weltanschaulicher Vielfalt auf das öffentliche bzw. private Leben, (K61)</w:t>
            </w:r>
          </w:p>
          <w:p w14:paraId="058F5BD5" w14:textId="77777777" w:rsidR="00D37BDB" w:rsidRPr="00D37BDB" w:rsidRDefault="00D37BDB" w:rsidP="00EB75B4">
            <w:pPr>
              <w:pStyle w:val="berschrift4"/>
              <w:numPr>
                <w:ilvl w:val="0"/>
                <w:numId w:val="48"/>
              </w:numPr>
              <w:outlineLvl w:val="3"/>
              <w:rPr>
                <w:rFonts w:cstheme="majorHAnsi"/>
                <w:i w:val="0"/>
                <w:sz w:val="24"/>
                <w:szCs w:val="24"/>
              </w:rPr>
            </w:pPr>
            <w:r w:rsidRPr="00D37BDB">
              <w:rPr>
                <w:rFonts w:cstheme="majorHAnsi"/>
                <w:i w:val="0"/>
                <w:sz w:val="24"/>
                <w:szCs w:val="24"/>
              </w:rPr>
              <w:t xml:space="preserve">setzen sich mit der Relevanz von Religion, aber auch von alternativen Formen der Sinnsuche als Faktor der persönlichen Lebensgestaltung auseinander. (K65) </w:t>
            </w:r>
          </w:p>
        </w:tc>
        <w:tc>
          <w:tcPr>
            <w:tcW w:w="6457" w:type="dxa"/>
            <w:tcBorders>
              <w:top w:val="single" w:sz="4" w:space="0" w:color="auto"/>
              <w:left w:val="single" w:sz="4" w:space="0" w:color="auto"/>
              <w:bottom w:val="single" w:sz="4" w:space="0" w:color="auto"/>
              <w:right w:val="single" w:sz="4" w:space="0" w:color="auto"/>
            </w:tcBorders>
          </w:tcPr>
          <w:p w14:paraId="058F5BD6"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highlight w:val="lightGray"/>
              </w:rPr>
              <w:lastRenderedPageBreak/>
              <w:t>Inhaltliche Akzente des Vorhabens</w:t>
            </w:r>
          </w:p>
          <w:p w14:paraId="058F5BD7"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„Kann ich an Gott glauben“? – Antworten auf die Gottesfrage von Schülerinnen und Schülern</w:t>
            </w:r>
          </w:p>
          <w:p w14:paraId="058F5BD8"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Gott bestreiten – Auseinandersetzung mit kritischen Anfragen (Theodizee, Projektionsverdacht, naturwissenschaftliches Weltbild)</w:t>
            </w:r>
          </w:p>
          <w:p w14:paraId="058F5BD9"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„Einen Gott, den es gibt, gibt es nicht (D. Bonhoeffer) – Grenzen und Notwendigkeit von Gottesvorstellungen (Bilderverbot)</w:t>
            </w:r>
          </w:p>
          <w:p w14:paraId="058F5BDA"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Unbegreiflichkeit und Nähe – Gott in der Bibel (Ex3, Lk 15, 11-32)</w:t>
            </w:r>
          </w:p>
          <w:p w14:paraId="058F5BDB"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„Im Namen des Vaters und des Sohnes und des Heiligen Geistes“ Zugänge zum Verständnis der Trinität</w:t>
            </w:r>
          </w:p>
          <w:p w14:paraId="058F5BDC"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Mit Gott im Dialog? – Gebetsformen und Fürbitten („Vater Unser“)</w:t>
            </w:r>
          </w:p>
          <w:p w14:paraId="058F5BDD"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„Barmherziger Gott“ – Gemeinsames Gottesbild von Protestanten und Katholiken</w:t>
            </w:r>
          </w:p>
          <w:p w14:paraId="058F5BDE" w14:textId="77777777" w:rsidR="00D37BDB" w:rsidRPr="00D37BDB" w:rsidRDefault="00D37BDB" w:rsidP="00D37BDB">
            <w:pPr>
              <w:pStyle w:val="berschrift4"/>
              <w:outlineLvl w:val="3"/>
              <w:rPr>
                <w:rFonts w:cstheme="majorHAnsi"/>
                <w:i w:val="0"/>
                <w:sz w:val="24"/>
                <w:szCs w:val="24"/>
              </w:rPr>
            </w:pPr>
          </w:p>
          <w:p w14:paraId="058F5BDF"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highlight w:val="lightGray"/>
              </w:rPr>
              <w:t>Methodische Akzente des Vorhabens</w:t>
            </w:r>
          </w:p>
          <w:p w14:paraId="058F5BE0"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highlight w:val="lightGray"/>
              </w:rPr>
              <w:t>Unterrichtsmaterial</w:t>
            </w:r>
          </w:p>
          <w:p w14:paraId="058F5BE1"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Einsatz von Kurzfilmen, z.B. „Father and Daughter“, Niederlande 2000 oder „Spin oder wenn Gott ein DJ wäre, USA 2005</w:t>
            </w:r>
          </w:p>
          <w:p w14:paraId="058F5BE2"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Reflektierende Formen des Schreibens (Schreibgespräch/Essay/…)</w:t>
            </w:r>
          </w:p>
          <w:p w14:paraId="058F5BE3"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Methodische Erschließung moderner Kunstwerke</w:t>
            </w:r>
          </w:p>
          <w:p w14:paraId="058F5BE4"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Vergleich von Gottesbilder in den Religionen</w:t>
            </w:r>
          </w:p>
          <w:p w14:paraId="058F5BE5"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Feuerbachs Projektionstheorie und Marx Kritik: Opium des Volkes</w:t>
            </w:r>
          </w:p>
          <w:p w14:paraId="058F5BE6"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 xml:space="preserve">„Wie kann Gott das zulassen?“ Problem der Theodizee (EINFach </w:t>
            </w:r>
            <w:r w:rsidRPr="00D37BDB">
              <w:rPr>
                <w:rFonts w:cstheme="majorHAnsi"/>
                <w:i w:val="0"/>
                <w:sz w:val="24"/>
                <w:szCs w:val="24"/>
              </w:rPr>
              <w:lastRenderedPageBreak/>
              <w:t>Religion: Hiob/Gott, Leid und Selbstfindung)</w:t>
            </w:r>
          </w:p>
          <w:p w14:paraId="058F5BE7"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 wie Christus uns zu beten gelehrt hat“: Das Gottesbild im „Vater Unser“</w:t>
            </w:r>
          </w:p>
          <w:p w14:paraId="058F5BE8"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RAAbits: „Im Gebet Gott begegnen – wir stellen das Vaterunser und das Glaubensbekenntnis kreativ da“ (RAAbits 2011, B1)</w:t>
            </w:r>
          </w:p>
          <w:p w14:paraId="058F5BE9"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Warum beten Menschen vorm Sport?</w:t>
            </w:r>
          </w:p>
          <w:p w14:paraId="058F5BEA"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Bildanalyse Hände Albrecht Dürer</w:t>
            </w:r>
          </w:p>
          <w:p w14:paraId="058F5BEB"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Beten mit dem ganzen Körper - Gebetshaltungen</w:t>
            </w:r>
          </w:p>
          <w:p w14:paraId="058F5BEC"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Luthers Gottesbild des barmherzigen Gottes im Kontrast zum „katholischen“ Gott?</w:t>
            </w:r>
          </w:p>
          <w:p w14:paraId="058F5BED" w14:textId="77777777" w:rsidR="00D37BDB" w:rsidRPr="00D37BDB" w:rsidRDefault="00D37BDB" w:rsidP="00D37BDB">
            <w:pPr>
              <w:pStyle w:val="berschrift4"/>
              <w:outlineLvl w:val="3"/>
              <w:rPr>
                <w:rFonts w:cstheme="majorHAnsi"/>
                <w:i w:val="0"/>
                <w:sz w:val="24"/>
                <w:szCs w:val="24"/>
                <w:highlight w:val="lightGray"/>
              </w:rPr>
            </w:pPr>
          </w:p>
          <w:p w14:paraId="058F5BEE" w14:textId="77777777" w:rsidR="00D37BDB" w:rsidRPr="00D37BDB" w:rsidRDefault="00D37BDB" w:rsidP="00D37BDB">
            <w:pPr>
              <w:pStyle w:val="berschrift4"/>
              <w:outlineLvl w:val="3"/>
              <w:rPr>
                <w:rFonts w:cstheme="majorHAnsi"/>
                <w:i w:val="0"/>
                <w:sz w:val="24"/>
                <w:szCs w:val="24"/>
                <w:highlight w:val="lightGray"/>
              </w:rPr>
            </w:pPr>
            <w:r w:rsidRPr="00D37BDB">
              <w:rPr>
                <w:rFonts w:cstheme="majorHAnsi"/>
                <w:i w:val="0"/>
                <w:sz w:val="24"/>
                <w:szCs w:val="24"/>
                <w:highlight w:val="lightGray"/>
              </w:rPr>
              <w:t>Literatur:</w:t>
            </w:r>
          </w:p>
          <w:p w14:paraId="058F5BEF" w14:textId="77777777" w:rsidR="00D37BDB" w:rsidRPr="00D37BDB" w:rsidRDefault="00D37BDB" w:rsidP="00D37BDB">
            <w:pPr>
              <w:pStyle w:val="berschrift4"/>
              <w:outlineLvl w:val="3"/>
              <w:rPr>
                <w:rFonts w:cstheme="majorHAnsi"/>
                <w:bCs/>
                <w:i w:val="0"/>
                <w:sz w:val="24"/>
                <w:szCs w:val="24"/>
              </w:rPr>
            </w:pPr>
            <w:r w:rsidRPr="00D37BDB">
              <w:rPr>
                <w:rFonts w:cstheme="majorHAnsi"/>
                <w:bCs/>
                <w:i w:val="0"/>
                <w:sz w:val="24"/>
                <w:szCs w:val="24"/>
              </w:rPr>
              <w:t>Burrichter, Rita/Gärtner, Claudia: Mit Bildern lernen. Eine Bilddidaktik für den Religionsunterricht, München 2014</w:t>
            </w:r>
          </w:p>
          <w:p w14:paraId="058F5BF0" w14:textId="77777777" w:rsidR="00D37BDB" w:rsidRPr="00D37BDB" w:rsidRDefault="00D37BDB" w:rsidP="00D37BDB">
            <w:pPr>
              <w:pStyle w:val="berschrift4"/>
              <w:outlineLvl w:val="3"/>
              <w:rPr>
                <w:rFonts w:cstheme="majorHAnsi"/>
                <w:bCs/>
                <w:i w:val="0"/>
                <w:sz w:val="24"/>
                <w:szCs w:val="24"/>
              </w:rPr>
            </w:pPr>
            <w:r w:rsidRPr="00D37BDB">
              <w:rPr>
                <w:rFonts w:cstheme="majorHAnsi"/>
                <w:bCs/>
                <w:i w:val="0"/>
                <w:sz w:val="24"/>
                <w:szCs w:val="24"/>
              </w:rPr>
              <w:t>Halbfas, Hubertus: Der Sprung in den Brunnen. Eine Gebetsschule, Düsseldorf 2016</w:t>
            </w:r>
          </w:p>
          <w:p w14:paraId="058F5BF1" w14:textId="77777777" w:rsidR="00D37BDB" w:rsidRPr="00D37BDB" w:rsidRDefault="00D37BDB" w:rsidP="00D37BDB">
            <w:pPr>
              <w:pStyle w:val="berschrift4"/>
              <w:outlineLvl w:val="3"/>
              <w:rPr>
                <w:rFonts w:cstheme="majorHAnsi"/>
                <w:bCs/>
                <w:i w:val="0"/>
                <w:sz w:val="24"/>
                <w:szCs w:val="24"/>
              </w:rPr>
            </w:pPr>
            <w:r w:rsidRPr="00D37BDB">
              <w:rPr>
                <w:rFonts w:cstheme="majorHAnsi"/>
                <w:bCs/>
                <w:i w:val="0"/>
                <w:sz w:val="24"/>
                <w:szCs w:val="24"/>
              </w:rPr>
              <w:t>Mertes, Klaus: Wie aus Hülsen Worte werden. Glaube neu buchstabiert, Ostfildern 2018</w:t>
            </w:r>
          </w:p>
          <w:p w14:paraId="058F5BF2" w14:textId="77777777" w:rsidR="00D37BDB" w:rsidRPr="00D37BDB" w:rsidRDefault="00D37BDB" w:rsidP="00D37BDB">
            <w:pPr>
              <w:pStyle w:val="berschrift4"/>
              <w:outlineLvl w:val="3"/>
              <w:rPr>
                <w:rFonts w:cstheme="majorHAnsi"/>
                <w:bCs/>
                <w:i w:val="0"/>
                <w:sz w:val="24"/>
                <w:szCs w:val="24"/>
              </w:rPr>
            </w:pPr>
            <w:r w:rsidRPr="00D37BDB">
              <w:rPr>
                <w:rFonts w:cstheme="majorHAnsi"/>
                <w:bCs/>
                <w:i w:val="0"/>
                <w:sz w:val="24"/>
                <w:szCs w:val="24"/>
              </w:rPr>
              <w:t>RelliS, Zeitschrift für den katholischen Religionsunterricht SI/SII, Heft 4/2013: Trinität, Braunschweig 2013</w:t>
            </w:r>
          </w:p>
          <w:p w14:paraId="058F5BF3" w14:textId="77777777" w:rsidR="00D37BDB" w:rsidRPr="00D37BDB" w:rsidRDefault="00D37BDB" w:rsidP="00D37BDB">
            <w:pPr>
              <w:pStyle w:val="berschrift4"/>
              <w:outlineLvl w:val="3"/>
              <w:rPr>
                <w:rFonts w:cstheme="majorHAnsi"/>
                <w:bCs/>
                <w:i w:val="0"/>
                <w:sz w:val="24"/>
                <w:szCs w:val="24"/>
              </w:rPr>
            </w:pPr>
            <w:r w:rsidRPr="00D37BDB">
              <w:rPr>
                <w:rFonts w:cstheme="majorHAnsi"/>
                <w:bCs/>
                <w:i w:val="0"/>
                <w:sz w:val="24"/>
                <w:szCs w:val="24"/>
              </w:rPr>
              <w:t xml:space="preserve">Pemsel-Maier, Sabine: Artikel „Dreifaltigkeit/Trinität“. In: WiReLex. Das Wissenschaftlich-Religionspädagogische Lexikon im Internet der Deutschen Bibelgesellschaft, 2016, unter  </w:t>
            </w:r>
          </w:p>
          <w:p w14:paraId="058F5BF4" w14:textId="77777777" w:rsidR="00D37BDB" w:rsidRPr="00D37BDB" w:rsidRDefault="007109ED" w:rsidP="00D37BDB">
            <w:pPr>
              <w:pStyle w:val="berschrift4"/>
              <w:outlineLvl w:val="3"/>
              <w:rPr>
                <w:rFonts w:cstheme="majorHAnsi"/>
                <w:bCs/>
                <w:i w:val="0"/>
                <w:sz w:val="24"/>
                <w:szCs w:val="24"/>
              </w:rPr>
            </w:pPr>
            <w:hyperlink r:id="rId40" w:history="1">
              <w:r w:rsidR="00D37BDB" w:rsidRPr="00D37BDB">
                <w:rPr>
                  <w:rStyle w:val="Hyperlink"/>
                  <w:rFonts w:cstheme="majorHAnsi"/>
                  <w:bCs/>
                  <w:i w:val="0"/>
                  <w:color w:val="2F5496" w:themeColor="accent1" w:themeShade="BF"/>
                  <w:sz w:val="24"/>
                  <w:szCs w:val="24"/>
                </w:rPr>
                <w:t>https://www.bibelwissenschaft.de/wirelex/das-wissenschaftlich-religionspaedagogische-lexikon/wirelex/sachwort/anzeigen/details/dreifaltigkeittrinitaet/ch/f33c9c889ed15e1688251bff0cab2c7f/</w:t>
              </w:r>
            </w:hyperlink>
          </w:p>
          <w:p w14:paraId="058F5BF5" w14:textId="77777777" w:rsidR="00D37BDB" w:rsidRPr="00D37BDB" w:rsidRDefault="00D37BDB" w:rsidP="00D37BDB">
            <w:pPr>
              <w:pStyle w:val="berschrift4"/>
              <w:outlineLvl w:val="3"/>
              <w:rPr>
                <w:rFonts w:cstheme="majorHAnsi"/>
                <w:bCs/>
                <w:i w:val="0"/>
                <w:sz w:val="24"/>
                <w:szCs w:val="24"/>
              </w:rPr>
            </w:pPr>
            <w:r w:rsidRPr="00D37BDB">
              <w:rPr>
                <w:rFonts w:cstheme="majorHAnsi"/>
                <w:bCs/>
                <w:i w:val="0"/>
                <w:sz w:val="24"/>
                <w:szCs w:val="24"/>
              </w:rPr>
              <w:t xml:space="preserve">(Datum des letzten Zugriffs: 20.01.2020) </w:t>
            </w:r>
          </w:p>
          <w:p w14:paraId="058F5BF6" w14:textId="77777777" w:rsidR="00D37BDB" w:rsidRPr="00D37BDB" w:rsidRDefault="00D37BDB" w:rsidP="00D37BDB">
            <w:pPr>
              <w:pStyle w:val="berschrift4"/>
              <w:outlineLvl w:val="3"/>
              <w:rPr>
                <w:rFonts w:cstheme="majorHAnsi"/>
                <w:bCs/>
                <w:i w:val="0"/>
                <w:sz w:val="24"/>
                <w:szCs w:val="24"/>
              </w:rPr>
            </w:pPr>
            <w:r w:rsidRPr="00D37BDB">
              <w:rPr>
                <w:rFonts w:cstheme="majorHAnsi"/>
                <w:bCs/>
                <w:i w:val="0"/>
                <w:sz w:val="24"/>
                <w:szCs w:val="24"/>
              </w:rPr>
              <w:lastRenderedPageBreak/>
              <w:t>Vorgrimler, Herbert: Gott. Vater, Sohn und Heiliger Geist, Münster 2003</w:t>
            </w:r>
          </w:p>
          <w:p w14:paraId="058F5BF7" w14:textId="77777777" w:rsidR="00D37BDB" w:rsidRPr="00D37BDB" w:rsidRDefault="00D37BDB" w:rsidP="00D37BDB">
            <w:pPr>
              <w:pStyle w:val="berschrift4"/>
              <w:outlineLvl w:val="3"/>
              <w:rPr>
                <w:rFonts w:cstheme="majorHAnsi"/>
                <w:i w:val="0"/>
                <w:sz w:val="24"/>
                <w:szCs w:val="24"/>
                <w:highlight w:val="lightGray"/>
              </w:rPr>
            </w:pPr>
          </w:p>
          <w:p w14:paraId="058F5BF8"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highlight w:val="lightGray"/>
              </w:rPr>
              <w:t>Form(en) der Kompetenzüberprüfung</w:t>
            </w:r>
          </w:p>
          <w:p w14:paraId="058F5BF9"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Vgl. grundlegende Fachkonferenzvereinbarungen zur Kompetenzüberprüfung</w:t>
            </w:r>
          </w:p>
          <w:p w14:paraId="058F5BFA" w14:textId="77777777" w:rsidR="00D37BDB" w:rsidRPr="00D37BDB" w:rsidRDefault="00D37BDB" w:rsidP="00D37BDB">
            <w:pPr>
              <w:pStyle w:val="berschrift4"/>
              <w:outlineLvl w:val="3"/>
              <w:rPr>
                <w:rFonts w:cstheme="majorHAnsi"/>
                <w:i w:val="0"/>
                <w:sz w:val="24"/>
                <w:szCs w:val="24"/>
              </w:rPr>
            </w:pPr>
          </w:p>
          <w:p w14:paraId="058F5BFB"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highlight w:val="lightGray"/>
              </w:rPr>
              <w:t>Möglichkeiten des fächerübergreifenden Lernens</w:t>
            </w:r>
          </w:p>
          <w:p w14:paraId="058F5BFC"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Philosophie, Biologie</w:t>
            </w:r>
          </w:p>
          <w:p w14:paraId="058F5BFD" w14:textId="77777777" w:rsidR="00D37BDB" w:rsidRPr="00D37BDB" w:rsidRDefault="00D37BDB" w:rsidP="00D37BDB">
            <w:pPr>
              <w:pStyle w:val="berschrift4"/>
              <w:outlineLvl w:val="3"/>
              <w:rPr>
                <w:rFonts w:cstheme="majorHAnsi"/>
                <w:i w:val="0"/>
                <w:sz w:val="24"/>
                <w:szCs w:val="24"/>
              </w:rPr>
            </w:pPr>
          </w:p>
          <w:p w14:paraId="058F5BFE" w14:textId="77777777" w:rsidR="00D37BDB" w:rsidRPr="00D37BDB" w:rsidRDefault="00D37BDB" w:rsidP="00D37BDB">
            <w:pPr>
              <w:pStyle w:val="berschrift4"/>
              <w:outlineLvl w:val="3"/>
              <w:rPr>
                <w:rFonts w:cstheme="majorHAnsi"/>
                <w:i w:val="0"/>
                <w:sz w:val="24"/>
                <w:szCs w:val="24"/>
                <w:highlight w:val="lightGray"/>
              </w:rPr>
            </w:pPr>
            <w:r w:rsidRPr="00D37BDB">
              <w:rPr>
                <w:rFonts w:cstheme="majorHAnsi"/>
                <w:i w:val="0"/>
                <w:sz w:val="24"/>
                <w:szCs w:val="24"/>
                <w:highlight w:val="lightGray"/>
              </w:rPr>
              <w:t xml:space="preserve">Bezüge zum Medienkonzept </w:t>
            </w:r>
          </w:p>
          <w:p w14:paraId="058F5BFF"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rPr>
              <w:t>Analyse von Spielfilmen und Kurzfilmen</w:t>
            </w:r>
          </w:p>
          <w:p w14:paraId="058F5C00" w14:textId="77777777" w:rsidR="00D37BDB" w:rsidRPr="00D37BDB" w:rsidRDefault="00D37BDB" w:rsidP="00D37BDB">
            <w:pPr>
              <w:pStyle w:val="berschrift4"/>
              <w:outlineLvl w:val="3"/>
              <w:rPr>
                <w:rFonts w:cstheme="majorHAnsi"/>
                <w:i w:val="0"/>
                <w:sz w:val="24"/>
                <w:szCs w:val="24"/>
              </w:rPr>
            </w:pPr>
          </w:p>
          <w:p w14:paraId="058F5C01" w14:textId="77777777" w:rsidR="00D37BDB" w:rsidRPr="00D37BDB" w:rsidRDefault="00D37BDB" w:rsidP="00D37BDB">
            <w:pPr>
              <w:pStyle w:val="berschrift4"/>
              <w:outlineLvl w:val="3"/>
              <w:rPr>
                <w:rFonts w:cstheme="majorHAnsi"/>
                <w:i w:val="0"/>
                <w:sz w:val="24"/>
                <w:szCs w:val="24"/>
                <w:highlight w:val="lightGray"/>
              </w:rPr>
            </w:pPr>
            <w:r w:rsidRPr="00D37BDB">
              <w:rPr>
                <w:rFonts w:cstheme="majorHAnsi"/>
                <w:i w:val="0"/>
                <w:sz w:val="24"/>
                <w:szCs w:val="24"/>
                <w:highlight w:val="lightGray"/>
              </w:rPr>
              <w:t xml:space="preserve">Bezüge als „Europaschule“ </w:t>
            </w:r>
          </w:p>
          <w:p w14:paraId="058F5C02" w14:textId="77777777" w:rsidR="00D37BDB" w:rsidRPr="00D37BDB" w:rsidRDefault="00D37BDB" w:rsidP="00D37BDB">
            <w:pPr>
              <w:pStyle w:val="berschrift4"/>
              <w:outlineLvl w:val="3"/>
              <w:rPr>
                <w:rFonts w:cstheme="majorHAnsi"/>
                <w:bCs/>
                <w:i w:val="0"/>
                <w:sz w:val="24"/>
                <w:szCs w:val="24"/>
              </w:rPr>
            </w:pPr>
            <w:r w:rsidRPr="00D37BDB">
              <w:rPr>
                <w:rFonts w:cstheme="majorHAnsi"/>
                <w:bCs/>
                <w:i w:val="0"/>
                <w:sz w:val="24"/>
                <w:szCs w:val="24"/>
              </w:rPr>
              <w:t>Gottesbilder im Vergleich</w:t>
            </w:r>
          </w:p>
          <w:p w14:paraId="058F5C03" w14:textId="77777777" w:rsidR="00D37BDB" w:rsidRPr="00D37BDB" w:rsidRDefault="00D37BDB" w:rsidP="00D37BDB">
            <w:pPr>
              <w:pStyle w:val="berschrift4"/>
              <w:outlineLvl w:val="3"/>
              <w:rPr>
                <w:rFonts w:cstheme="majorHAnsi"/>
                <w:i w:val="0"/>
                <w:sz w:val="24"/>
                <w:szCs w:val="24"/>
                <w:highlight w:val="lightGray"/>
              </w:rPr>
            </w:pPr>
            <w:r w:rsidRPr="00D37BDB">
              <w:rPr>
                <w:rFonts w:cstheme="majorHAnsi"/>
                <w:i w:val="0"/>
                <w:sz w:val="24"/>
                <w:szCs w:val="24"/>
                <w:highlight w:val="lightGray"/>
              </w:rPr>
              <w:t>Außerschulische Lernorte</w:t>
            </w:r>
          </w:p>
          <w:p w14:paraId="058F5C04" w14:textId="77777777" w:rsidR="00D37BDB" w:rsidRPr="00D37BDB" w:rsidRDefault="00D37BDB" w:rsidP="00D37BDB">
            <w:pPr>
              <w:pStyle w:val="berschrift4"/>
              <w:outlineLvl w:val="3"/>
              <w:rPr>
                <w:rFonts w:cstheme="majorHAnsi"/>
                <w:i w:val="0"/>
                <w:sz w:val="24"/>
                <w:szCs w:val="24"/>
              </w:rPr>
            </w:pPr>
          </w:p>
          <w:p w14:paraId="058F5C05" w14:textId="77777777" w:rsidR="00D37BDB" w:rsidRPr="00D37BDB" w:rsidRDefault="00D37BDB" w:rsidP="00D37BDB">
            <w:pPr>
              <w:pStyle w:val="berschrift4"/>
              <w:outlineLvl w:val="3"/>
              <w:rPr>
                <w:rFonts w:cstheme="majorHAnsi"/>
                <w:i w:val="0"/>
                <w:sz w:val="24"/>
                <w:szCs w:val="24"/>
              </w:rPr>
            </w:pPr>
            <w:r w:rsidRPr="00D37BDB">
              <w:rPr>
                <w:rFonts w:cstheme="majorHAnsi"/>
                <w:i w:val="0"/>
                <w:sz w:val="24"/>
                <w:szCs w:val="24"/>
                <w:highlight w:val="lightGray"/>
              </w:rPr>
              <w:t>Phasen der Individualisierung</w:t>
            </w:r>
          </w:p>
        </w:tc>
      </w:tr>
    </w:tbl>
    <w:p w14:paraId="058F5C07" w14:textId="77777777" w:rsidR="00D37BDB" w:rsidRPr="00D91B59" w:rsidRDefault="00D37BDB" w:rsidP="00D37BDB">
      <w:pPr>
        <w:rPr>
          <w:rFonts w:cstheme="minorHAnsi"/>
        </w:rPr>
      </w:pPr>
    </w:p>
    <w:p w14:paraId="058F5C08" w14:textId="77777777" w:rsidR="00345210" w:rsidRDefault="00345210" w:rsidP="00AE4648">
      <w:pPr>
        <w:pStyle w:val="berschrift4"/>
        <w:rPr>
          <w:rFonts w:cstheme="majorHAnsi"/>
          <w:i w:val="0"/>
          <w:sz w:val="24"/>
          <w:szCs w:val="24"/>
        </w:rPr>
      </w:pPr>
    </w:p>
    <w:p w14:paraId="058F5C09" w14:textId="77777777" w:rsidR="00345210" w:rsidRDefault="00345210" w:rsidP="00AE4648">
      <w:pPr>
        <w:pStyle w:val="berschrift4"/>
        <w:rPr>
          <w:rFonts w:cstheme="majorHAnsi"/>
          <w:i w:val="0"/>
          <w:sz w:val="24"/>
          <w:szCs w:val="24"/>
        </w:rPr>
      </w:pPr>
    </w:p>
    <w:p w14:paraId="058F5C0A" w14:textId="77777777" w:rsidR="00345210" w:rsidRDefault="00345210" w:rsidP="00AE4648">
      <w:pPr>
        <w:pStyle w:val="berschrift4"/>
        <w:rPr>
          <w:rFonts w:cstheme="majorHAnsi"/>
          <w:i w:val="0"/>
          <w:sz w:val="24"/>
          <w:szCs w:val="24"/>
        </w:rPr>
      </w:pPr>
    </w:p>
    <w:p w14:paraId="058F5C0B" w14:textId="77777777" w:rsidR="00345210" w:rsidRDefault="00345210" w:rsidP="00AE4648">
      <w:pPr>
        <w:pStyle w:val="berschrift4"/>
        <w:rPr>
          <w:rFonts w:cstheme="majorHAnsi"/>
          <w:i w:val="0"/>
          <w:sz w:val="24"/>
          <w:szCs w:val="24"/>
        </w:rPr>
      </w:pPr>
    </w:p>
    <w:p w14:paraId="058F5C0C" w14:textId="77777777" w:rsidR="00345210" w:rsidRDefault="00345210" w:rsidP="00AE4648">
      <w:pPr>
        <w:pStyle w:val="berschrift4"/>
        <w:rPr>
          <w:rFonts w:cstheme="majorHAnsi"/>
          <w:i w:val="0"/>
          <w:sz w:val="24"/>
          <w:szCs w:val="24"/>
        </w:rPr>
      </w:pPr>
    </w:p>
    <w:p w14:paraId="058F5C0D" w14:textId="77777777" w:rsidR="005E3137" w:rsidRPr="00326022" w:rsidRDefault="005E3137" w:rsidP="00DD2D34">
      <w:pPr>
        <w:pStyle w:val="berschrift4"/>
        <w:rPr>
          <w:rFonts w:cstheme="majorHAnsi"/>
        </w:rPr>
      </w:pPr>
      <w:r w:rsidRPr="00AE4648">
        <w:rPr>
          <w:rFonts w:cstheme="majorHAnsi"/>
          <w:i w:val="0"/>
          <w:sz w:val="24"/>
          <w:szCs w:val="24"/>
        </w:rPr>
        <w:br w:type="page"/>
      </w:r>
    </w:p>
    <w:p w14:paraId="058F5C0E" w14:textId="77777777" w:rsidR="0076303D" w:rsidRPr="00326022" w:rsidRDefault="0076303D" w:rsidP="0076303D">
      <w:pPr>
        <w:pStyle w:val="berschrift1"/>
        <w:rPr>
          <w:rFonts w:cstheme="majorHAnsi"/>
          <w:sz w:val="144"/>
          <w:szCs w:val="144"/>
        </w:rPr>
      </w:pPr>
      <w:bookmarkStart w:id="45" w:name="_Toc85535780"/>
      <w:r w:rsidRPr="00326022">
        <w:rPr>
          <w:rFonts w:cstheme="majorHAnsi"/>
          <w:sz w:val="144"/>
          <w:szCs w:val="144"/>
        </w:rPr>
        <w:lastRenderedPageBreak/>
        <w:t>Sekundarstufe II</w:t>
      </w:r>
      <w:bookmarkEnd w:id="45"/>
    </w:p>
    <w:p w14:paraId="058F5C0F" w14:textId="77777777" w:rsidR="005E3137" w:rsidRPr="00326022" w:rsidRDefault="0076303D" w:rsidP="0076303D">
      <w:pPr>
        <w:pStyle w:val="berschrift2"/>
        <w:rPr>
          <w:rFonts w:cstheme="majorHAnsi"/>
          <w:sz w:val="56"/>
          <w:szCs w:val="56"/>
        </w:rPr>
      </w:pPr>
      <w:bookmarkStart w:id="46" w:name="_Toc85535781"/>
      <w:r w:rsidRPr="00326022">
        <w:rPr>
          <w:rFonts w:cstheme="majorHAnsi"/>
          <w:sz w:val="56"/>
          <w:szCs w:val="56"/>
        </w:rPr>
        <w:t>EF:</w:t>
      </w:r>
      <w:bookmarkEnd w:id="46"/>
    </w:p>
    <w:p w14:paraId="058F5C10" w14:textId="77777777" w:rsidR="00A055BE" w:rsidRPr="00326022" w:rsidRDefault="00A055BE">
      <w:pPr>
        <w:rPr>
          <w:rFonts w:asciiTheme="majorHAnsi" w:eastAsiaTheme="majorEastAsia" w:hAnsiTheme="majorHAnsi" w:cstheme="majorHAnsi"/>
          <w:color w:val="2F5496" w:themeColor="accent1" w:themeShade="BF"/>
          <w:sz w:val="24"/>
          <w:szCs w:val="24"/>
        </w:rPr>
      </w:pPr>
      <w:r w:rsidRPr="00326022">
        <w:rPr>
          <w:rFonts w:asciiTheme="majorHAnsi" w:hAnsiTheme="majorHAnsi" w:cstheme="majorHAnsi"/>
          <w:color w:val="2F5496" w:themeColor="accent1" w:themeShade="BF"/>
        </w:rPr>
        <w:br w:type="page"/>
      </w:r>
    </w:p>
    <w:p w14:paraId="058F5C11" w14:textId="532F566B" w:rsidR="0076303D" w:rsidRPr="0067260D" w:rsidRDefault="00B04FCC" w:rsidP="0076303D">
      <w:pPr>
        <w:pStyle w:val="berschrift3"/>
        <w:rPr>
          <w:rFonts w:cstheme="majorHAnsi"/>
          <w:color w:val="2F5496" w:themeColor="accent1" w:themeShade="BF"/>
        </w:rPr>
      </w:pPr>
      <w:bookmarkStart w:id="47" w:name="_Toc85535782"/>
      <w:r>
        <w:rPr>
          <w:rFonts w:cstheme="majorHAnsi"/>
          <w:color w:val="2F5496" w:themeColor="accent1" w:themeShade="BF"/>
        </w:rPr>
        <w:lastRenderedPageBreak/>
        <w:t xml:space="preserve">Unterrichtsvorhaben </w:t>
      </w:r>
      <w:r w:rsidR="0076303D" w:rsidRPr="0067260D">
        <w:rPr>
          <w:rFonts w:cstheme="majorHAnsi"/>
          <w:color w:val="2F5496" w:themeColor="accent1" w:themeShade="BF"/>
        </w:rPr>
        <w:t>1</w:t>
      </w:r>
      <w:r w:rsidR="00A055BE" w:rsidRPr="0067260D">
        <w:rPr>
          <w:rFonts w:cstheme="majorHAnsi"/>
          <w:color w:val="2F5496" w:themeColor="accent1" w:themeShade="BF"/>
        </w:rPr>
        <w:t xml:space="preserve"> „Wie hältst du’s mit der Religion?“</w:t>
      </w:r>
      <w:bookmarkEnd w:id="47"/>
      <w:r w:rsidR="00A055BE" w:rsidRPr="0067260D">
        <w:rPr>
          <w:rFonts w:cstheme="majorHAnsi"/>
          <w:color w:val="2F5496" w:themeColor="accent1" w:themeShade="BF"/>
        </w:rPr>
        <w:t xml:space="preserve"> </w:t>
      </w:r>
    </w:p>
    <w:tbl>
      <w:tblPr>
        <w:tblStyle w:val="Tabellenraster"/>
        <w:tblW w:w="0" w:type="auto"/>
        <w:tblLook w:val="04A0" w:firstRow="1" w:lastRow="0" w:firstColumn="1" w:lastColumn="0" w:noHBand="0" w:noVBand="1"/>
      </w:tblPr>
      <w:tblGrid>
        <w:gridCol w:w="4503"/>
        <w:gridCol w:w="3685"/>
        <w:gridCol w:w="6237"/>
      </w:tblGrid>
      <w:tr w:rsidR="0076303D" w:rsidRPr="0067260D" w14:paraId="058F5C16" w14:textId="77777777" w:rsidTr="0076303D">
        <w:trPr>
          <w:trHeight w:val="566"/>
        </w:trPr>
        <w:tc>
          <w:tcPr>
            <w:tcW w:w="14425" w:type="dxa"/>
            <w:gridSpan w:val="3"/>
            <w:tcBorders>
              <w:top w:val="single" w:sz="4" w:space="0" w:color="auto"/>
              <w:left w:val="single" w:sz="4" w:space="0" w:color="auto"/>
              <w:bottom w:val="single" w:sz="4" w:space="0" w:color="auto"/>
              <w:right w:val="single" w:sz="4" w:space="0" w:color="auto"/>
            </w:tcBorders>
            <w:hideMark/>
          </w:tcPr>
          <w:p w14:paraId="058F5C12" w14:textId="77777777" w:rsidR="0076303D" w:rsidRPr="0067260D" w:rsidRDefault="0076303D" w:rsidP="00753512">
            <w:pPr>
              <w:pStyle w:val="berschrift4"/>
              <w:outlineLvl w:val="3"/>
              <w:rPr>
                <w:rFonts w:cstheme="majorHAnsi"/>
                <w:sz w:val="24"/>
                <w:szCs w:val="24"/>
              </w:rPr>
            </w:pPr>
            <w:r w:rsidRPr="0067260D">
              <w:rPr>
                <w:rFonts w:cstheme="majorHAnsi"/>
                <w:sz w:val="24"/>
                <w:szCs w:val="24"/>
                <w:highlight w:val="lightGray"/>
              </w:rPr>
              <w:t>Inhaltliche Schwerpunkte (</w:t>
            </w:r>
            <w:r w:rsidRPr="0067260D">
              <w:rPr>
                <w:rFonts w:cstheme="majorHAnsi"/>
                <w:sz w:val="24"/>
                <w:szCs w:val="24"/>
                <w:highlight w:val="lightGray"/>
              </w:rPr>
              <w:sym w:font="Wingdings" w:char="F0E0"/>
            </w:r>
            <w:r w:rsidRPr="0067260D">
              <w:rPr>
                <w:rFonts w:cstheme="majorHAnsi"/>
                <w:sz w:val="24"/>
                <w:szCs w:val="24"/>
                <w:highlight w:val="lightGray"/>
              </w:rPr>
              <w:t>Inhaltsfelder)</w:t>
            </w:r>
            <w:r w:rsidRPr="0067260D">
              <w:rPr>
                <w:rFonts w:cstheme="majorHAnsi"/>
                <w:sz w:val="24"/>
                <w:szCs w:val="24"/>
              </w:rPr>
              <w:t xml:space="preserve"> </w:t>
            </w:r>
          </w:p>
          <w:p w14:paraId="058F5C13" w14:textId="77777777" w:rsidR="0076303D" w:rsidRPr="0067260D" w:rsidRDefault="0076303D" w:rsidP="00753512">
            <w:pPr>
              <w:pStyle w:val="berschrift4"/>
              <w:outlineLvl w:val="3"/>
              <w:rPr>
                <w:rFonts w:cstheme="majorHAnsi"/>
                <w:sz w:val="24"/>
                <w:szCs w:val="24"/>
              </w:rPr>
            </w:pPr>
            <w:r w:rsidRPr="0067260D">
              <w:rPr>
                <w:rFonts w:cstheme="majorHAnsi"/>
                <w:sz w:val="24"/>
                <w:szCs w:val="24"/>
              </w:rPr>
              <w:t>IF 1: Der Mensch in christlicher Perspektive, IF 2: Christliche Antworten auf die Gottesfrage</w:t>
            </w:r>
          </w:p>
          <w:p w14:paraId="058F5C14" w14:textId="77777777" w:rsidR="0076303D" w:rsidRPr="0067260D" w:rsidRDefault="0076303D" w:rsidP="00753512">
            <w:pPr>
              <w:pStyle w:val="berschrift4"/>
              <w:outlineLvl w:val="3"/>
              <w:rPr>
                <w:rFonts w:cstheme="majorHAnsi"/>
                <w:sz w:val="24"/>
                <w:szCs w:val="24"/>
              </w:rPr>
            </w:pPr>
            <w:r w:rsidRPr="0067260D">
              <w:rPr>
                <w:rFonts w:cstheme="majorHAnsi"/>
                <w:sz w:val="24"/>
                <w:szCs w:val="24"/>
              </w:rPr>
              <w:t>Religiosität in der pluralen Gesellschaft; das Verhältnis von Vernunft und Glaube</w:t>
            </w:r>
          </w:p>
          <w:p w14:paraId="058F5C15" w14:textId="77777777" w:rsidR="0076303D" w:rsidRPr="0067260D" w:rsidRDefault="0076303D" w:rsidP="00753512">
            <w:pPr>
              <w:pStyle w:val="berschrift4"/>
              <w:outlineLvl w:val="3"/>
              <w:rPr>
                <w:rFonts w:cstheme="majorHAnsi"/>
                <w:sz w:val="24"/>
                <w:szCs w:val="24"/>
              </w:rPr>
            </w:pPr>
            <w:r w:rsidRPr="0067260D">
              <w:rPr>
                <w:rFonts w:cstheme="majorHAnsi"/>
                <w:sz w:val="24"/>
                <w:szCs w:val="24"/>
              </w:rPr>
              <w:t>Unterrichtsvorhaben: „Wie hältst du’s mit der Religion?“ – Wahrnehmung von Religion in unserer Zeit und Welt und Auseinandersetzung mit ihrer Relevanz (Zeitbedarf: etwa 16 Stunden)</w:t>
            </w:r>
          </w:p>
        </w:tc>
      </w:tr>
      <w:tr w:rsidR="0076303D" w:rsidRPr="0067260D" w14:paraId="058F5C18" w14:textId="77777777" w:rsidTr="0076303D">
        <w:trPr>
          <w:trHeight w:val="289"/>
        </w:trPr>
        <w:tc>
          <w:tcPr>
            <w:tcW w:w="14425" w:type="dxa"/>
            <w:gridSpan w:val="3"/>
            <w:tcBorders>
              <w:top w:val="single" w:sz="4" w:space="0" w:color="auto"/>
              <w:left w:val="single" w:sz="4" w:space="0" w:color="auto"/>
              <w:bottom w:val="single" w:sz="4" w:space="0" w:color="auto"/>
              <w:right w:val="single" w:sz="4" w:space="0" w:color="auto"/>
            </w:tcBorders>
            <w:hideMark/>
          </w:tcPr>
          <w:p w14:paraId="058F5C17" w14:textId="77777777" w:rsidR="0076303D" w:rsidRPr="0067260D" w:rsidRDefault="0076303D" w:rsidP="00753512">
            <w:pPr>
              <w:pStyle w:val="berschrift4"/>
              <w:outlineLvl w:val="3"/>
              <w:rPr>
                <w:rFonts w:cstheme="majorHAnsi"/>
                <w:sz w:val="24"/>
                <w:szCs w:val="24"/>
              </w:rPr>
            </w:pPr>
            <w:r w:rsidRPr="0067260D">
              <w:rPr>
                <w:rFonts w:cstheme="majorHAnsi"/>
                <w:sz w:val="24"/>
                <w:szCs w:val="24"/>
                <w:highlight w:val="lightGray"/>
              </w:rPr>
              <w:t>Lebensweltliche Relevanz:</w:t>
            </w:r>
            <w:r w:rsidRPr="0067260D">
              <w:rPr>
                <w:rFonts w:cstheme="majorHAnsi"/>
                <w:sz w:val="24"/>
                <w:szCs w:val="24"/>
              </w:rPr>
              <w:t xml:space="preserve"> Was ist eigentlich Religion? Wo finden sich in unserem Umfeld Hinweise auf religiöses Verhalten? Welche Auswirkungen hat die Religion auf meine Lebenswelt?</w:t>
            </w:r>
          </w:p>
        </w:tc>
      </w:tr>
      <w:tr w:rsidR="0076303D" w:rsidRPr="0067260D" w14:paraId="058F5C1B" w14:textId="77777777" w:rsidTr="00F35B9F">
        <w:trPr>
          <w:trHeight w:val="566"/>
        </w:trPr>
        <w:tc>
          <w:tcPr>
            <w:tcW w:w="8188" w:type="dxa"/>
            <w:gridSpan w:val="2"/>
            <w:tcBorders>
              <w:top w:val="single" w:sz="4" w:space="0" w:color="auto"/>
              <w:left w:val="single" w:sz="4" w:space="0" w:color="auto"/>
              <w:bottom w:val="single" w:sz="4" w:space="0" w:color="auto"/>
              <w:right w:val="single" w:sz="4" w:space="0" w:color="auto"/>
            </w:tcBorders>
            <w:hideMark/>
          </w:tcPr>
          <w:p w14:paraId="058F5C19" w14:textId="77777777" w:rsidR="0076303D" w:rsidRPr="0067260D" w:rsidRDefault="0076303D" w:rsidP="00753512">
            <w:pPr>
              <w:pStyle w:val="berschrift4"/>
              <w:outlineLvl w:val="3"/>
              <w:rPr>
                <w:rFonts w:cstheme="majorHAnsi"/>
                <w:sz w:val="24"/>
                <w:szCs w:val="24"/>
              </w:rPr>
            </w:pPr>
            <w:r w:rsidRPr="0067260D">
              <w:rPr>
                <w:rFonts w:cstheme="majorHAnsi"/>
                <w:sz w:val="24"/>
                <w:szCs w:val="24"/>
                <w:highlight w:val="lightGray"/>
              </w:rPr>
              <w:t>Kompetenzerwartungen KLP KR</w:t>
            </w:r>
          </w:p>
        </w:tc>
        <w:tc>
          <w:tcPr>
            <w:tcW w:w="6237" w:type="dxa"/>
            <w:tcBorders>
              <w:top w:val="single" w:sz="4" w:space="0" w:color="auto"/>
              <w:left w:val="single" w:sz="4" w:space="0" w:color="auto"/>
              <w:bottom w:val="single" w:sz="4" w:space="0" w:color="auto"/>
              <w:right w:val="single" w:sz="4" w:space="0" w:color="auto"/>
            </w:tcBorders>
            <w:hideMark/>
          </w:tcPr>
          <w:p w14:paraId="058F5C1A" w14:textId="77777777" w:rsidR="0076303D" w:rsidRPr="0067260D" w:rsidRDefault="0076303D" w:rsidP="00753512">
            <w:pPr>
              <w:pStyle w:val="berschrift4"/>
              <w:outlineLvl w:val="3"/>
              <w:rPr>
                <w:rFonts w:cstheme="majorHAnsi"/>
                <w:sz w:val="24"/>
                <w:szCs w:val="24"/>
              </w:rPr>
            </w:pPr>
            <w:r w:rsidRPr="0067260D">
              <w:rPr>
                <w:rFonts w:cstheme="majorHAnsi"/>
                <w:sz w:val="24"/>
                <w:szCs w:val="24"/>
                <w:highlight w:val="lightGray"/>
              </w:rPr>
              <w:t>Vorhabensbezogene Vereinbarungen</w:t>
            </w:r>
          </w:p>
        </w:tc>
      </w:tr>
      <w:tr w:rsidR="0076303D" w:rsidRPr="0067260D" w14:paraId="058F5C45" w14:textId="77777777" w:rsidTr="00F35B9F">
        <w:trPr>
          <w:trHeight w:val="1984"/>
        </w:trPr>
        <w:tc>
          <w:tcPr>
            <w:tcW w:w="4503" w:type="dxa"/>
            <w:tcBorders>
              <w:top w:val="single" w:sz="4" w:space="0" w:color="auto"/>
              <w:left w:val="single" w:sz="4" w:space="0" w:color="auto"/>
              <w:bottom w:val="single" w:sz="4" w:space="0" w:color="auto"/>
              <w:right w:val="single" w:sz="4" w:space="0" w:color="auto"/>
            </w:tcBorders>
          </w:tcPr>
          <w:p w14:paraId="058F5C1C" w14:textId="77777777" w:rsidR="0076303D" w:rsidRPr="0067260D" w:rsidRDefault="0076303D" w:rsidP="00753512">
            <w:pPr>
              <w:pStyle w:val="berschrift4"/>
              <w:outlineLvl w:val="3"/>
              <w:rPr>
                <w:rFonts w:cstheme="majorHAnsi"/>
                <w:sz w:val="24"/>
                <w:szCs w:val="24"/>
              </w:rPr>
            </w:pPr>
            <w:r w:rsidRPr="0067260D">
              <w:rPr>
                <w:rFonts w:cstheme="majorHAnsi"/>
                <w:sz w:val="24"/>
                <w:szCs w:val="24"/>
                <w:highlight w:val="lightGray"/>
              </w:rPr>
              <w:t>Übergeordnete Kompetenzerwartungen</w:t>
            </w:r>
          </w:p>
          <w:p w14:paraId="058F5C1D" w14:textId="77777777" w:rsidR="0076303D" w:rsidRPr="0067260D" w:rsidRDefault="0076303D" w:rsidP="00753512">
            <w:pPr>
              <w:pStyle w:val="berschrift4"/>
              <w:outlineLvl w:val="3"/>
              <w:rPr>
                <w:rFonts w:cstheme="majorHAnsi"/>
                <w:sz w:val="24"/>
                <w:szCs w:val="24"/>
              </w:rPr>
            </w:pPr>
            <w:r w:rsidRPr="0067260D">
              <w:rPr>
                <w:rFonts w:cstheme="majorHAnsi"/>
                <w:sz w:val="24"/>
                <w:szCs w:val="24"/>
              </w:rPr>
              <w:t>Die Schülerinnen und Schüler</w:t>
            </w:r>
          </w:p>
          <w:p w14:paraId="058F5C1E" w14:textId="77777777" w:rsidR="0076303D" w:rsidRPr="0067260D" w:rsidRDefault="0076303D" w:rsidP="00753512">
            <w:pPr>
              <w:pStyle w:val="berschrift4"/>
              <w:outlineLvl w:val="3"/>
              <w:rPr>
                <w:rFonts w:cstheme="majorHAnsi"/>
                <w:sz w:val="24"/>
                <w:szCs w:val="24"/>
              </w:rPr>
            </w:pPr>
          </w:p>
          <w:p w14:paraId="058F5C1F" w14:textId="77777777" w:rsidR="0076303D" w:rsidRPr="0067260D" w:rsidRDefault="0076303D" w:rsidP="00753512">
            <w:pPr>
              <w:pStyle w:val="berschrift4"/>
              <w:outlineLvl w:val="3"/>
              <w:rPr>
                <w:rFonts w:cstheme="majorHAnsi"/>
                <w:sz w:val="24"/>
                <w:szCs w:val="24"/>
              </w:rPr>
            </w:pPr>
            <w:r w:rsidRPr="0067260D">
              <w:rPr>
                <w:rFonts w:cstheme="majorHAnsi"/>
                <w:sz w:val="24"/>
                <w:szCs w:val="24"/>
              </w:rPr>
              <w:t>Sachkompetenz</w:t>
            </w:r>
          </w:p>
          <w:p w14:paraId="058F5C20" w14:textId="42D7FE8D" w:rsidR="0076303D" w:rsidRPr="0067260D" w:rsidRDefault="0076303D" w:rsidP="00F35B9F">
            <w:pPr>
              <w:pStyle w:val="berschrift4"/>
              <w:numPr>
                <w:ilvl w:val="0"/>
                <w:numId w:val="48"/>
              </w:numPr>
              <w:outlineLvl w:val="3"/>
              <w:rPr>
                <w:rFonts w:cstheme="majorHAnsi"/>
                <w:sz w:val="24"/>
                <w:szCs w:val="24"/>
              </w:rPr>
            </w:pPr>
            <w:r w:rsidRPr="0067260D">
              <w:rPr>
                <w:rFonts w:cstheme="majorHAnsi"/>
                <w:sz w:val="24"/>
                <w:szCs w:val="24"/>
              </w:rPr>
              <w:t>identifizieren Religion und Glaube als eine wirklichkeitsgestaltende Dimension der Gegenwart (SK 3)</w:t>
            </w:r>
          </w:p>
          <w:p w14:paraId="058F5C21" w14:textId="77777777" w:rsidR="0076303D" w:rsidRPr="0067260D" w:rsidRDefault="0076303D" w:rsidP="00753512">
            <w:pPr>
              <w:pStyle w:val="berschrift4"/>
              <w:outlineLvl w:val="3"/>
              <w:rPr>
                <w:rFonts w:cstheme="majorHAnsi"/>
                <w:sz w:val="24"/>
                <w:szCs w:val="24"/>
              </w:rPr>
            </w:pPr>
          </w:p>
          <w:p w14:paraId="058F5C22" w14:textId="77777777" w:rsidR="0076303D" w:rsidRPr="0067260D" w:rsidRDefault="0076303D" w:rsidP="00753512">
            <w:pPr>
              <w:pStyle w:val="berschrift4"/>
              <w:outlineLvl w:val="3"/>
              <w:rPr>
                <w:rFonts w:cstheme="majorHAnsi"/>
                <w:sz w:val="24"/>
                <w:szCs w:val="24"/>
              </w:rPr>
            </w:pPr>
            <w:r w:rsidRPr="0067260D">
              <w:rPr>
                <w:rFonts w:cstheme="majorHAnsi"/>
                <w:sz w:val="24"/>
                <w:szCs w:val="24"/>
              </w:rPr>
              <w:t>Methodenkompetenz</w:t>
            </w:r>
          </w:p>
          <w:p w14:paraId="058F5C23" w14:textId="226B9FF5" w:rsidR="0076303D" w:rsidRPr="0067260D" w:rsidRDefault="0076303D" w:rsidP="00F35B9F">
            <w:pPr>
              <w:pStyle w:val="berschrift4"/>
              <w:numPr>
                <w:ilvl w:val="0"/>
                <w:numId w:val="48"/>
              </w:numPr>
              <w:outlineLvl w:val="3"/>
              <w:rPr>
                <w:rFonts w:cstheme="majorHAnsi"/>
                <w:sz w:val="24"/>
                <w:szCs w:val="24"/>
              </w:rPr>
            </w:pPr>
            <w:r w:rsidRPr="0067260D">
              <w:rPr>
                <w:rFonts w:cstheme="majorHAnsi"/>
                <w:sz w:val="24"/>
                <w:szCs w:val="24"/>
              </w:rPr>
              <w:t>beschreiben Sachverhalte sprachlich angemessen und unter Verwendung relevanter Fachbegriffe (MK 1)</w:t>
            </w:r>
          </w:p>
          <w:p w14:paraId="058F5C24" w14:textId="77777777" w:rsidR="0076303D" w:rsidRPr="0067260D" w:rsidRDefault="0076303D" w:rsidP="00753512">
            <w:pPr>
              <w:pStyle w:val="berschrift4"/>
              <w:outlineLvl w:val="3"/>
              <w:rPr>
                <w:rFonts w:cstheme="majorHAnsi"/>
                <w:sz w:val="24"/>
                <w:szCs w:val="24"/>
              </w:rPr>
            </w:pPr>
          </w:p>
          <w:p w14:paraId="058F5C25" w14:textId="77777777" w:rsidR="0076303D" w:rsidRPr="0067260D" w:rsidRDefault="0076303D" w:rsidP="00753512">
            <w:pPr>
              <w:pStyle w:val="berschrift4"/>
              <w:outlineLvl w:val="3"/>
              <w:rPr>
                <w:rFonts w:cstheme="majorHAnsi"/>
                <w:sz w:val="24"/>
                <w:szCs w:val="24"/>
              </w:rPr>
            </w:pPr>
            <w:r w:rsidRPr="0067260D">
              <w:rPr>
                <w:rFonts w:cstheme="majorHAnsi"/>
                <w:sz w:val="24"/>
                <w:szCs w:val="24"/>
              </w:rPr>
              <w:t>Urteilskompetenz</w:t>
            </w:r>
          </w:p>
          <w:p w14:paraId="058F5C26" w14:textId="15D81166" w:rsidR="0076303D" w:rsidRPr="0067260D" w:rsidRDefault="0076303D" w:rsidP="00F35B9F">
            <w:pPr>
              <w:pStyle w:val="berschrift4"/>
              <w:numPr>
                <w:ilvl w:val="0"/>
                <w:numId w:val="48"/>
              </w:numPr>
              <w:outlineLvl w:val="3"/>
              <w:rPr>
                <w:rFonts w:cstheme="majorHAnsi"/>
                <w:sz w:val="24"/>
                <w:szCs w:val="24"/>
              </w:rPr>
            </w:pPr>
            <w:r w:rsidRPr="0067260D">
              <w:rPr>
                <w:rFonts w:cstheme="majorHAnsi"/>
                <w:sz w:val="24"/>
                <w:szCs w:val="24"/>
              </w:rPr>
              <w:t xml:space="preserve">beurteilen lebensweltlich relevante Phänomene aus dem Kontext von Religion und Glauben im Hinblick auf das zugrundeliegende Verständnis </w:t>
            </w:r>
            <w:r w:rsidRPr="0067260D">
              <w:rPr>
                <w:rFonts w:cstheme="majorHAnsi"/>
                <w:sz w:val="24"/>
                <w:szCs w:val="24"/>
              </w:rPr>
              <w:lastRenderedPageBreak/>
              <w:t>von Religion (UK 1)</w:t>
            </w:r>
          </w:p>
          <w:p w14:paraId="058F5C27" w14:textId="77777777" w:rsidR="0076303D" w:rsidRPr="0067260D" w:rsidRDefault="0076303D" w:rsidP="00753512">
            <w:pPr>
              <w:pStyle w:val="berschrift4"/>
              <w:outlineLvl w:val="3"/>
              <w:rPr>
                <w:rFonts w:cstheme="majorHAnsi"/>
                <w:sz w:val="24"/>
                <w:szCs w:val="24"/>
              </w:rPr>
            </w:pPr>
          </w:p>
          <w:p w14:paraId="058F5C28" w14:textId="77777777" w:rsidR="0076303D" w:rsidRPr="0067260D" w:rsidRDefault="0076303D" w:rsidP="00753512">
            <w:pPr>
              <w:pStyle w:val="berschrift4"/>
              <w:outlineLvl w:val="3"/>
              <w:rPr>
                <w:rFonts w:cstheme="majorHAnsi"/>
                <w:sz w:val="24"/>
                <w:szCs w:val="24"/>
              </w:rPr>
            </w:pPr>
            <w:r w:rsidRPr="0067260D">
              <w:rPr>
                <w:rFonts w:cstheme="majorHAnsi"/>
                <w:sz w:val="24"/>
                <w:szCs w:val="24"/>
              </w:rPr>
              <w:t>Handlungskompetenz</w:t>
            </w:r>
          </w:p>
          <w:p w14:paraId="058F5C29" w14:textId="7DC24D2E" w:rsidR="0076303D" w:rsidRPr="0067260D" w:rsidRDefault="0076303D" w:rsidP="00F35B9F">
            <w:pPr>
              <w:pStyle w:val="berschrift4"/>
              <w:numPr>
                <w:ilvl w:val="0"/>
                <w:numId w:val="48"/>
              </w:numPr>
              <w:outlineLvl w:val="3"/>
              <w:rPr>
                <w:rFonts w:cstheme="majorHAnsi"/>
                <w:sz w:val="24"/>
                <w:szCs w:val="24"/>
              </w:rPr>
            </w:pPr>
            <w:r w:rsidRPr="0067260D">
              <w:rPr>
                <w:rFonts w:cstheme="majorHAnsi"/>
                <w:sz w:val="24"/>
                <w:szCs w:val="24"/>
              </w:rPr>
              <w:t>sprechen angemessen über Fragen nach Sinn und Transzendenz (HK 1)</w:t>
            </w:r>
          </w:p>
        </w:tc>
        <w:tc>
          <w:tcPr>
            <w:tcW w:w="3685" w:type="dxa"/>
            <w:tcBorders>
              <w:top w:val="single" w:sz="4" w:space="0" w:color="auto"/>
              <w:left w:val="single" w:sz="4" w:space="0" w:color="auto"/>
              <w:bottom w:val="single" w:sz="4" w:space="0" w:color="auto"/>
              <w:right w:val="single" w:sz="4" w:space="0" w:color="auto"/>
            </w:tcBorders>
          </w:tcPr>
          <w:p w14:paraId="058F5C2A" w14:textId="77777777" w:rsidR="0076303D" w:rsidRPr="0067260D" w:rsidRDefault="0076303D" w:rsidP="00753512">
            <w:pPr>
              <w:pStyle w:val="berschrift4"/>
              <w:outlineLvl w:val="3"/>
              <w:rPr>
                <w:rFonts w:cstheme="majorHAnsi"/>
                <w:sz w:val="24"/>
                <w:szCs w:val="24"/>
              </w:rPr>
            </w:pPr>
            <w:r w:rsidRPr="0067260D">
              <w:rPr>
                <w:rFonts w:cstheme="majorHAnsi"/>
                <w:sz w:val="24"/>
                <w:szCs w:val="24"/>
                <w:highlight w:val="lightGray"/>
              </w:rPr>
              <w:lastRenderedPageBreak/>
              <w:t>Konkretisierte Kompetenzerwartungen</w:t>
            </w:r>
          </w:p>
          <w:p w14:paraId="058F5C2B" w14:textId="77777777" w:rsidR="0076303D" w:rsidRPr="0067260D" w:rsidRDefault="0076303D" w:rsidP="00753512">
            <w:pPr>
              <w:pStyle w:val="berschrift4"/>
              <w:outlineLvl w:val="3"/>
              <w:rPr>
                <w:rFonts w:cstheme="majorHAnsi"/>
                <w:sz w:val="24"/>
                <w:szCs w:val="24"/>
              </w:rPr>
            </w:pPr>
          </w:p>
          <w:p w14:paraId="058F5C2C" w14:textId="77777777" w:rsidR="0076303D" w:rsidRPr="0067260D" w:rsidRDefault="0076303D" w:rsidP="00753512">
            <w:pPr>
              <w:pStyle w:val="berschrift4"/>
              <w:outlineLvl w:val="3"/>
              <w:rPr>
                <w:rFonts w:cstheme="majorHAnsi"/>
                <w:sz w:val="24"/>
                <w:szCs w:val="24"/>
              </w:rPr>
            </w:pPr>
            <w:r w:rsidRPr="0067260D">
              <w:rPr>
                <w:rFonts w:cstheme="majorHAnsi"/>
                <w:sz w:val="24"/>
                <w:szCs w:val="24"/>
              </w:rPr>
              <w:t>Die Schülerinnen und Schüler</w:t>
            </w:r>
          </w:p>
          <w:p w14:paraId="058F5C2D" w14:textId="77777777" w:rsidR="0076303D" w:rsidRPr="0067260D" w:rsidRDefault="0076303D" w:rsidP="00753512">
            <w:pPr>
              <w:pStyle w:val="berschrift4"/>
              <w:outlineLvl w:val="3"/>
              <w:rPr>
                <w:rFonts w:cstheme="majorHAnsi"/>
                <w:sz w:val="24"/>
                <w:szCs w:val="24"/>
              </w:rPr>
            </w:pPr>
          </w:p>
          <w:p w14:paraId="058F5C2E" w14:textId="14332EF9" w:rsidR="0076303D" w:rsidRPr="0067260D" w:rsidRDefault="0076303D" w:rsidP="00F35B9F">
            <w:pPr>
              <w:pStyle w:val="berschrift4"/>
              <w:numPr>
                <w:ilvl w:val="0"/>
                <w:numId w:val="48"/>
              </w:numPr>
              <w:outlineLvl w:val="3"/>
              <w:rPr>
                <w:rFonts w:cstheme="majorHAnsi"/>
                <w:sz w:val="24"/>
                <w:szCs w:val="24"/>
              </w:rPr>
            </w:pPr>
            <w:r w:rsidRPr="0067260D">
              <w:rPr>
                <w:rFonts w:cstheme="majorHAnsi"/>
                <w:sz w:val="24"/>
                <w:szCs w:val="24"/>
              </w:rPr>
              <w:t>identifizieren religiöse Spuren und Ausdrucksformen (Symbole, Riten, Mythen, Räume, Zeiten) in der Lebenswelt (z.B. Popkultur, Sport, Werbung) und deuten sie.</w:t>
            </w:r>
          </w:p>
          <w:p w14:paraId="058F5C2F" w14:textId="2D50B900" w:rsidR="0076303D" w:rsidRPr="0067260D" w:rsidRDefault="0076303D" w:rsidP="00F35B9F">
            <w:pPr>
              <w:pStyle w:val="berschrift4"/>
              <w:numPr>
                <w:ilvl w:val="0"/>
                <w:numId w:val="48"/>
              </w:numPr>
              <w:outlineLvl w:val="3"/>
              <w:rPr>
                <w:rFonts w:cstheme="majorHAnsi"/>
                <w:sz w:val="24"/>
                <w:szCs w:val="24"/>
              </w:rPr>
            </w:pPr>
            <w:r w:rsidRPr="0067260D">
              <w:rPr>
                <w:rFonts w:cstheme="majorHAnsi"/>
                <w:sz w:val="24"/>
                <w:szCs w:val="24"/>
              </w:rPr>
              <w:t>beschreiben und erläutern die funktionale Begrifflichkeit von Religion</w:t>
            </w:r>
          </w:p>
          <w:p w14:paraId="058F5C30" w14:textId="3E17B7FB" w:rsidR="0076303D" w:rsidRPr="0067260D" w:rsidRDefault="0076303D" w:rsidP="00F35B9F">
            <w:pPr>
              <w:pStyle w:val="berschrift4"/>
              <w:numPr>
                <w:ilvl w:val="0"/>
                <w:numId w:val="48"/>
              </w:numPr>
              <w:outlineLvl w:val="3"/>
              <w:rPr>
                <w:rFonts w:cstheme="majorHAnsi"/>
                <w:sz w:val="24"/>
                <w:szCs w:val="24"/>
              </w:rPr>
            </w:pPr>
            <w:r w:rsidRPr="0067260D">
              <w:rPr>
                <w:rFonts w:cstheme="majorHAnsi"/>
                <w:sz w:val="24"/>
                <w:szCs w:val="24"/>
              </w:rPr>
              <w:t>identifizieren + erläutern die Übernahme von religiösen Aufgaben durch weltliche Instanzen</w:t>
            </w:r>
          </w:p>
          <w:p w14:paraId="058F5C31" w14:textId="77777777" w:rsidR="0076303D" w:rsidRPr="0067260D" w:rsidRDefault="0076303D" w:rsidP="00753512">
            <w:pPr>
              <w:pStyle w:val="berschrift4"/>
              <w:outlineLvl w:val="3"/>
              <w:rPr>
                <w:rFonts w:cstheme="majorHAnsi"/>
                <w:sz w:val="24"/>
                <w:szCs w:val="24"/>
              </w:rPr>
            </w:pPr>
          </w:p>
        </w:tc>
        <w:tc>
          <w:tcPr>
            <w:tcW w:w="6237" w:type="dxa"/>
            <w:tcBorders>
              <w:top w:val="single" w:sz="4" w:space="0" w:color="auto"/>
              <w:left w:val="single" w:sz="4" w:space="0" w:color="auto"/>
              <w:bottom w:val="single" w:sz="4" w:space="0" w:color="auto"/>
              <w:right w:val="single" w:sz="4" w:space="0" w:color="auto"/>
            </w:tcBorders>
          </w:tcPr>
          <w:p w14:paraId="058F5C32" w14:textId="77777777" w:rsidR="0076303D" w:rsidRPr="0067260D" w:rsidRDefault="0076303D" w:rsidP="00753512">
            <w:pPr>
              <w:pStyle w:val="berschrift4"/>
              <w:outlineLvl w:val="3"/>
              <w:rPr>
                <w:rFonts w:cstheme="majorHAnsi"/>
                <w:sz w:val="24"/>
                <w:szCs w:val="24"/>
              </w:rPr>
            </w:pPr>
            <w:r w:rsidRPr="0067260D">
              <w:rPr>
                <w:rFonts w:cstheme="majorHAnsi"/>
                <w:sz w:val="24"/>
                <w:szCs w:val="24"/>
                <w:highlight w:val="lightGray"/>
              </w:rPr>
              <w:lastRenderedPageBreak/>
              <w:t>Inhaltliche Akzente des Vorhabens</w:t>
            </w:r>
          </w:p>
          <w:p w14:paraId="058F5C33" w14:textId="77777777" w:rsidR="0076303D" w:rsidRPr="0067260D" w:rsidRDefault="0076303D" w:rsidP="00753512">
            <w:pPr>
              <w:pStyle w:val="berschrift4"/>
              <w:outlineLvl w:val="3"/>
              <w:rPr>
                <w:rFonts w:cstheme="majorHAnsi"/>
                <w:sz w:val="24"/>
                <w:szCs w:val="24"/>
              </w:rPr>
            </w:pPr>
            <w:r w:rsidRPr="0067260D">
              <w:rPr>
                <w:rFonts w:cstheme="majorHAnsi"/>
                <w:sz w:val="24"/>
                <w:szCs w:val="24"/>
              </w:rPr>
              <w:t>soziologische Bedeutung von Religion</w:t>
            </w:r>
          </w:p>
          <w:p w14:paraId="058F5C34" w14:textId="77777777" w:rsidR="0076303D" w:rsidRPr="0067260D" w:rsidRDefault="0076303D" w:rsidP="00753512">
            <w:pPr>
              <w:pStyle w:val="berschrift4"/>
              <w:outlineLvl w:val="3"/>
              <w:rPr>
                <w:rFonts w:cstheme="majorHAnsi"/>
                <w:sz w:val="24"/>
                <w:szCs w:val="24"/>
              </w:rPr>
            </w:pPr>
            <w:r w:rsidRPr="0067260D">
              <w:rPr>
                <w:rFonts w:cstheme="majorHAnsi"/>
                <w:sz w:val="24"/>
                <w:szCs w:val="24"/>
              </w:rPr>
              <w:t>unsichtbare Spuren von Religion im Alltag</w:t>
            </w:r>
          </w:p>
          <w:p w14:paraId="058F5C35" w14:textId="77777777" w:rsidR="0076303D" w:rsidRPr="0067260D" w:rsidRDefault="0076303D" w:rsidP="00753512">
            <w:pPr>
              <w:pStyle w:val="berschrift4"/>
              <w:outlineLvl w:val="3"/>
              <w:rPr>
                <w:rFonts w:cstheme="majorHAnsi"/>
                <w:sz w:val="24"/>
                <w:szCs w:val="24"/>
              </w:rPr>
            </w:pPr>
            <w:r w:rsidRPr="0067260D">
              <w:rPr>
                <w:rFonts w:cstheme="majorHAnsi"/>
                <w:sz w:val="24"/>
                <w:szCs w:val="24"/>
              </w:rPr>
              <w:t>Erkennen der Übertragung von Aufgaben der Religion in ein schülernahes Umfeld</w:t>
            </w:r>
          </w:p>
          <w:p w14:paraId="058F5C36" w14:textId="77777777" w:rsidR="0076303D" w:rsidRPr="0067260D" w:rsidRDefault="0076303D" w:rsidP="00753512">
            <w:pPr>
              <w:pStyle w:val="berschrift4"/>
              <w:outlineLvl w:val="3"/>
              <w:rPr>
                <w:rFonts w:cstheme="majorHAnsi"/>
                <w:sz w:val="24"/>
                <w:szCs w:val="24"/>
              </w:rPr>
            </w:pPr>
          </w:p>
          <w:p w14:paraId="058F5C37" w14:textId="77777777" w:rsidR="0076303D" w:rsidRPr="0067260D" w:rsidRDefault="0076303D" w:rsidP="00753512">
            <w:pPr>
              <w:pStyle w:val="berschrift4"/>
              <w:outlineLvl w:val="3"/>
              <w:rPr>
                <w:rFonts w:cstheme="majorHAnsi"/>
                <w:sz w:val="24"/>
                <w:szCs w:val="24"/>
              </w:rPr>
            </w:pPr>
            <w:r w:rsidRPr="0067260D">
              <w:rPr>
                <w:rFonts w:cstheme="majorHAnsi"/>
                <w:sz w:val="24"/>
                <w:szCs w:val="24"/>
                <w:highlight w:val="lightGray"/>
              </w:rPr>
              <w:t>Methodische Akzente des Vorhabens</w:t>
            </w:r>
          </w:p>
          <w:p w14:paraId="058F5C38" w14:textId="77777777" w:rsidR="0076303D" w:rsidRPr="0067260D" w:rsidRDefault="0076303D" w:rsidP="00753512">
            <w:pPr>
              <w:pStyle w:val="berschrift4"/>
              <w:outlineLvl w:val="3"/>
              <w:rPr>
                <w:rFonts w:cstheme="majorHAnsi"/>
                <w:sz w:val="24"/>
                <w:szCs w:val="24"/>
              </w:rPr>
            </w:pPr>
            <w:r w:rsidRPr="0067260D">
              <w:rPr>
                <w:rFonts w:cstheme="majorHAnsi"/>
                <w:sz w:val="24"/>
                <w:szCs w:val="24"/>
              </w:rPr>
              <w:t>Sichtung und Analyse von Riten, Symbolen, Räumen etc. im Alltag</w:t>
            </w:r>
          </w:p>
          <w:p w14:paraId="058F5C39" w14:textId="77777777" w:rsidR="0076303D" w:rsidRPr="0067260D" w:rsidRDefault="0076303D" w:rsidP="00753512">
            <w:pPr>
              <w:pStyle w:val="berschrift4"/>
              <w:outlineLvl w:val="3"/>
              <w:rPr>
                <w:rFonts w:cstheme="majorHAnsi"/>
                <w:sz w:val="24"/>
                <w:szCs w:val="24"/>
              </w:rPr>
            </w:pPr>
          </w:p>
          <w:p w14:paraId="058F5C3A" w14:textId="77777777" w:rsidR="0076303D" w:rsidRPr="0067260D" w:rsidRDefault="0076303D" w:rsidP="00753512">
            <w:pPr>
              <w:pStyle w:val="berschrift4"/>
              <w:outlineLvl w:val="3"/>
              <w:rPr>
                <w:rFonts w:cstheme="majorHAnsi"/>
                <w:sz w:val="24"/>
                <w:szCs w:val="24"/>
              </w:rPr>
            </w:pPr>
            <w:r w:rsidRPr="0067260D">
              <w:rPr>
                <w:rFonts w:cstheme="majorHAnsi"/>
                <w:sz w:val="24"/>
                <w:szCs w:val="24"/>
                <w:highlight w:val="lightGray"/>
              </w:rPr>
              <w:t>Unterrichtsmaterial</w:t>
            </w:r>
          </w:p>
          <w:p w14:paraId="058F5C3B" w14:textId="77777777" w:rsidR="0076303D" w:rsidRPr="0067260D" w:rsidRDefault="0076303D" w:rsidP="00753512">
            <w:pPr>
              <w:pStyle w:val="berschrift4"/>
              <w:outlineLvl w:val="3"/>
              <w:rPr>
                <w:rFonts w:cstheme="majorHAnsi"/>
                <w:sz w:val="24"/>
                <w:szCs w:val="24"/>
              </w:rPr>
            </w:pPr>
            <w:r w:rsidRPr="0067260D">
              <w:rPr>
                <w:rFonts w:cstheme="majorHAnsi"/>
                <w:sz w:val="24"/>
                <w:szCs w:val="24"/>
              </w:rPr>
              <w:t>RAAbits Religion „Religion entdecken – Spurensuche in der Gegenwartskultur“</w:t>
            </w:r>
          </w:p>
          <w:p w14:paraId="058F5C3C" w14:textId="77777777" w:rsidR="0076303D" w:rsidRPr="0067260D" w:rsidRDefault="0076303D" w:rsidP="00753512">
            <w:pPr>
              <w:pStyle w:val="berschrift4"/>
              <w:outlineLvl w:val="3"/>
              <w:rPr>
                <w:rFonts w:cstheme="majorHAnsi"/>
                <w:sz w:val="24"/>
                <w:szCs w:val="24"/>
              </w:rPr>
            </w:pPr>
            <w:r w:rsidRPr="0067260D">
              <w:rPr>
                <w:rFonts w:cstheme="majorHAnsi"/>
                <w:sz w:val="24"/>
                <w:szCs w:val="24"/>
              </w:rPr>
              <w:t>Konzertvideos, ausgewählte Popsongs, Werbeanzeigen</w:t>
            </w:r>
          </w:p>
          <w:p w14:paraId="058F5C3D" w14:textId="77777777" w:rsidR="0076303D" w:rsidRPr="0067260D" w:rsidRDefault="0076303D" w:rsidP="00753512">
            <w:pPr>
              <w:pStyle w:val="berschrift4"/>
              <w:outlineLvl w:val="3"/>
              <w:rPr>
                <w:rFonts w:cstheme="majorHAnsi"/>
                <w:sz w:val="24"/>
                <w:szCs w:val="24"/>
              </w:rPr>
            </w:pPr>
            <w:r w:rsidRPr="0067260D">
              <w:rPr>
                <w:rFonts w:cstheme="majorHAnsi"/>
                <w:sz w:val="24"/>
                <w:szCs w:val="24"/>
              </w:rPr>
              <w:t xml:space="preserve">Religionsbuch „Vernünftig glauben“, S. 78ff. </w:t>
            </w:r>
          </w:p>
          <w:p w14:paraId="058F5C3E" w14:textId="77777777" w:rsidR="0076303D" w:rsidRPr="0067260D" w:rsidRDefault="0076303D" w:rsidP="00753512">
            <w:pPr>
              <w:pStyle w:val="berschrift4"/>
              <w:outlineLvl w:val="3"/>
              <w:rPr>
                <w:rFonts w:cstheme="majorHAnsi"/>
                <w:sz w:val="24"/>
                <w:szCs w:val="24"/>
              </w:rPr>
            </w:pPr>
            <w:r w:rsidRPr="0067260D">
              <w:rPr>
                <w:rFonts w:cstheme="majorHAnsi"/>
                <w:sz w:val="24"/>
                <w:szCs w:val="24"/>
              </w:rPr>
              <w:t>Klett: „fragen. wissen. glauben. – EF“, 1. Kapitel</w:t>
            </w:r>
          </w:p>
          <w:p w14:paraId="058F5C3F" w14:textId="77777777" w:rsidR="0076303D" w:rsidRPr="0067260D" w:rsidRDefault="0076303D" w:rsidP="00753512">
            <w:pPr>
              <w:pStyle w:val="berschrift4"/>
              <w:outlineLvl w:val="3"/>
              <w:rPr>
                <w:rFonts w:cstheme="majorHAnsi"/>
                <w:sz w:val="24"/>
                <w:szCs w:val="24"/>
              </w:rPr>
            </w:pPr>
          </w:p>
          <w:p w14:paraId="058F5C40" w14:textId="77777777" w:rsidR="0076303D" w:rsidRPr="0067260D" w:rsidRDefault="0076303D" w:rsidP="00753512">
            <w:pPr>
              <w:pStyle w:val="berschrift4"/>
              <w:outlineLvl w:val="3"/>
              <w:rPr>
                <w:rFonts w:cstheme="majorHAnsi"/>
                <w:sz w:val="24"/>
                <w:szCs w:val="24"/>
              </w:rPr>
            </w:pPr>
            <w:r w:rsidRPr="0067260D">
              <w:rPr>
                <w:rFonts w:cstheme="majorHAnsi"/>
                <w:sz w:val="24"/>
                <w:szCs w:val="24"/>
                <w:highlight w:val="lightGray"/>
              </w:rPr>
              <w:t>Form(en) der Kompetenzüberprüfung</w:t>
            </w:r>
          </w:p>
          <w:p w14:paraId="058F5C41" w14:textId="77777777" w:rsidR="0076303D" w:rsidRPr="0067260D" w:rsidRDefault="0076303D" w:rsidP="00753512">
            <w:pPr>
              <w:pStyle w:val="berschrift4"/>
              <w:outlineLvl w:val="3"/>
              <w:rPr>
                <w:rFonts w:cstheme="majorHAnsi"/>
                <w:sz w:val="24"/>
                <w:szCs w:val="24"/>
              </w:rPr>
            </w:pPr>
            <w:r w:rsidRPr="0067260D">
              <w:rPr>
                <w:rFonts w:cstheme="majorHAnsi"/>
                <w:sz w:val="24"/>
                <w:szCs w:val="24"/>
              </w:rPr>
              <w:lastRenderedPageBreak/>
              <w:t>(Vgl.) grundlegende Fachkonferenzvereinbarungen zur Kompetenzüberprüfung</w:t>
            </w:r>
          </w:p>
          <w:p w14:paraId="058F5C42" w14:textId="77777777" w:rsidR="0076303D" w:rsidRPr="0067260D" w:rsidRDefault="0076303D" w:rsidP="00753512">
            <w:pPr>
              <w:pStyle w:val="berschrift4"/>
              <w:outlineLvl w:val="3"/>
              <w:rPr>
                <w:rFonts w:cstheme="majorHAnsi"/>
                <w:sz w:val="24"/>
                <w:szCs w:val="24"/>
              </w:rPr>
            </w:pPr>
          </w:p>
          <w:p w14:paraId="058F5C43" w14:textId="77777777" w:rsidR="0076303D" w:rsidRPr="0067260D" w:rsidRDefault="0076303D" w:rsidP="00753512">
            <w:pPr>
              <w:pStyle w:val="berschrift4"/>
              <w:outlineLvl w:val="3"/>
              <w:rPr>
                <w:rFonts w:cstheme="majorHAnsi"/>
                <w:sz w:val="24"/>
                <w:szCs w:val="24"/>
              </w:rPr>
            </w:pPr>
            <w:r w:rsidRPr="0067260D">
              <w:rPr>
                <w:rFonts w:cstheme="majorHAnsi"/>
                <w:sz w:val="24"/>
                <w:szCs w:val="24"/>
                <w:highlight w:val="lightGray"/>
              </w:rPr>
              <w:t>Möglichkeiten des fächerübergreifenden Lernens</w:t>
            </w:r>
          </w:p>
          <w:p w14:paraId="058F5C44" w14:textId="77777777" w:rsidR="0076303D" w:rsidRPr="0067260D" w:rsidRDefault="0076303D" w:rsidP="00753512">
            <w:pPr>
              <w:pStyle w:val="berschrift4"/>
              <w:outlineLvl w:val="3"/>
              <w:rPr>
                <w:rFonts w:cstheme="majorHAnsi"/>
                <w:sz w:val="24"/>
                <w:szCs w:val="24"/>
              </w:rPr>
            </w:pPr>
            <w:r w:rsidRPr="0067260D">
              <w:rPr>
                <w:rFonts w:cstheme="majorHAnsi"/>
                <w:sz w:val="24"/>
                <w:szCs w:val="24"/>
              </w:rPr>
              <w:t>Musik, Sozialwissenschaften</w:t>
            </w:r>
          </w:p>
        </w:tc>
      </w:tr>
    </w:tbl>
    <w:p w14:paraId="058F5C46" w14:textId="77777777" w:rsidR="005E3137" w:rsidRPr="0067260D" w:rsidRDefault="005E3137" w:rsidP="0076303D">
      <w:pPr>
        <w:rPr>
          <w:rFonts w:asciiTheme="majorHAnsi" w:hAnsiTheme="majorHAnsi" w:cstheme="majorHAnsi"/>
          <w:color w:val="2F5496" w:themeColor="accent1" w:themeShade="BF"/>
          <w:sz w:val="24"/>
          <w:szCs w:val="24"/>
        </w:rPr>
      </w:pPr>
    </w:p>
    <w:p w14:paraId="058F5C47" w14:textId="76839C0F" w:rsidR="0076303D" w:rsidRPr="0067260D" w:rsidRDefault="0076303D" w:rsidP="00A055BE">
      <w:pPr>
        <w:pStyle w:val="berschrift3"/>
        <w:rPr>
          <w:rFonts w:cstheme="majorHAnsi"/>
          <w:color w:val="2F5496" w:themeColor="accent1" w:themeShade="BF"/>
        </w:rPr>
      </w:pPr>
      <w:bookmarkStart w:id="48" w:name="_Toc85535783"/>
      <w:r w:rsidRPr="0067260D">
        <w:rPr>
          <w:rFonts w:cstheme="majorHAnsi"/>
          <w:color w:val="2F5496" w:themeColor="accent1" w:themeShade="BF"/>
        </w:rPr>
        <w:t>U</w:t>
      </w:r>
      <w:r w:rsidR="00F35B9F">
        <w:rPr>
          <w:rFonts w:cstheme="majorHAnsi"/>
          <w:color w:val="2F5496" w:themeColor="accent1" w:themeShade="BF"/>
        </w:rPr>
        <w:t>nterrichtsvorhaben</w:t>
      </w:r>
      <w:r w:rsidRPr="0067260D">
        <w:rPr>
          <w:rFonts w:cstheme="majorHAnsi"/>
          <w:color w:val="2F5496" w:themeColor="accent1" w:themeShade="BF"/>
        </w:rPr>
        <w:t xml:space="preserve"> 2:</w:t>
      </w:r>
      <w:r w:rsidR="00A055BE" w:rsidRPr="0067260D">
        <w:rPr>
          <w:rFonts w:cstheme="majorHAnsi"/>
          <w:color w:val="2F5496" w:themeColor="accent1" w:themeShade="BF"/>
        </w:rPr>
        <w:t xml:space="preserve"> Entscheidend ist nicht, wie etwas war, sondern wie wahr etwas ist.</w:t>
      </w:r>
      <w:bookmarkEnd w:id="48"/>
    </w:p>
    <w:tbl>
      <w:tblPr>
        <w:tblStyle w:val="Tabellenraster"/>
        <w:tblW w:w="0" w:type="auto"/>
        <w:tblLook w:val="04A0" w:firstRow="1" w:lastRow="0" w:firstColumn="1" w:lastColumn="0" w:noHBand="0" w:noVBand="1"/>
      </w:tblPr>
      <w:tblGrid>
        <w:gridCol w:w="3750"/>
        <w:gridCol w:w="5734"/>
        <w:gridCol w:w="18"/>
        <w:gridCol w:w="4714"/>
      </w:tblGrid>
      <w:tr w:rsidR="0076303D" w:rsidRPr="0067260D" w14:paraId="058F5C4C" w14:textId="77777777" w:rsidTr="0076303D">
        <w:trPr>
          <w:trHeight w:val="566"/>
        </w:trPr>
        <w:tc>
          <w:tcPr>
            <w:tcW w:w="14215" w:type="dxa"/>
            <w:gridSpan w:val="4"/>
            <w:tcBorders>
              <w:top w:val="single" w:sz="4" w:space="0" w:color="auto"/>
              <w:left w:val="single" w:sz="4" w:space="0" w:color="auto"/>
              <w:bottom w:val="single" w:sz="4" w:space="0" w:color="auto"/>
              <w:right w:val="single" w:sz="4" w:space="0" w:color="auto"/>
            </w:tcBorders>
            <w:hideMark/>
          </w:tcPr>
          <w:p w14:paraId="058F5C48"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Inhaltliche Schwerpunkte (</w:t>
            </w:r>
            <w:r w:rsidRPr="0067260D">
              <w:rPr>
                <w:rFonts w:asciiTheme="majorHAnsi" w:hAnsiTheme="majorHAnsi" w:cstheme="majorHAnsi"/>
                <w:b/>
                <w:color w:val="2F5496" w:themeColor="accent1" w:themeShade="BF"/>
                <w:sz w:val="24"/>
                <w:szCs w:val="24"/>
                <w:highlight w:val="lightGray"/>
              </w:rPr>
              <w:sym w:font="Wingdings" w:char="F0E0"/>
            </w:r>
            <w:r w:rsidRPr="0067260D">
              <w:rPr>
                <w:rFonts w:asciiTheme="majorHAnsi" w:hAnsiTheme="majorHAnsi" w:cstheme="majorHAnsi"/>
                <w:b/>
                <w:color w:val="2F5496" w:themeColor="accent1" w:themeShade="BF"/>
                <w:sz w:val="24"/>
                <w:szCs w:val="24"/>
                <w:highlight w:val="lightGray"/>
              </w:rPr>
              <w:t>Inhaltsfelder)</w:t>
            </w:r>
          </w:p>
          <w:p w14:paraId="058F5C49" w14:textId="77777777" w:rsidR="0076303D" w:rsidRPr="0067260D" w:rsidRDefault="0076303D" w:rsidP="0076303D">
            <w:pPr>
              <w:rPr>
                <w:rFonts w:asciiTheme="majorHAnsi" w:hAnsiTheme="majorHAnsi" w:cstheme="majorHAnsi"/>
                <w:color w:val="2F5496" w:themeColor="accent1" w:themeShade="BF"/>
                <w:sz w:val="24"/>
                <w:szCs w:val="24"/>
              </w:rPr>
            </w:pPr>
            <w:r w:rsidRPr="0067260D">
              <w:rPr>
                <w:rFonts w:asciiTheme="majorHAnsi" w:hAnsiTheme="majorHAnsi" w:cstheme="majorHAnsi"/>
                <w:b/>
                <w:color w:val="2F5496" w:themeColor="accent1" w:themeShade="BF"/>
                <w:sz w:val="24"/>
                <w:szCs w:val="24"/>
              </w:rPr>
              <w:t>IF 1:</w:t>
            </w:r>
            <w:r w:rsidRPr="0067260D">
              <w:rPr>
                <w:rFonts w:asciiTheme="majorHAnsi" w:hAnsiTheme="majorHAnsi" w:cstheme="majorHAnsi"/>
                <w:color w:val="2F5496" w:themeColor="accent1" w:themeShade="BF"/>
                <w:sz w:val="24"/>
                <w:szCs w:val="24"/>
              </w:rPr>
              <w:t xml:space="preserve"> Der Mensch in christlicher Perspektive, </w:t>
            </w:r>
            <w:r w:rsidRPr="0067260D">
              <w:rPr>
                <w:rFonts w:asciiTheme="majorHAnsi" w:hAnsiTheme="majorHAnsi" w:cstheme="majorHAnsi"/>
                <w:b/>
                <w:color w:val="2F5496" w:themeColor="accent1" w:themeShade="BF"/>
                <w:sz w:val="24"/>
                <w:szCs w:val="24"/>
              </w:rPr>
              <w:t>IF 2:</w:t>
            </w:r>
            <w:r w:rsidRPr="0067260D">
              <w:rPr>
                <w:rFonts w:asciiTheme="majorHAnsi" w:hAnsiTheme="majorHAnsi" w:cstheme="majorHAnsi"/>
                <w:color w:val="2F5496" w:themeColor="accent1" w:themeShade="BF"/>
                <w:sz w:val="24"/>
                <w:szCs w:val="24"/>
              </w:rPr>
              <w:t xml:space="preserve"> Christliche Antworten auf die Gottesfrage, IF 5: Verantwortliches Handeln aus christlicher Motivation</w:t>
            </w:r>
          </w:p>
          <w:p w14:paraId="058F5C4A" w14:textId="77777777" w:rsidR="0076303D" w:rsidRPr="0067260D" w:rsidRDefault="0076303D" w:rsidP="0076303D">
            <w:pPr>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Der Mensch als Geschöpf und Ebenbild Gottes; Das Verhältnis von Vernunft und Glaube; Charakteristika christlicher Ethik</w:t>
            </w:r>
          </w:p>
          <w:p w14:paraId="058F5C4B"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rPr>
              <w:t>Unterrichtsvorhaben: „Entscheidend ist nicht, wie etwas war, sondern wie wahr etwas ist.“ – Neue Annäherungen an alte Geschichten (Zeitbedarf: etwa 14 Stunden)</w:t>
            </w:r>
          </w:p>
        </w:tc>
      </w:tr>
      <w:tr w:rsidR="0076303D" w:rsidRPr="0067260D" w14:paraId="058F5C4E" w14:textId="77777777" w:rsidTr="0076303D">
        <w:trPr>
          <w:trHeight w:val="289"/>
        </w:trPr>
        <w:tc>
          <w:tcPr>
            <w:tcW w:w="14215" w:type="dxa"/>
            <w:gridSpan w:val="4"/>
            <w:tcBorders>
              <w:top w:val="single" w:sz="4" w:space="0" w:color="auto"/>
              <w:left w:val="single" w:sz="4" w:space="0" w:color="auto"/>
              <w:bottom w:val="single" w:sz="4" w:space="0" w:color="auto"/>
              <w:right w:val="single" w:sz="4" w:space="0" w:color="auto"/>
            </w:tcBorders>
            <w:hideMark/>
          </w:tcPr>
          <w:p w14:paraId="058F5C4D" w14:textId="77777777" w:rsidR="0076303D" w:rsidRPr="0067260D" w:rsidRDefault="0076303D" w:rsidP="0076303D">
            <w:pPr>
              <w:rPr>
                <w:rFonts w:asciiTheme="majorHAnsi" w:hAnsiTheme="majorHAnsi" w:cstheme="majorHAnsi"/>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Lebensweltliche Relevanz:</w:t>
            </w:r>
            <w:r w:rsidRPr="0067260D">
              <w:rPr>
                <w:rFonts w:asciiTheme="majorHAnsi" w:hAnsiTheme="majorHAnsi" w:cstheme="majorHAnsi"/>
                <w:b/>
                <w:color w:val="2F5496" w:themeColor="accent1" w:themeShade="BF"/>
                <w:sz w:val="24"/>
                <w:szCs w:val="24"/>
              </w:rPr>
              <w:t xml:space="preserve">  </w:t>
            </w:r>
            <w:r w:rsidRPr="0067260D">
              <w:rPr>
                <w:rFonts w:asciiTheme="majorHAnsi" w:hAnsiTheme="majorHAnsi" w:cstheme="majorHAnsi"/>
                <w:color w:val="2F5496" w:themeColor="accent1" w:themeShade="BF"/>
                <w:sz w:val="24"/>
                <w:szCs w:val="24"/>
              </w:rPr>
              <w:t>Inwiefern ist die Annahme, dass ein Mensch das Ebenbild Gottes ist bedeutend für unser Handeln? Was können die alten Bibelgeschichten uns heute noch sagen? Urknall und Evolution sind unbestritten – wie können die Schöpfungsberichte da wahr sein?</w:t>
            </w:r>
          </w:p>
        </w:tc>
      </w:tr>
      <w:tr w:rsidR="0076303D" w:rsidRPr="0067260D" w14:paraId="058F5C51" w14:textId="77777777" w:rsidTr="0076303D">
        <w:trPr>
          <w:trHeight w:val="566"/>
        </w:trPr>
        <w:tc>
          <w:tcPr>
            <w:tcW w:w="9484" w:type="dxa"/>
            <w:gridSpan w:val="2"/>
            <w:tcBorders>
              <w:top w:val="single" w:sz="4" w:space="0" w:color="auto"/>
              <w:left w:val="single" w:sz="4" w:space="0" w:color="auto"/>
              <w:bottom w:val="single" w:sz="4" w:space="0" w:color="auto"/>
              <w:right w:val="single" w:sz="4" w:space="0" w:color="auto"/>
            </w:tcBorders>
            <w:hideMark/>
          </w:tcPr>
          <w:p w14:paraId="058F5C4F"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Kompetenzerwartungen KLP KR</w:t>
            </w:r>
          </w:p>
        </w:tc>
        <w:tc>
          <w:tcPr>
            <w:tcW w:w="4732" w:type="dxa"/>
            <w:gridSpan w:val="2"/>
            <w:tcBorders>
              <w:top w:val="single" w:sz="4" w:space="0" w:color="auto"/>
              <w:left w:val="single" w:sz="4" w:space="0" w:color="auto"/>
              <w:bottom w:val="single" w:sz="4" w:space="0" w:color="auto"/>
              <w:right w:val="single" w:sz="4" w:space="0" w:color="auto"/>
            </w:tcBorders>
            <w:hideMark/>
          </w:tcPr>
          <w:p w14:paraId="058F5C50"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Vorhabensbezogene Vereinbarungen</w:t>
            </w:r>
          </w:p>
        </w:tc>
      </w:tr>
      <w:tr w:rsidR="0076303D" w:rsidRPr="0067260D" w14:paraId="058F5C79" w14:textId="77777777" w:rsidTr="0076303D">
        <w:trPr>
          <w:trHeight w:val="5646"/>
        </w:trPr>
        <w:tc>
          <w:tcPr>
            <w:tcW w:w="3750" w:type="dxa"/>
            <w:tcBorders>
              <w:top w:val="single" w:sz="4" w:space="0" w:color="auto"/>
              <w:left w:val="single" w:sz="4" w:space="0" w:color="auto"/>
              <w:bottom w:val="single" w:sz="4" w:space="0" w:color="auto"/>
              <w:right w:val="single" w:sz="4" w:space="0" w:color="auto"/>
            </w:tcBorders>
          </w:tcPr>
          <w:p w14:paraId="058F5C52"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lastRenderedPageBreak/>
              <w:t>Übergeordnete Kompetenzerwartungen</w:t>
            </w:r>
          </w:p>
          <w:p w14:paraId="058F5C53" w14:textId="77777777" w:rsidR="0076303D" w:rsidRPr="00F35B9F" w:rsidRDefault="0076303D" w:rsidP="00F35B9F">
            <w:pPr>
              <w:pStyle w:val="TabellenInhalt"/>
              <w:snapToGrid w:val="0"/>
              <w:rPr>
                <w:rFonts w:asciiTheme="majorHAnsi" w:hAnsiTheme="majorHAnsi" w:cstheme="majorHAnsi"/>
                <w:color w:val="2F5496" w:themeColor="accent1" w:themeShade="BF"/>
              </w:rPr>
            </w:pPr>
            <w:r w:rsidRPr="00F35B9F">
              <w:rPr>
                <w:rFonts w:asciiTheme="majorHAnsi" w:hAnsiTheme="majorHAnsi" w:cstheme="majorHAnsi"/>
                <w:color w:val="2F5496" w:themeColor="accent1" w:themeShade="BF"/>
              </w:rPr>
              <w:t>Die Schülerinnen und Schüler</w:t>
            </w:r>
          </w:p>
          <w:p w14:paraId="058F5C54" w14:textId="77777777" w:rsidR="0076303D" w:rsidRPr="00F35B9F" w:rsidRDefault="0076303D" w:rsidP="00F35B9F">
            <w:pPr>
              <w:pStyle w:val="TabellenInhalt"/>
              <w:snapToGrid w:val="0"/>
              <w:rPr>
                <w:rFonts w:asciiTheme="majorHAnsi" w:hAnsiTheme="majorHAnsi" w:cstheme="majorHAnsi"/>
                <w:color w:val="2F5496" w:themeColor="accent1" w:themeShade="BF"/>
              </w:rPr>
            </w:pPr>
          </w:p>
          <w:p w14:paraId="058F5C55" w14:textId="77777777" w:rsidR="0076303D" w:rsidRPr="00F35B9F" w:rsidRDefault="0076303D" w:rsidP="00F35B9F">
            <w:pPr>
              <w:pStyle w:val="TabellenInhalt"/>
              <w:snapToGrid w:val="0"/>
              <w:rPr>
                <w:rFonts w:asciiTheme="majorHAnsi" w:hAnsiTheme="majorHAnsi" w:cstheme="majorHAnsi"/>
                <w:color w:val="2F5496" w:themeColor="accent1" w:themeShade="BF"/>
              </w:rPr>
            </w:pPr>
            <w:r w:rsidRPr="00F35B9F">
              <w:rPr>
                <w:rFonts w:asciiTheme="majorHAnsi" w:hAnsiTheme="majorHAnsi" w:cstheme="majorHAnsi"/>
                <w:color w:val="2F5496" w:themeColor="accent1" w:themeShade="BF"/>
              </w:rPr>
              <w:t>Sachkompetenz</w:t>
            </w:r>
          </w:p>
          <w:p w14:paraId="058F5C56" w14:textId="7D9F5C24" w:rsidR="0076303D" w:rsidRPr="00F35B9F" w:rsidRDefault="0076303D" w:rsidP="00F35B9F">
            <w:pPr>
              <w:pStyle w:val="Listenabsatz1"/>
              <w:numPr>
                <w:ilvl w:val="0"/>
                <w:numId w:val="48"/>
              </w:numPr>
              <w:jc w:val="left"/>
              <w:rPr>
                <w:rFonts w:asciiTheme="majorHAnsi" w:hAnsiTheme="majorHAnsi" w:cstheme="majorHAnsi"/>
                <w:color w:val="2F5496" w:themeColor="accent1" w:themeShade="BF"/>
                <w:szCs w:val="24"/>
              </w:rPr>
            </w:pPr>
            <w:r w:rsidRPr="00F35B9F">
              <w:rPr>
                <w:rFonts w:asciiTheme="majorHAnsi" w:hAnsiTheme="majorHAnsi" w:cstheme="majorHAnsi"/>
                <w:color w:val="2F5496" w:themeColor="accent1" w:themeShade="BF"/>
                <w:szCs w:val="24"/>
              </w:rPr>
              <w:t>Identifizieren</w:t>
            </w:r>
            <w:r w:rsidR="00F35B9F" w:rsidRPr="00F35B9F">
              <w:rPr>
                <w:rFonts w:asciiTheme="majorHAnsi" w:hAnsiTheme="majorHAnsi" w:cstheme="majorHAnsi"/>
                <w:color w:val="2F5496" w:themeColor="accent1" w:themeShade="BF"/>
                <w:szCs w:val="24"/>
              </w:rPr>
              <w:t xml:space="preserve"> </w:t>
            </w:r>
            <w:r w:rsidRPr="00F35B9F">
              <w:rPr>
                <w:rFonts w:asciiTheme="majorHAnsi" w:hAnsiTheme="majorHAnsi" w:cstheme="majorHAnsi"/>
                <w:color w:val="2F5496" w:themeColor="accent1" w:themeShade="BF"/>
                <w:szCs w:val="24"/>
              </w:rPr>
              <w:t>Merkmale religiöser Sprache und erläutern ihre Bedeutung (SK 4)</w:t>
            </w:r>
          </w:p>
          <w:p w14:paraId="058F5C57" w14:textId="77777777" w:rsidR="0076303D" w:rsidRPr="00F35B9F" w:rsidRDefault="0076303D" w:rsidP="00F35B9F">
            <w:pPr>
              <w:pStyle w:val="TabellenInhalt"/>
              <w:snapToGrid w:val="0"/>
              <w:ind w:left="88"/>
              <w:rPr>
                <w:rFonts w:asciiTheme="majorHAnsi" w:hAnsiTheme="majorHAnsi" w:cstheme="majorHAnsi"/>
                <w:color w:val="2F5496" w:themeColor="accent1" w:themeShade="BF"/>
              </w:rPr>
            </w:pPr>
          </w:p>
          <w:p w14:paraId="058F5C58" w14:textId="77777777" w:rsidR="0076303D" w:rsidRPr="00F35B9F" w:rsidRDefault="0076303D" w:rsidP="00F35B9F">
            <w:pPr>
              <w:pStyle w:val="TabellenInhalt"/>
              <w:snapToGrid w:val="0"/>
              <w:rPr>
                <w:rFonts w:asciiTheme="majorHAnsi" w:hAnsiTheme="majorHAnsi" w:cstheme="majorHAnsi"/>
                <w:color w:val="2F5496" w:themeColor="accent1" w:themeShade="BF"/>
              </w:rPr>
            </w:pPr>
            <w:r w:rsidRPr="00F35B9F">
              <w:rPr>
                <w:rFonts w:asciiTheme="majorHAnsi" w:hAnsiTheme="majorHAnsi" w:cstheme="majorHAnsi"/>
                <w:color w:val="2F5496" w:themeColor="accent1" w:themeShade="BF"/>
              </w:rPr>
              <w:t>Methodenkompetenz</w:t>
            </w:r>
          </w:p>
          <w:p w14:paraId="058F5C59" w14:textId="656C540B" w:rsidR="0076303D" w:rsidRPr="00F35B9F" w:rsidRDefault="0076303D" w:rsidP="00F35B9F">
            <w:pPr>
              <w:pStyle w:val="TabellenInhalt"/>
              <w:numPr>
                <w:ilvl w:val="0"/>
                <w:numId w:val="48"/>
              </w:numPr>
              <w:snapToGrid w:val="0"/>
              <w:rPr>
                <w:rFonts w:asciiTheme="majorHAnsi" w:hAnsiTheme="majorHAnsi" w:cstheme="majorHAnsi"/>
                <w:color w:val="2F5496" w:themeColor="accent1" w:themeShade="BF"/>
              </w:rPr>
            </w:pPr>
            <w:r w:rsidRPr="00F35B9F">
              <w:rPr>
                <w:rFonts w:asciiTheme="majorHAnsi" w:hAnsiTheme="majorHAnsi" w:cstheme="majorHAnsi"/>
                <w:color w:val="2F5496" w:themeColor="accent1" w:themeShade="BF"/>
              </w:rPr>
              <w:t>analysieren  methodisch angeleitet biblische Texte unter Berücksichtigung ausgewählter Schritte der historisch-kritischen Methode (MK 3)</w:t>
            </w:r>
          </w:p>
          <w:p w14:paraId="058F5C5A" w14:textId="77777777" w:rsidR="0076303D" w:rsidRPr="00F35B9F" w:rsidRDefault="0076303D" w:rsidP="00F35B9F">
            <w:pPr>
              <w:pStyle w:val="TabellenInhalt"/>
              <w:snapToGrid w:val="0"/>
              <w:ind w:left="360"/>
              <w:rPr>
                <w:rFonts w:asciiTheme="majorHAnsi" w:hAnsiTheme="majorHAnsi" w:cstheme="majorHAnsi"/>
                <w:color w:val="2F5496" w:themeColor="accent1" w:themeShade="BF"/>
              </w:rPr>
            </w:pPr>
          </w:p>
          <w:p w14:paraId="058F5C5B" w14:textId="77777777" w:rsidR="0076303D" w:rsidRPr="00F35B9F" w:rsidRDefault="0076303D" w:rsidP="00F35B9F">
            <w:pPr>
              <w:pStyle w:val="TabellenInhalt"/>
              <w:snapToGrid w:val="0"/>
              <w:rPr>
                <w:rFonts w:asciiTheme="majorHAnsi" w:hAnsiTheme="majorHAnsi" w:cstheme="majorHAnsi"/>
                <w:color w:val="2F5496" w:themeColor="accent1" w:themeShade="BF"/>
              </w:rPr>
            </w:pPr>
            <w:r w:rsidRPr="00F35B9F">
              <w:rPr>
                <w:rFonts w:asciiTheme="majorHAnsi" w:hAnsiTheme="majorHAnsi" w:cstheme="majorHAnsi"/>
                <w:color w:val="2F5496" w:themeColor="accent1" w:themeShade="BF"/>
              </w:rPr>
              <w:t>Urteilskompetenz</w:t>
            </w:r>
          </w:p>
          <w:p w14:paraId="058F5C5C" w14:textId="6404BF94" w:rsidR="0076303D" w:rsidRPr="00F35B9F" w:rsidRDefault="0076303D" w:rsidP="00F35B9F">
            <w:pPr>
              <w:pStyle w:val="Listenabsatz1"/>
              <w:numPr>
                <w:ilvl w:val="0"/>
                <w:numId w:val="48"/>
              </w:numPr>
              <w:jc w:val="left"/>
              <w:rPr>
                <w:rFonts w:asciiTheme="majorHAnsi" w:hAnsiTheme="majorHAnsi" w:cstheme="majorHAnsi"/>
                <w:color w:val="2F5496" w:themeColor="accent1" w:themeShade="BF"/>
                <w:szCs w:val="24"/>
              </w:rPr>
            </w:pPr>
            <w:r w:rsidRPr="00F35B9F">
              <w:rPr>
                <w:rFonts w:asciiTheme="majorHAnsi" w:hAnsiTheme="majorHAnsi" w:cstheme="majorHAnsi"/>
                <w:color w:val="2F5496" w:themeColor="accent1" w:themeShade="BF"/>
                <w:szCs w:val="24"/>
              </w:rPr>
              <w:t>erklären an einem biblischen Beispiel den Charakter der Bibel als Glaubenszeugnis</w:t>
            </w:r>
          </w:p>
          <w:p w14:paraId="058F5C5D" w14:textId="77777777" w:rsidR="0076303D" w:rsidRPr="0067260D" w:rsidRDefault="0076303D" w:rsidP="0076303D">
            <w:pPr>
              <w:rPr>
                <w:rFonts w:asciiTheme="majorHAnsi" w:hAnsiTheme="majorHAnsi" w:cstheme="majorHAnsi"/>
                <w:b/>
                <w:color w:val="2F5496" w:themeColor="accent1" w:themeShade="BF"/>
                <w:sz w:val="24"/>
                <w:szCs w:val="24"/>
              </w:rPr>
            </w:pPr>
          </w:p>
        </w:tc>
        <w:tc>
          <w:tcPr>
            <w:tcW w:w="5752" w:type="dxa"/>
            <w:gridSpan w:val="2"/>
            <w:tcBorders>
              <w:top w:val="single" w:sz="4" w:space="0" w:color="auto"/>
              <w:left w:val="single" w:sz="4" w:space="0" w:color="auto"/>
              <w:bottom w:val="single" w:sz="4" w:space="0" w:color="auto"/>
              <w:right w:val="single" w:sz="4" w:space="0" w:color="auto"/>
            </w:tcBorders>
          </w:tcPr>
          <w:p w14:paraId="058F5C5E"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Konkretisierte Kompetenzerwartungen</w:t>
            </w:r>
          </w:p>
          <w:p w14:paraId="058F5C5F" w14:textId="77777777" w:rsidR="0076303D" w:rsidRPr="0067260D" w:rsidRDefault="0076303D" w:rsidP="0076303D">
            <w:pPr>
              <w:rPr>
                <w:rFonts w:asciiTheme="majorHAnsi" w:hAnsiTheme="majorHAnsi" w:cstheme="majorHAnsi"/>
                <w:b/>
                <w:color w:val="2F5496" w:themeColor="accent1" w:themeShade="BF"/>
                <w:sz w:val="24"/>
                <w:szCs w:val="24"/>
              </w:rPr>
            </w:pPr>
          </w:p>
          <w:p w14:paraId="058F5C60" w14:textId="77777777" w:rsidR="0076303D" w:rsidRPr="0067260D" w:rsidRDefault="0076303D" w:rsidP="0076303D">
            <w:pPr>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Die Schülerinnen und Schüler</w:t>
            </w:r>
          </w:p>
          <w:p w14:paraId="058F5C61" w14:textId="60F7B935" w:rsidR="0076303D" w:rsidRPr="0067260D" w:rsidRDefault="0076303D" w:rsidP="00F35B9F">
            <w:pPr>
              <w:pStyle w:val="TabellenInhalt"/>
              <w:numPr>
                <w:ilvl w:val="0"/>
                <w:numId w:val="48"/>
              </w:numPr>
              <w:snapToGrid w:val="0"/>
              <w:rPr>
                <w:rFonts w:asciiTheme="majorHAnsi" w:hAnsiTheme="majorHAnsi" w:cstheme="majorHAnsi"/>
                <w:color w:val="2F5496" w:themeColor="accent1" w:themeShade="BF"/>
              </w:rPr>
            </w:pPr>
            <w:r w:rsidRPr="0067260D">
              <w:rPr>
                <w:rFonts w:asciiTheme="majorHAnsi" w:hAnsiTheme="majorHAnsi" w:cstheme="majorHAnsi"/>
                <w:color w:val="2F5496" w:themeColor="accent1" w:themeShade="BF"/>
              </w:rPr>
              <w:t>vergleichen die Schöpfungsgeschichten aus Gen 1 und können Unterschiede benennen</w:t>
            </w:r>
          </w:p>
          <w:p w14:paraId="058F5C62" w14:textId="41F82C90" w:rsidR="0076303D" w:rsidRPr="0067260D" w:rsidRDefault="0076303D" w:rsidP="00F35B9F">
            <w:pPr>
              <w:pStyle w:val="TabellenInhalt"/>
              <w:numPr>
                <w:ilvl w:val="0"/>
                <w:numId w:val="48"/>
              </w:numPr>
              <w:snapToGrid w:val="0"/>
              <w:rPr>
                <w:rFonts w:asciiTheme="majorHAnsi" w:hAnsiTheme="majorHAnsi" w:cstheme="majorHAnsi"/>
                <w:color w:val="2F5496" w:themeColor="accent1" w:themeShade="BF"/>
              </w:rPr>
            </w:pPr>
            <w:r w:rsidRPr="0067260D">
              <w:rPr>
                <w:rFonts w:asciiTheme="majorHAnsi" w:hAnsiTheme="majorHAnsi" w:cstheme="majorHAnsi"/>
                <w:color w:val="2F5496" w:themeColor="accent1" w:themeShade="BF"/>
              </w:rPr>
              <w:t>erläutern, inwiefern die unterschiedlichen Geschichten wahr sein können, obwohl die (Natur-)Wissenschaften die Vorgänge ganz anders beschreiben</w:t>
            </w:r>
          </w:p>
          <w:p w14:paraId="058F5C63" w14:textId="7F8C9B94" w:rsidR="0076303D" w:rsidRPr="0067260D" w:rsidRDefault="0076303D" w:rsidP="00F35B9F">
            <w:pPr>
              <w:pStyle w:val="TabellenInhalt"/>
              <w:numPr>
                <w:ilvl w:val="0"/>
                <w:numId w:val="48"/>
              </w:numPr>
              <w:snapToGrid w:val="0"/>
              <w:rPr>
                <w:rFonts w:asciiTheme="majorHAnsi" w:hAnsiTheme="majorHAnsi" w:cstheme="majorHAnsi"/>
                <w:color w:val="2F5496" w:themeColor="accent1" w:themeShade="BF"/>
              </w:rPr>
            </w:pPr>
            <w:r w:rsidRPr="0067260D">
              <w:rPr>
                <w:rFonts w:asciiTheme="majorHAnsi" w:hAnsiTheme="majorHAnsi" w:cstheme="majorHAnsi"/>
                <w:color w:val="2F5496" w:themeColor="accent1" w:themeShade="BF"/>
              </w:rPr>
              <w:t>erläutern in Grundzügen den Ansatz der historisch-kritischen Bibelexegese</w:t>
            </w:r>
          </w:p>
          <w:p w14:paraId="058F5C64" w14:textId="74848DC2" w:rsidR="0076303D" w:rsidRPr="0067260D" w:rsidRDefault="0076303D" w:rsidP="00F35B9F">
            <w:pPr>
              <w:pStyle w:val="TabellenInhalt"/>
              <w:numPr>
                <w:ilvl w:val="0"/>
                <w:numId w:val="48"/>
              </w:numPr>
              <w:snapToGrid w:val="0"/>
              <w:rPr>
                <w:rFonts w:asciiTheme="majorHAnsi" w:hAnsiTheme="majorHAnsi" w:cstheme="majorHAnsi"/>
                <w:color w:val="2F5496" w:themeColor="accent1" w:themeShade="BF"/>
              </w:rPr>
            </w:pPr>
            <w:r w:rsidRPr="0067260D">
              <w:rPr>
                <w:rFonts w:asciiTheme="majorHAnsi" w:hAnsiTheme="majorHAnsi" w:cstheme="majorHAnsi"/>
                <w:color w:val="2F5496" w:themeColor="accent1" w:themeShade="BF"/>
              </w:rPr>
              <w:t>können begründete Aussagen über das Verhältnis von Vernunft und Glaube machen</w:t>
            </w:r>
          </w:p>
          <w:p w14:paraId="058F5C65" w14:textId="6FB01D75" w:rsidR="0076303D" w:rsidRPr="0067260D" w:rsidRDefault="0076303D" w:rsidP="00F35B9F">
            <w:pPr>
              <w:pStyle w:val="TabellenInhalt"/>
              <w:numPr>
                <w:ilvl w:val="0"/>
                <w:numId w:val="48"/>
              </w:numPr>
              <w:snapToGrid w:val="0"/>
              <w:rPr>
                <w:rFonts w:asciiTheme="majorHAnsi" w:hAnsiTheme="majorHAnsi" w:cstheme="majorHAnsi"/>
                <w:color w:val="2F5496" w:themeColor="accent1" w:themeShade="BF"/>
              </w:rPr>
            </w:pPr>
            <w:r w:rsidRPr="0067260D">
              <w:rPr>
                <w:rFonts w:asciiTheme="majorHAnsi" w:hAnsiTheme="majorHAnsi" w:cstheme="majorHAnsi"/>
                <w:color w:val="2F5496" w:themeColor="accent1" w:themeShade="BF"/>
              </w:rPr>
              <w:t>beschreiben den Zusammenhang von der Vorstellung der Gottesebenbildlichkeit und christlicher Verhaltenslehre</w:t>
            </w:r>
          </w:p>
          <w:p w14:paraId="058F5C66" w14:textId="03935B4B" w:rsidR="0076303D" w:rsidRPr="0067260D" w:rsidRDefault="0076303D" w:rsidP="00F35B9F">
            <w:pPr>
              <w:pStyle w:val="TabellenInhalt"/>
              <w:numPr>
                <w:ilvl w:val="0"/>
                <w:numId w:val="48"/>
              </w:numPr>
              <w:snapToGrid w:val="0"/>
              <w:rPr>
                <w:rFonts w:asciiTheme="majorHAnsi" w:hAnsiTheme="majorHAnsi" w:cstheme="majorHAnsi"/>
                <w:color w:val="2F5496" w:themeColor="accent1" w:themeShade="BF"/>
              </w:rPr>
            </w:pPr>
            <w:r w:rsidRPr="0067260D">
              <w:rPr>
                <w:rFonts w:asciiTheme="majorHAnsi" w:hAnsiTheme="majorHAnsi" w:cstheme="majorHAnsi"/>
                <w:color w:val="2F5496" w:themeColor="accent1" w:themeShade="BF"/>
              </w:rPr>
              <w:t>erörtern Konsequenzen, die sich aus der Vorstellung von der Gottesebenbildlichkeit des Menschen ergeben (u.a. Gleichwertigkeit von Frau und Mann)</w:t>
            </w:r>
          </w:p>
          <w:p w14:paraId="058F5C67" w14:textId="77777777" w:rsidR="0076303D" w:rsidRPr="0067260D" w:rsidRDefault="0076303D" w:rsidP="0076303D">
            <w:pPr>
              <w:rPr>
                <w:rFonts w:asciiTheme="majorHAnsi" w:hAnsiTheme="majorHAnsi" w:cstheme="majorHAnsi"/>
                <w:color w:val="2F5496" w:themeColor="accent1" w:themeShade="BF"/>
                <w:sz w:val="24"/>
                <w:szCs w:val="24"/>
              </w:rPr>
            </w:pPr>
          </w:p>
        </w:tc>
        <w:tc>
          <w:tcPr>
            <w:tcW w:w="4713" w:type="dxa"/>
            <w:tcBorders>
              <w:top w:val="single" w:sz="4" w:space="0" w:color="auto"/>
              <w:left w:val="single" w:sz="4" w:space="0" w:color="auto"/>
              <w:bottom w:val="single" w:sz="4" w:space="0" w:color="auto"/>
              <w:right w:val="single" w:sz="4" w:space="0" w:color="auto"/>
            </w:tcBorders>
          </w:tcPr>
          <w:p w14:paraId="058F5C68"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Inhaltliche Akzente des Vorhabens</w:t>
            </w:r>
          </w:p>
          <w:p w14:paraId="058F5C69" w14:textId="77777777" w:rsidR="0076303D" w:rsidRPr="0067260D" w:rsidRDefault="0076303D" w:rsidP="00EB75B4">
            <w:pPr>
              <w:numPr>
                <w:ilvl w:val="0"/>
                <w:numId w:val="6"/>
              </w:numPr>
              <w:suppressAutoHyphens/>
              <w:jc w:val="both"/>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Schöpfungsgeschichte vs. Evolutionstheorie</w:t>
            </w:r>
          </w:p>
          <w:p w14:paraId="058F5C6A" w14:textId="77777777" w:rsidR="0076303D" w:rsidRPr="0067260D" w:rsidRDefault="0076303D" w:rsidP="00EB75B4">
            <w:pPr>
              <w:numPr>
                <w:ilvl w:val="0"/>
                <w:numId w:val="6"/>
              </w:numPr>
              <w:suppressAutoHyphens/>
              <w:jc w:val="both"/>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Mythen</w:t>
            </w:r>
          </w:p>
          <w:p w14:paraId="058F5C6B" w14:textId="77777777" w:rsidR="0076303D" w:rsidRPr="0067260D" w:rsidRDefault="0076303D" w:rsidP="0076303D">
            <w:pPr>
              <w:rPr>
                <w:rFonts w:asciiTheme="majorHAnsi" w:hAnsiTheme="majorHAnsi" w:cstheme="majorHAnsi"/>
                <w:b/>
                <w:color w:val="2F5496" w:themeColor="accent1" w:themeShade="BF"/>
                <w:sz w:val="24"/>
                <w:szCs w:val="24"/>
              </w:rPr>
            </w:pPr>
          </w:p>
          <w:p w14:paraId="058F5C6C"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Methodische Akzente des Vorhabens</w:t>
            </w:r>
          </w:p>
          <w:p w14:paraId="058F5C6D" w14:textId="77777777" w:rsidR="0076303D" w:rsidRPr="0067260D" w:rsidRDefault="0076303D" w:rsidP="00961FE7">
            <w:pPr>
              <w:pStyle w:val="Listenabsatz"/>
              <w:numPr>
                <w:ilvl w:val="0"/>
                <w:numId w:val="3"/>
              </w:numPr>
              <w:spacing w:after="0" w:line="240" w:lineRule="auto"/>
              <w:rPr>
                <w:rFonts w:asciiTheme="majorHAnsi" w:hAnsiTheme="majorHAnsi" w:cstheme="majorHAnsi"/>
                <w:b/>
                <w:color w:val="2F5496" w:themeColor="accent1" w:themeShade="BF"/>
                <w:sz w:val="24"/>
                <w:szCs w:val="24"/>
              </w:rPr>
            </w:pPr>
            <w:r w:rsidRPr="0067260D">
              <w:rPr>
                <w:rFonts w:asciiTheme="majorHAnsi" w:hAnsiTheme="majorHAnsi" w:cstheme="majorHAnsi"/>
                <w:color w:val="2F5496" w:themeColor="accent1" w:themeShade="BF"/>
                <w:sz w:val="24"/>
                <w:szCs w:val="24"/>
              </w:rPr>
              <w:t>Bibelauslegung nach Schritten der historisch-kritischen Methode</w:t>
            </w:r>
          </w:p>
          <w:p w14:paraId="058F5C6E" w14:textId="77777777" w:rsidR="0076303D" w:rsidRPr="0067260D" w:rsidRDefault="0076303D" w:rsidP="0076303D">
            <w:pPr>
              <w:rPr>
                <w:rFonts w:asciiTheme="majorHAnsi" w:hAnsiTheme="majorHAnsi" w:cstheme="majorHAnsi"/>
                <w:b/>
                <w:color w:val="2F5496" w:themeColor="accent1" w:themeShade="BF"/>
                <w:sz w:val="24"/>
                <w:szCs w:val="24"/>
              </w:rPr>
            </w:pPr>
          </w:p>
          <w:p w14:paraId="058F5C6F"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Unterrichtsmaterial</w:t>
            </w:r>
          </w:p>
          <w:p w14:paraId="058F5C70" w14:textId="77777777" w:rsidR="0076303D" w:rsidRPr="0067260D" w:rsidRDefault="0076303D" w:rsidP="00961FE7">
            <w:pPr>
              <w:pStyle w:val="Listenabsatz"/>
              <w:numPr>
                <w:ilvl w:val="0"/>
                <w:numId w:val="3"/>
              </w:numPr>
              <w:spacing w:after="0" w:line="240" w:lineRule="auto"/>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Die Bibel</w:t>
            </w:r>
          </w:p>
          <w:p w14:paraId="058F5C71" w14:textId="77777777" w:rsidR="0076303D" w:rsidRPr="0067260D" w:rsidRDefault="0076303D" w:rsidP="00961FE7">
            <w:pPr>
              <w:pStyle w:val="Listenabsatz"/>
              <w:numPr>
                <w:ilvl w:val="0"/>
                <w:numId w:val="3"/>
              </w:numPr>
              <w:spacing w:after="0" w:line="240" w:lineRule="auto"/>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Religionsbuch „Vernünftig glauben“,  S. 154ff., besonders S. 172-175</w:t>
            </w:r>
          </w:p>
          <w:p w14:paraId="058F5C72" w14:textId="77777777" w:rsidR="0076303D" w:rsidRPr="0067260D" w:rsidRDefault="0076303D" w:rsidP="00961FE7">
            <w:pPr>
              <w:pStyle w:val="Listenabsatz"/>
              <w:numPr>
                <w:ilvl w:val="0"/>
                <w:numId w:val="3"/>
              </w:numPr>
              <w:spacing w:after="0" w:line="240" w:lineRule="auto"/>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Rellis „Bibeldidaktik“</w:t>
            </w:r>
          </w:p>
          <w:p w14:paraId="058F5C73" w14:textId="77777777" w:rsidR="0076303D" w:rsidRPr="0067260D" w:rsidRDefault="0076303D" w:rsidP="0076303D">
            <w:pPr>
              <w:rPr>
                <w:rFonts w:asciiTheme="majorHAnsi" w:hAnsiTheme="majorHAnsi" w:cstheme="majorHAnsi"/>
                <w:b/>
                <w:color w:val="2F5496" w:themeColor="accent1" w:themeShade="BF"/>
                <w:sz w:val="24"/>
                <w:szCs w:val="24"/>
              </w:rPr>
            </w:pPr>
          </w:p>
          <w:p w14:paraId="058F5C74"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Form(en) der Kompetenzüberprüfung</w:t>
            </w:r>
          </w:p>
          <w:p w14:paraId="058F5C75" w14:textId="77777777" w:rsidR="0076303D" w:rsidRPr="0067260D" w:rsidRDefault="0076303D" w:rsidP="0076303D">
            <w:pPr>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(Vgl.) grundlegende Fachkonferenzvereinbarungen zur Kompetenzüberprüfung</w:t>
            </w:r>
          </w:p>
          <w:p w14:paraId="058F5C76" w14:textId="77777777" w:rsidR="0076303D" w:rsidRPr="0067260D" w:rsidRDefault="0076303D" w:rsidP="0076303D">
            <w:pPr>
              <w:rPr>
                <w:rFonts w:asciiTheme="majorHAnsi" w:hAnsiTheme="majorHAnsi" w:cstheme="majorHAnsi"/>
                <w:b/>
                <w:color w:val="2F5496" w:themeColor="accent1" w:themeShade="BF"/>
                <w:sz w:val="24"/>
                <w:szCs w:val="24"/>
              </w:rPr>
            </w:pPr>
          </w:p>
          <w:p w14:paraId="058F5C77"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Möglichkeiten des fächerübergreifenden Lernens</w:t>
            </w:r>
          </w:p>
          <w:p w14:paraId="058F5C78" w14:textId="77777777" w:rsidR="0076303D" w:rsidRPr="0067260D" w:rsidRDefault="0076303D" w:rsidP="0076303D">
            <w:pPr>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Naturwissenschaften bezüglich Erkenntnissen zur Entstehung von Welt und Mensch</w:t>
            </w:r>
          </w:p>
        </w:tc>
      </w:tr>
    </w:tbl>
    <w:p w14:paraId="058F5C7A" w14:textId="77777777" w:rsidR="005E3137" w:rsidRPr="0067260D" w:rsidRDefault="005E3137" w:rsidP="005E3137">
      <w:pPr>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br w:type="page"/>
      </w:r>
    </w:p>
    <w:p w14:paraId="058F5C7B" w14:textId="7559AA02" w:rsidR="0076303D" w:rsidRPr="0067260D" w:rsidRDefault="0076303D" w:rsidP="0076303D">
      <w:pPr>
        <w:pStyle w:val="berschrift3"/>
        <w:rPr>
          <w:rFonts w:cstheme="majorHAnsi"/>
          <w:color w:val="2F5496" w:themeColor="accent1" w:themeShade="BF"/>
        </w:rPr>
      </w:pPr>
      <w:bookmarkStart w:id="49" w:name="_Toc85535784"/>
      <w:r w:rsidRPr="0067260D">
        <w:rPr>
          <w:rFonts w:cstheme="majorHAnsi"/>
          <w:color w:val="2F5496" w:themeColor="accent1" w:themeShade="BF"/>
        </w:rPr>
        <w:lastRenderedPageBreak/>
        <w:t>U</w:t>
      </w:r>
      <w:r w:rsidR="00F35B9F">
        <w:rPr>
          <w:rFonts w:cstheme="majorHAnsi"/>
          <w:color w:val="2F5496" w:themeColor="accent1" w:themeShade="BF"/>
        </w:rPr>
        <w:t>nterrichtsvorhaben</w:t>
      </w:r>
      <w:r w:rsidRPr="0067260D">
        <w:rPr>
          <w:rFonts w:cstheme="majorHAnsi"/>
          <w:color w:val="2F5496" w:themeColor="accent1" w:themeShade="BF"/>
        </w:rPr>
        <w:t xml:space="preserve"> 3:</w:t>
      </w:r>
      <w:r w:rsidR="00A055BE" w:rsidRPr="0067260D">
        <w:rPr>
          <w:rFonts w:cstheme="majorHAnsi"/>
          <w:color w:val="2F5496" w:themeColor="accent1" w:themeShade="BF"/>
        </w:rPr>
        <w:t xml:space="preserve"> „Ich glaube nur an Dinge, die naturwissenschaftlich beweisbar sind…“</w:t>
      </w:r>
      <w:bookmarkEnd w:id="49"/>
    </w:p>
    <w:tbl>
      <w:tblPr>
        <w:tblStyle w:val="Tabellenraster"/>
        <w:tblW w:w="0" w:type="auto"/>
        <w:tblLook w:val="04A0" w:firstRow="1" w:lastRow="0" w:firstColumn="1" w:lastColumn="0" w:noHBand="0" w:noVBand="1"/>
      </w:tblPr>
      <w:tblGrid>
        <w:gridCol w:w="4361"/>
        <w:gridCol w:w="4678"/>
        <w:gridCol w:w="5177"/>
      </w:tblGrid>
      <w:tr w:rsidR="0076303D" w:rsidRPr="0067260D" w14:paraId="058F5C80" w14:textId="77777777" w:rsidTr="004B303A">
        <w:trPr>
          <w:trHeight w:val="566"/>
        </w:trPr>
        <w:tc>
          <w:tcPr>
            <w:tcW w:w="14216" w:type="dxa"/>
            <w:gridSpan w:val="3"/>
            <w:tcBorders>
              <w:top w:val="single" w:sz="4" w:space="0" w:color="auto"/>
              <w:left w:val="single" w:sz="4" w:space="0" w:color="auto"/>
              <w:bottom w:val="single" w:sz="4" w:space="0" w:color="auto"/>
              <w:right w:val="single" w:sz="4" w:space="0" w:color="auto"/>
            </w:tcBorders>
            <w:hideMark/>
          </w:tcPr>
          <w:p w14:paraId="058F5C7C"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Inhaltliche Schwerpunkte (</w:t>
            </w:r>
            <w:r w:rsidRPr="0067260D">
              <w:rPr>
                <w:rFonts w:asciiTheme="majorHAnsi" w:hAnsiTheme="majorHAnsi" w:cstheme="majorHAnsi"/>
                <w:b/>
                <w:color w:val="2F5496" w:themeColor="accent1" w:themeShade="BF"/>
                <w:sz w:val="24"/>
                <w:szCs w:val="24"/>
                <w:highlight w:val="lightGray"/>
              </w:rPr>
              <w:sym w:font="Wingdings" w:char="F0E0"/>
            </w:r>
            <w:r w:rsidRPr="0067260D">
              <w:rPr>
                <w:rFonts w:asciiTheme="majorHAnsi" w:hAnsiTheme="majorHAnsi" w:cstheme="majorHAnsi"/>
                <w:b/>
                <w:color w:val="2F5496" w:themeColor="accent1" w:themeShade="BF"/>
                <w:sz w:val="24"/>
                <w:szCs w:val="24"/>
                <w:highlight w:val="lightGray"/>
              </w:rPr>
              <w:t>Inhaltsfelder)</w:t>
            </w:r>
          </w:p>
          <w:p w14:paraId="058F5C7D" w14:textId="77777777" w:rsidR="0076303D" w:rsidRPr="0067260D" w:rsidRDefault="0076303D" w:rsidP="0076303D">
            <w:pPr>
              <w:rPr>
                <w:rFonts w:asciiTheme="majorHAnsi" w:hAnsiTheme="majorHAnsi" w:cstheme="majorHAnsi"/>
                <w:color w:val="2F5496" w:themeColor="accent1" w:themeShade="BF"/>
                <w:sz w:val="24"/>
                <w:szCs w:val="24"/>
              </w:rPr>
            </w:pPr>
            <w:r w:rsidRPr="0067260D">
              <w:rPr>
                <w:rFonts w:asciiTheme="majorHAnsi" w:hAnsiTheme="majorHAnsi" w:cstheme="majorHAnsi"/>
                <w:b/>
                <w:color w:val="2F5496" w:themeColor="accent1" w:themeShade="BF"/>
                <w:sz w:val="24"/>
                <w:szCs w:val="24"/>
              </w:rPr>
              <w:t>IF 1:</w:t>
            </w:r>
            <w:r w:rsidRPr="0067260D">
              <w:rPr>
                <w:rFonts w:asciiTheme="majorHAnsi" w:hAnsiTheme="majorHAnsi" w:cstheme="majorHAnsi"/>
                <w:color w:val="2F5496" w:themeColor="accent1" w:themeShade="BF"/>
                <w:sz w:val="24"/>
                <w:szCs w:val="24"/>
              </w:rPr>
              <w:t xml:space="preserve"> Der Mensch in christlicher Perspektive, </w:t>
            </w:r>
            <w:r w:rsidRPr="0067260D">
              <w:rPr>
                <w:rFonts w:asciiTheme="majorHAnsi" w:hAnsiTheme="majorHAnsi" w:cstheme="majorHAnsi"/>
                <w:b/>
                <w:color w:val="2F5496" w:themeColor="accent1" w:themeShade="BF"/>
                <w:sz w:val="24"/>
                <w:szCs w:val="24"/>
              </w:rPr>
              <w:t xml:space="preserve">IF2: </w:t>
            </w:r>
            <w:r w:rsidRPr="0067260D">
              <w:rPr>
                <w:rFonts w:asciiTheme="majorHAnsi" w:hAnsiTheme="majorHAnsi" w:cstheme="majorHAnsi"/>
                <w:color w:val="2F5496" w:themeColor="accent1" w:themeShade="BF"/>
                <w:sz w:val="24"/>
                <w:szCs w:val="24"/>
              </w:rPr>
              <w:t>Christliche Antworten auf die Gottesfrage</w:t>
            </w:r>
          </w:p>
          <w:p w14:paraId="058F5C7E" w14:textId="77777777" w:rsidR="0076303D" w:rsidRPr="0067260D" w:rsidRDefault="0076303D" w:rsidP="0076303D">
            <w:pPr>
              <w:suppressAutoHyphens/>
              <w:jc w:val="both"/>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Religiosität in der pluralen Gesellschaft; Der Mensch als Geschöpf und Ebenbild Gottes; Das Verhältnis von Vernunft und Glaube</w:t>
            </w:r>
          </w:p>
          <w:p w14:paraId="058F5C7F"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rPr>
              <w:t>Unterrichtsvorhaben: „Ich glaube nur die Dinge, die naturwissenschaftlich beweisbar sind …“ - Gegen eine eindimensionale Sicht von Wirklichkeit (Zeitbedarf: etwa 12 Stunden)</w:t>
            </w:r>
          </w:p>
        </w:tc>
      </w:tr>
      <w:tr w:rsidR="0076303D" w:rsidRPr="0067260D" w14:paraId="058F5C82" w14:textId="77777777" w:rsidTr="004B303A">
        <w:trPr>
          <w:trHeight w:val="289"/>
        </w:trPr>
        <w:tc>
          <w:tcPr>
            <w:tcW w:w="14216" w:type="dxa"/>
            <w:gridSpan w:val="3"/>
            <w:tcBorders>
              <w:top w:val="single" w:sz="4" w:space="0" w:color="auto"/>
              <w:left w:val="single" w:sz="4" w:space="0" w:color="auto"/>
              <w:bottom w:val="single" w:sz="4" w:space="0" w:color="auto"/>
              <w:right w:val="single" w:sz="4" w:space="0" w:color="auto"/>
            </w:tcBorders>
            <w:hideMark/>
          </w:tcPr>
          <w:p w14:paraId="058F5C81" w14:textId="77777777" w:rsidR="0076303D" w:rsidRPr="0067260D" w:rsidRDefault="0076303D" w:rsidP="0076303D">
            <w:pPr>
              <w:rPr>
                <w:rFonts w:asciiTheme="majorHAnsi" w:hAnsiTheme="majorHAnsi" w:cstheme="majorHAnsi"/>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Lebensweltliche Relevanz:</w:t>
            </w:r>
            <w:r w:rsidRPr="0067260D">
              <w:rPr>
                <w:rFonts w:asciiTheme="majorHAnsi" w:hAnsiTheme="majorHAnsi" w:cstheme="majorHAnsi"/>
                <w:b/>
                <w:color w:val="2F5496" w:themeColor="accent1" w:themeShade="BF"/>
                <w:sz w:val="24"/>
                <w:szCs w:val="24"/>
              </w:rPr>
              <w:t xml:space="preserve"> </w:t>
            </w:r>
            <w:r w:rsidRPr="0067260D">
              <w:rPr>
                <w:rFonts w:asciiTheme="majorHAnsi" w:hAnsiTheme="majorHAnsi" w:cstheme="majorHAnsi"/>
                <w:color w:val="2F5496" w:themeColor="accent1" w:themeShade="BF"/>
                <w:sz w:val="24"/>
                <w:szCs w:val="24"/>
              </w:rPr>
              <w:t>Vernünftig glauben – ist das nicht ein Widerspruch?</w:t>
            </w:r>
          </w:p>
        </w:tc>
      </w:tr>
      <w:tr w:rsidR="0076303D" w:rsidRPr="0067260D" w14:paraId="058F5C85" w14:textId="77777777" w:rsidTr="004B303A">
        <w:trPr>
          <w:trHeight w:val="566"/>
        </w:trPr>
        <w:tc>
          <w:tcPr>
            <w:tcW w:w="9039" w:type="dxa"/>
            <w:gridSpan w:val="2"/>
            <w:tcBorders>
              <w:top w:val="single" w:sz="4" w:space="0" w:color="auto"/>
              <w:left w:val="single" w:sz="4" w:space="0" w:color="auto"/>
              <w:bottom w:val="single" w:sz="4" w:space="0" w:color="auto"/>
              <w:right w:val="single" w:sz="4" w:space="0" w:color="auto"/>
            </w:tcBorders>
            <w:hideMark/>
          </w:tcPr>
          <w:p w14:paraId="058F5C83"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Kompetenzerwartungen KLP KR</w:t>
            </w:r>
          </w:p>
        </w:tc>
        <w:tc>
          <w:tcPr>
            <w:tcW w:w="5177" w:type="dxa"/>
            <w:tcBorders>
              <w:top w:val="single" w:sz="4" w:space="0" w:color="auto"/>
              <w:left w:val="single" w:sz="4" w:space="0" w:color="auto"/>
              <w:bottom w:val="single" w:sz="4" w:space="0" w:color="auto"/>
              <w:right w:val="single" w:sz="4" w:space="0" w:color="auto"/>
            </w:tcBorders>
            <w:hideMark/>
          </w:tcPr>
          <w:p w14:paraId="058F5C84"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Vorhabensbezogene Vereinbarungen</w:t>
            </w:r>
          </w:p>
        </w:tc>
      </w:tr>
      <w:tr w:rsidR="0076303D" w:rsidRPr="0067260D" w14:paraId="058F5CAC" w14:textId="77777777" w:rsidTr="004B303A">
        <w:trPr>
          <w:trHeight w:val="70"/>
        </w:trPr>
        <w:tc>
          <w:tcPr>
            <w:tcW w:w="4361" w:type="dxa"/>
            <w:tcBorders>
              <w:top w:val="single" w:sz="4" w:space="0" w:color="auto"/>
              <w:left w:val="single" w:sz="4" w:space="0" w:color="auto"/>
              <w:bottom w:val="single" w:sz="4" w:space="0" w:color="auto"/>
              <w:right w:val="single" w:sz="4" w:space="0" w:color="auto"/>
            </w:tcBorders>
          </w:tcPr>
          <w:p w14:paraId="058F5C86" w14:textId="77777777" w:rsidR="0076303D" w:rsidRPr="0067260D" w:rsidRDefault="0076303D" w:rsidP="004B303A">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Übergeordnete Kompetenzerwartungen</w:t>
            </w:r>
          </w:p>
          <w:p w14:paraId="058F5C87" w14:textId="77777777" w:rsidR="0076303D" w:rsidRPr="0067260D" w:rsidRDefault="0076303D" w:rsidP="004B303A">
            <w:pPr>
              <w:pStyle w:val="TabellenInhalt"/>
              <w:snapToGrid w:val="0"/>
              <w:rPr>
                <w:rFonts w:asciiTheme="majorHAnsi" w:hAnsiTheme="majorHAnsi" w:cstheme="majorHAnsi"/>
                <w:color w:val="2F5496" w:themeColor="accent1" w:themeShade="BF"/>
              </w:rPr>
            </w:pPr>
            <w:r w:rsidRPr="0067260D">
              <w:rPr>
                <w:rFonts w:asciiTheme="majorHAnsi" w:hAnsiTheme="majorHAnsi" w:cstheme="majorHAnsi"/>
                <w:color w:val="2F5496" w:themeColor="accent1" w:themeShade="BF"/>
              </w:rPr>
              <w:t>Die Schülerinnen und Schüler</w:t>
            </w:r>
          </w:p>
          <w:p w14:paraId="058F5C88" w14:textId="77777777" w:rsidR="0076303D" w:rsidRPr="0067260D" w:rsidRDefault="0076303D" w:rsidP="004B303A">
            <w:pPr>
              <w:pStyle w:val="TabellenInhalt"/>
              <w:snapToGrid w:val="0"/>
              <w:rPr>
                <w:rFonts w:asciiTheme="majorHAnsi" w:hAnsiTheme="majorHAnsi" w:cstheme="majorHAnsi"/>
                <w:b/>
                <w:color w:val="2F5496" w:themeColor="accent1" w:themeShade="BF"/>
              </w:rPr>
            </w:pPr>
          </w:p>
          <w:p w14:paraId="058F5C89" w14:textId="77777777" w:rsidR="0076303D" w:rsidRPr="0067260D" w:rsidRDefault="0076303D" w:rsidP="004B303A">
            <w:pPr>
              <w:pStyle w:val="TabellenInhalt"/>
              <w:snapToGrid w:val="0"/>
              <w:rPr>
                <w:rFonts w:asciiTheme="majorHAnsi" w:hAnsiTheme="majorHAnsi" w:cstheme="majorHAnsi"/>
                <w:b/>
                <w:color w:val="2F5496" w:themeColor="accent1" w:themeShade="BF"/>
              </w:rPr>
            </w:pPr>
            <w:r w:rsidRPr="0067260D">
              <w:rPr>
                <w:rFonts w:asciiTheme="majorHAnsi" w:hAnsiTheme="majorHAnsi" w:cstheme="majorHAnsi"/>
                <w:b/>
                <w:color w:val="2F5496" w:themeColor="accent1" w:themeShade="BF"/>
              </w:rPr>
              <w:t>Sachkompetenz</w:t>
            </w:r>
          </w:p>
          <w:p w14:paraId="058F5C8A" w14:textId="750B94F4" w:rsidR="0076303D" w:rsidRPr="0067260D" w:rsidRDefault="0076303D" w:rsidP="004B303A">
            <w:pPr>
              <w:pStyle w:val="Listenabsatz2"/>
              <w:numPr>
                <w:ilvl w:val="0"/>
                <w:numId w:val="48"/>
              </w:numPr>
              <w:jc w:val="left"/>
              <w:rPr>
                <w:rFonts w:asciiTheme="majorHAnsi" w:hAnsiTheme="majorHAnsi" w:cstheme="majorHAnsi"/>
                <w:color w:val="2F5496" w:themeColor="accent1" w:themeShade="BF"/>
                <w:szCs w:val="24"/>
              </w:rPr>
            </w:pPr>
            <w:r w:rsidRPr="0067260D">
              <w:rPr>
                <w:rFonts w:asciiTheme="majorHAnsi" w:hAnsiTheme="majorHAnsi" w:cstheme="majorHAnsi"/>
                <w:color w:val="2F5496" w:themeColor="accent1" w:themeShade="BF"/>
                <w:szCs w:val="24"/>
              </w:rPr>
              <w:t>bestimmen exemplarisch das Verhältnis von Wissen, Vernunft und Glaube (SK 5)</w:t>
            </w:r>
          </w:p>
          <w:p w14:paraId="058F5C8B" w14:textId="77777777" w:rsidR="0076303D" w:rsidRPr="0067260D" w:rsidRDefault="0076303D" w:rsidP="004B303A">
            <w:pPr>
              <w:pStyle w:val="TabellenInhalt"/>
              <w:snapToGrid w:val="0"/>
              <w:rPr>
                <w:rFonts w:asciiTheme="majorHAnsi" w:hAnsiTheme="majorHAnsi" w:cstheme="majorHAnsi"/>
                <w:color w:val="2F5496" w:themeColor="accent1" w:themeShade="BF"/>
              </w:rPr>
            </w:pPr>
          </w:p>
          <w:p w14:paraId="058F5C8C" w14:textId="77777777" w:rsidR="0076303D" w:rsidRPr="0067260D" w:rsidRDefault="0076303D" w:rsidP="004B303A">
            <w:pPr>
              <w:pStyle w:val="TabellenInhalt"/>
              <w:snapToGrid w:val="0"/>
              <w:rPr>
                <w:rFonts w:asciiTheme="majorHAnsi" w:hAnsiTheme="majorHAnsi" w:cstheme="majorHAnsi"/>
                <w:b/>
                <w:color w:val="2F5496" w:themeColor="accent1" w:themeShade="BF"/>
              </w:rPr>
            </w:pPr>
            <w:r w:rsidRPr="0067260D">
              <w:rPr>
                <w:rFonts w:asciiTheme="majorHAnsi" w:hAnsiTheme="majorHAnsi" w:cstheme="majorHAnsi"/>
                <w:b/>
                <w:color w:val="2F5496" w:themeColor="accent1" w:themeShade="BF"/>
              </w:rPr>
              <w:t>Methodenkompetenz</w:t>
            </w:r>
          </w:p>
          <w:p w14:paraId="058F5C8D" w14:textId="08F476B0" w:rsidR="0076303D" w:rsidRPr="0067260D" w:rsidRDefault="0076303D" w:rsidP="004B303A">
            <w:pPr>
              <w:pStyle w:val="Listenabsatz2"/>
              <w:numPr>
                <w:ilvl w:val="0"/>
                <w:numId w:val="48"/>
              </w:numPr>
              <w:jc w:val="left"/>
              <w:rPr>
                <w:rFonts w:asciiTheme="majorHAnsi" w:hAnsiTheme="majorHAnsi" w:cstheme="majorHAnsi"/>
                <w:color w:val="2F5496" w:themeColor="accent1" w:themeShade="BF"/>
                <w:szCs w:val="24"/>
              </w:rPr>
            </w:pPr>
            <w:r w:rsidRPr="0067260D">
              <w:rPr>
                <w:rFonts w:asciiTheme="majorHAnsi" w:hAnsiTheme="majorHAnsi" w:cstheme="majorHAnsi"/>
                <w:color w:val="2F5496" w:themeColor="accent1" w:themeShade="BF"/>
                <w:szCs w:val="24"/>
              </w:rPr>
              <w:t xml:space="preserve">erarbeiten methodisch angeleitet Ansätze und Positionen anderer Weltanschauungen und Wissenschaften (MK 4) </w:t>
            </w:r>
          </w:p>
          <w:p w14:paraId="058F5C8E" w14:textId="77777777" w:rsidR="0076303D" w:rsidRPr="0067260D" w:rsidRDefault="0076303D" w:rsidP="004B303A">
            <w:pPr>
              <w:rPr>
                <w:rFonts w:asciiTheme="majorHAnsi" w:hAnsiTheme="majorHAnsi" w:cstheme="majorHAnsi"/>
                <w:b/>
                <w:color w:val="2F5496" w:themeColor="accent1" w:themeShade="BF"/>
                <w:sz w:val="24"/>
                <w:szCs w:val="24"/>
              </w:rPr>
            </w:pPr>
          </w:p>
          <w:p w14:paraId="058F5C8F" w14:textId="77777777" w:rsidR="0076303D" w:rsidRPr="0067260D" w:rsidRDefault="0076303D" w:rsidP="004B303A">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rPr>
              <w:t>Handlungskompetenz</w:t>
            </w:r>
          </w:p>
          <w:p w14:paraId="058F5C90" w14:textId="4A034256" w:rsidR="0076303D" w:rsidRPr="004B303A" w:rsidRDefault="0076303D" w:rsidP="004B303A">
            <w:pPr>
              <w:pStyle w:val="Listenabsatz"/>
              <w:numPr>
                <w:ilvl w:val="0"/>
                <w:numId w:val="48"/>
              </w:numPr>
              <w:spacing w:after="0" w:line="240" w:lineRule="auto"/>
              <w:rPr>
                <w:rFonts w:asciiTheme="majorHAnsi" w:eastAsiaTheme="minorEastAsia" w:hAnsiTheme="majorHAnsi" w:cstheme="majorHAnsi"/>
                <w:b/>
                <w:color w:val="2F5496" w:themeColor="accent1" w:themeShade="BF"/>
                <w:sz w:val="24"/>
                <w:szCs w:val="24"/>
              </w:rPr>
            </w:pPr>
            <w:r w:rsidRPr="004B303A">
              <w:rPr>
                <w:rFonts w:asciiTheme="majorHAnsi" w:eastAsiaTheme="minorEastAsia" w:hAnsiTheme="majorHAnsi" w:cstheme="majorHAnsi"/>
                <w:color w:val="2F5496" w:themeColor="accent1" w:themeShade="BF"/>
                <w:sz w:val="24"/>
                <w:szCs w:val="24"/>
              </w:rPr>
              <w:t>greifen im Gespräch über religiös relevante Themen Beiträge anderer sachgerecht und konstruktiv auf (HK 3)</w:t>
            </w:r>
          </w:p>
        </w:tc>
        <w:tc>
          <w:tcPr>
            <w:tcW w:w="4678" w:type="dxa"/>
            <w:tcBorders>
              <w:top w:val="single" w:sz="4" w:space="0" w:color="auto"/>
              <w:left w:val="single" w:sz="4" w:space="0" w:color="auto"/>
              <w:bottom w:val="single" w:sz="4" w:space="0" w:color="auto"/>
              <w:right w:val="single" w:sz="4" w:space="0" w:color="auto"/>
            </w:tcBorders>
          </w:tcPr>
          <w:p w14:paraId="058F5C91" w14:textId="77777777" w:rsidR="0076303D" w:rsidRPr="0067260D" w:rsidRDefault="0076303D" w:rsidP="004B303A">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Konkretisierte Kompetenzerwartungen</w:t>
            </w:r>
          </w:p>
          <w:p w14:paraId="058F5C92" w14:textId="77777777" w:rsidR="0076303D" w:rsidRPr="0067260D" w:rsidRDefault="0076303D" w:rsidP="004B303A">
            <w:pPr>
              <w:rPr>
                <w:rFonts w:asciiTheme="majorHAnsi" w:hAnsiTheme="majorHAnsi" w:cstheme="majorHAnsi"/>
                <w:b/>
                <w:color w:val="2F5496" w:themeColor="accent1" w:themeShade="BF"/>
                <w:sz w:val="24"/>
                <w:szCs w:val="24"/>
              </w:rPr>
            </w:pPr>
          </w:p>
          <w:p w14:paraId="058F5C93" w14:textId="77777777" w:rsidR="0076303D" w:rsidRPr="0067260D" w:rsidRDefault="0076303D" w:rsidP="004B303A">
            <w:pPr>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Die Schülerinnen und Schüler</w:t>
            </w:r>
          </w:p>
          <w:p w14:paraId="058F5C95" w14:textId="3AEE155A" w:rsidR="0076303D" w:rsidRPr="0067260D" w:rsidRDefault="0076303D" w:rsidP="004B303A">
            <w:pPr>
              <w:pStyle w:val="Listenabsatz2"/>
              <w:numPr>
                <w:ilvl w:val="0"/>
                <w:numId w:val="48"/>
              </w:numPr>
              <w:jc w:val="left"/>
              <w:rPr>
                <w:rFonts w:asciiTheme="majorHAnsi" w:hAnsiTheme="majorHAnsi" w:cstheme="majorHAnsi"/>
                <w:color w:val="2F5496" w:themeColor="accent1" w:themeShade="BF"/>
                <w:szCs w:val="24"/>
              </w:rPr>
            </w:pPr>
            <w:r w:rsidRPr="0067260D">
              <w:rPr>
                <w:rFonts w:asciiTheme="majorHAnsi" w:hAnsiTheme="majorHAnsi" w:cstheme="majorHAnsi"/>
                <w:color w:val="2F5496" w:themeColor="accent1" w:themeShade="BF"/>
                <w:szCs w:val="24"/>
              </w:rPr>
              <w:t>erörtern ausgehend von einem historischen oder aktuellen Beispiel das Verhältnis von Glauben und Wissen</w:t>
            </w:r>
          </w:p>
          <w:p w14:paraId="058F5C96" w14:textId="2362FFAC" w:rsidR="0076303D" w:rsidRPr="0067260D" w:rsidRDefault="0076303D" w:rsidP="004B303A">
            <w:pPr>
              <w:pStyle w:val="Listenabsatz2"/>
              <w:numPr>
                <w:ilvl w:val="0"/>
                <w:numId w:val="48"/>
              </w:numPr>
              <w:jc w:val="left"/>
              <w:rPr>
                <w:rFonts w:asciiTheme="majorHAnsi" w:hAnsiTheme="majorHAnsi" w:cstheme="majorHAnsi"/>
                <w:color w:val="2F5496" w:themeColor="accent1" w:themeShade="BF"/>
                <w:szCs w:val="24"/>
              </w:rPr>
            </w:pPr>
            <w:r w:rsidRPr="0067260D">
              <w:rPr>
                <w:rFonts w:asciiTheme="majorHAnsi" w:hAnsiTheme="majorHAnsi" w:cstheme="majorHAnsi"/>
                <w:color w:val="2F5496" w:themeColor="accent1" w:themeShade="BF"/>
                <w:szCs w:val="24"/>
              </w:rPr>
              <w:t>erörtern die Verantwortbarkeit des Glaubens vor der Vernunft</w:t>
            </w:r>
          </w:p>
          <w:p w14:paraId="058F5C97" w14:textId="49631B28" w:rsidR="0076303D" w:rsidRPr="0067260D" w:rsidRDefault="0076303D" w:rsidP="004B303A">
            <w:pPr>
              <w:pStyle w:val="Listenabsatz2"/>
              <w:numPr>
                <w:ilvl w:val="0"/>
                <w:numId w:val="48"/>
              </w:numPr>
              <w:jc w:val="left"/>
              <w:rPr>
                <w:rFonts w:asciiTheme="majorHAnsi" w:hAnsiTheme="majorHAnsi" w:cstheme="majorHAnsi"/>
                <w:color w:val="2F5496" w:themeColor="accent1" w:themeShade="BF"/>
                <w:szCs w:val="24"/>
              </w:rPr>
            </w:pPr>
            <w:r w:rsidRPr="0067260D">
              <w:rPr>
                <w:rFonts w:asciiTheme="majorHAnsi" w:hAnsiTheme="majorHAnsi" w:cstheme="majorHAnsi"/>
                <w:color w:val="2F5496" w:themeColor="accent1" w:themeShade="BF"/>
                <w:szCs w:val="24"/>
              </w:rPr>
              <w:t xml:space="preserve">bestimmen Glauben und Wissen als unterschiedliche Zugänge zur Wirklichkeit in ihren Möglichkeiten und Grenzen </w:t>
            </w:r>
          </w:p>
          <w:p w14:paraId="058F5C98" w14:textId="250F6C20" w:rsidR="0076303D" w:rsidRPr="0067260D" w:rsidRDefault="0076303D" w:rsidP="004B303A">
            <w:pPr>
              <w:pStyle w:val="Listenabsatz2"/>
              <w:numPr>
                <w:ilvl w:val="0"/>
                <w:numId w:val="48"/>
              </w:numPr>
              <w:jc w:val="left"/>
              <w:rPr>
                <w:rFonts w:asciiTheme="majorHAnsi" w:hAnsiTheme="majorHAnsi" w:cstheme="majorHAnsi"/>
                <w:color w:val="2F5496" w:themeColor="accent1" w:themeShade="BF"/>
                <w:szCs w:val="24"/>
              </w:rPr>
            </w:pPr>
            <w:r w:rsidRPr="0067260D">
              <w:rPr>
                <w:rFonts w:asciiTheme="majorHAnsi" w:hAnsiTheme="majorHAnsi" w:cstheme="majorHAnsi"/>
                <w:color w:val="2F5496" w:themeColor="accent1" w:themeShade="BF"/>
                <w:szCs w:val="24"/>
              </w:rPr>
              <w:t>beurteilen kritisch Positionen fundamentalistischer Strömungen</w:t>
            </w:r>
          </w:p>
          <w:p w14:paraId="058F5C99" w14:textId="77777777" w:rsidR="0076303D" w:rsidRPr="0067260D" w:rsidRDefault="0076303D" w:rsidP="004B303A">
            <w:pPr>
              <w:pStyle w:val="TabellenInhalt"/>
              <w:snapToGrid w:val="0"/>
              <w:ind w:left="360"/>
              <w:rPr>
                <w:rFonts w:asciiTheme="majorHAnsi" w:hAnsiTheme="majorHAnsi" w:cstheme="majorHAnsi"/>
                <w:color w:val="2F5496" w:themeColor="accent1" w:themeShade="BF"/>
              </w:rPr>
            </w:pPr>
          </w:p>
        </w:tc>
        <w:tc>
          <w:tcPr>
            <w:tcW w:w="5177" w:type="dxa"/>
            <w:tcBorders>
              <w:top w:val="single" w:sz="4" w:space="0" w:color="auto"/>
              <w:left w:val="single" w:sz="4" w:space="0" w:color="auto"/>
              <w:bottom w:val="single" w:sz="4" w:space="0" w:color="auto"/>
              <w:right w:val="single" w:sz="4" w:space="0" w:color="auto"/>
            </w:tcBorders>
          </w:tcPr>
          <w:p w14:paraId="058F5C9A" w14:textId="77777777" w:rsidR="0076303D" w:rsidRPr="0067260D" w:rsidRDefault="0076303D" w:rsidP="004B303A">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Inhaltliche Akzente des Vorhabens</w:t>
            </w:r>
          </w:p>
          <w:p w14:paraId="058F5C9B" w14:textId="77777777" w:rsidR="0076303D" w:rsidRPr="0067260D" w:rsidRDefault="0076303D" w:rsidP="004B303A">
            <w:pPr>
              <w:pStyle w:val="TabellenInhalt"/>
              <w:numPr>
                <w:ilvl w:val="0"/>
                <w:numId w:val="3"/>
              </w:numPr>
              <w:snapToGrid w:val="0"/>
              <w:ind w:left="372" w:hanging="284"/>
              <w:rPr>
                <w:rFonts w:asciiTheme="majorHAnsi" w:hAnsiTheme="majorHAnsi" w:cstheme="majorHAnsi"/>
                <w:b/>
                <w:color w:val="2F5496" w:themeColor="accent1" w:themeShade="BF"/>
              </w:rPr>
            </w:pPr>
            <w:r w:rsidRPr="0067260D">
              <w:rPr>
                <w:rFonts w:asciiTheme="majorHAnsi" w:hAnsiTheme="majorHAnsi" w:cstheme="majorHAnsi"/>
                <w:color w:val="2F5496" w:themeColor="accent1" w:themeShade="BF"/>
              </w:rPr>
              <w:t>Verschiedene Wahrnehmungen von Wirklichkeit (z.B. Platons Höhlengleichnis)</w:t>
            </w:r>
          </w:p>
          <w:p w14:paraId="058F5C9C" w14:textId="77777777" w:rsidR="0076303D" w:rsidRPr="0067260D" w:rsidRDefault="0076303D" w:rsidP="004B303A">
            <w:pPr>
              <w:pStyle w:val="TabellenInhalt"/>
              <w:numPr>
                <w:ilvl w:val="0"/>
                <w:numId w:val="3"/>
              </w:numPr>
              <w:snapToGrid w:val="0"/>
              <w:ind w:left="372" w:hanging="284"/>
              <w:rPr>
                <w:rFonts w:asciiTheme="majorHAnsi" w:hAnsiTheme="majorHAnsi" w:cstheme="majorHAnsi"/>
                <w:color w:val="2F5496" w:themeColor="accent1" w:themeShade="BF"/>
              </w:rPr>
            </w:pPr>
            <w:r w:rsidRPr="0067260D">
              <w:rPr>
                <w:rFonts w:asciiTheme="majorHAnsi" w:hAnsiTheme="majorHAnsi" w:cstheme="majorHAnsi"/>
                <w:color w:val="2F5496" w:themeColor="accent1" w:themeShade="BF"/>
              </w:rPr>
              <w:t>Interreligiöser Dialog</w:t>
            </w:r>
          </w:p>
          <w:p w14:paraId="058F5C9E" w14:textId="7157E088" w:rsidR="0076303D" w:rsidRPr="004B303A" w:rsidRDefault="0076303D" w:rsidP="004B303A">
            <w:pPr>
              <w:pStyle w:val="TabellenInhalt"/>
              <w:numPr>
                <w:ilvl w:val="0"/>
                <w:numId w:val="3"/>
              </w:numPr>
              <w:snapToGrid w:val="0"/>
              <w:ind w:left="372" w:hanging="284"/>
              <w:rPr>
                <w:rFonts w:asciiTheme="majorHAnsi" w:hAnsiTheme="majorHAnsi" w:cstheme="majorHAnsi"/>
                <w:b/>
                <w:color w:val="2F5496" w:themeColor="accent1" w:themeShade="BF"/>
              </w:rPr>
            </w:pPr>
            <w:r w:rsidRPr="004B303A">
              <w:rPr>
                <w:rFonts w:asciiTheme="majorHAnsi" w:hAnsiTheme="majorHAnsi" w:cstheme="majorHAnsi"/>
                <w:color w:val="2F5496" w:themeColor="accent1" w:themeShade="BF"/>
              </w:rPr>
              <w:t>Kreationismus</w:t>
            </w:r>
          </w:p>
          <w:p w14:paraId="058F5C9F" w14:textId="77777777" w:rsidR="0076303D" w:rsidRPr="0067260D" w:rsidRDefault="0076303D" w:rsidP="004B303A">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Methodische Akzente des Vorhabens</w:t>
            </w:r>
          </w:p>
          <w:p w14:paraId="058F5CA0" w14:textId="77777777" w:rsidR="0076303D" w:rsidRPr="0067260D" w:rsidRDefault="0076303D" w:rsidP="004B303A">
            <w:pPr>
              <w:pStyle w:val="Listenabsatz"/>
              <w:numPr>
                <w:ilvl w:val="0"/>
                <w:numId w:val="3"/>
              </w:numPr>
              <w:spacing w:after="0" w:line="240" w:lineRule="auto"/>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Standbilder zu unterschiedlichem Umgang mit Wirklichkeitswahrnehmungen anderer</w:t>
            </w:r>
          </w:p>
          <w:p w14:paraId="058F5CA1" w14:textId="77777777" w:rsidR="0076303D" w:rsidRPr="0067260D" w:rsidRDefault="0076303D" w:rsidP="004B303A">
            <w:pPr>
              <w:rPr>
                <w:rFonts w:asciiTheme="majorHAnsi" w:hAnsiTheme="majorHAnsi" w:cstheme="majorHAnsi"/>
                <w:b/>
                <w:color w:val="2F5496" w:themeColor="accent1" w:themeShade="BF"/>
                <w:sz w:val="24"/>
                <w:szCs w:val="24"/>
              </w:rPr>
            </w:pPr>
          </w:p>
          <w:p w14:paraId="058F5CA2" w14:textId="77777777" w:rsidR="0076303D" w:rsidRPr="0067260D" w:rsidRDefault="0076303D" w:rsidP="004B303A">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Unterrichtsmaterial</w:t>
            </w:r>
          </w:p>
          <w:p w14:paraId="058F5CA3" w14:textId="77777777" w:rsidR="0076303D" w:rsidRPr="0067260D" w:rsidRDefault="0076303D" w:rsidP="004B303A">
            <w:pPr>
              <w:pStyle w:val="Listenabsatz"/>
              <w:numPr>
                <w:ilvl w:val="0"/>
                <w:numId w:val="3"/>
              </w:numPr>
              <w:spacing w:after="0" w:line="240" w:lineRule="auto"/>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Religionsbuch „Vernünftig glauben“, S. 8-40</w:t>
            </w:r>
          </w:p>
          <w:p w14:paraId="058F5CA4" w14:textId="77777777" w:rsidR="0076303D" w:rsidRPr="0067260D" w:rsidRDefault="0076303D" w:rsidP="004B303A">
            <w:pPr>
              <w:pStyle w:val="Listenabsatz"/>
              <w:numPr>
                <w:ilvl w:val="0"/>
                <w:numId w:val="3"/>
              </w:numPr>
              <w:spacing w:after="0" w:line="240" w:lineRule="auto"/>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Klett „fragen. wissen. glauben – Einführungsphase“, 2. Kapitel</w:t>
            </w:r>
          </w:p>
          <w:p w14:paraId="058F5CA5" w14:textId="77777777" w:rsidR="0076303D" w:rsidRPr="0067260D" w:rsidRDefault="0076303D" w:rsidP="004B303A">
            <w:pPr>
              <w:rPr>
                <w:rFonts w:asciiTheme="majorHAnsi" w:hAnsiTheme="majorHAnsi" w:cstheme="majorHAnsi"/>
                <w:b/>
                <w:color w:val="2F5496" w:themeColor="accent1" w:themeShade="BF"/>
                <w:sz w:val="24"/>
                <w:szCs w:val="24"/>
              </w:rPr>
            </w:pPr>
          </w:p>
          <w:p w14:paraId="058F5CA6" w14:textId="77777777" w:rsidR="0076303D" w:rsidRPr="0067260D" w:rsidRDefault="0076303D" w:rsidP="004B303A">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Form(en) der Kompetenzüberprüfung</w:t>
            </w:r>
          </w:p>
          <w:p w14:paraId="058F5CA7" w14:textId="77777777" w:rsidR="0076303D" w:rsidRPr="0067260D" w:rsidRDefault="0076303D" w:rsidP="004B303A">
            <w:pPr>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(Vgl.) grundlegende Fachkonferenzvereinbarungen zur Kompetenzüberprüfung</w:t>
            </w:r>
          </w:p>
          <w:p w14:paraId="058F5CA8" w14:textId="77777777" w:rsidR="0076303D" w:rsidRPr="0067260D" w:rsidRDefault="0076303D" w:rsidP="004B303A">
            <w:pPr>
              <w:rPr>
                <w:rFonts w:asciiTheme="majorHAnsi" w:hAnsiTheme="majorHAnsi" w:cstheme="majorHAnsi"/>
                <w:b/>
                <w:color w:val="2F5496" w:themeColor="accent1" w:themeShade="BF"/>
                <w:sz w:val="24"/>
                <w:szCs w:val="24"/>
              </w:rPr>
            </w:pPr>
          </w:p>
          <w:p w14:paraId="058F5CA9" w14:textId="77777777" w:rsidR="0076303D" w:rsidRPr="0067260D" w:rsidRDefault="0076303D" w:rsidP="004B303A">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Möglichkeiten des fächerübergreifenden Lernens</w:t>
            </w:r>
          </w:p>
          <w:p w14:paraId="058F5CAA" w14:textId="77777777" w:rsidR="0076303D" w:rsidRPr="0067260D" w:rsidRDefault="0076303D" w:rsidP="004B303A">
            <w:pPr>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Biologie, Philosophie</w:t>
            </w:r>
          </w:p>
          <w:p w14:paraId="058F5CAB" w14:textId="77777777" w:rsidR="0076303D" w:rsidRPr="0067260D" w:rsidRDefault="0076303D" w:rsidP="004B303A">
            <w:pPr>
              <w:rPr>
                <w:rFonts w:asciiTheme="majorHAnsi" w:hAnsiTheme="majorHAnsi" w:cstheme="majorHAnsi"/>
                <w:color w:val="2F5496" w:themeColor="accent1" w:themeShade="BF"/>
                <w:sz w:val="24"/>
                <w:szCs w:val="24"/>
              </w:rPr>
            </w:pPr>
          </w:p>
        </w:tc>
      </w:tr>
    </w:tbl>
    <w:p w14:paraId="058F5CAF" w14:textId="3E88E107" w:rsidR="0076303D" w:rsidRPr="0067260D" w:rsidRDefault="0076303D" w:rsidP="0076303D">
      <w:pPr>
        <w:pStyle w:val="berschrift3"/>
        <w:rPr>
          <w:rFonts w:cstheme="majorHAnsi"/>
          <w:color w:val="2F5496" w:themeColor="accent1" w:themeShade="BF"/>
        </w:rPr>
      </w:pPr>
      <w:bookmarkStart w:id="50" w:name="_Toc85535785"/>
      <w:r w:rsidRPr="0067260D">
        <w:rPr>
          <w:rFonts w:cstheme="majorHAnsi"/>
          <w:color w:val="2F5496" w:themeColor="accent1" w:themeShade="BF"/>
        </w:rPr>
        <w:lastRenderedPageBreak/>
        <w:t>U</w:t>
      </w:r>
      <w:r w:rsidR="004B303A">
        <w:rPr>
          <w:rFonts w:cstheme="majorHAnsi"/>
          <w:color w:val="2F5496" w:themeColor="accent1" w:themeShade="BF"/>
        </w:rPr>
        <w:t>nterrichtsvorhaben</w:t>
      </w:r>
      <w:r w:rsidRPr="0067260D">
        <w:rPr>
          <w:rFonts w:cstheme="majorHAnsi"/>
          <w:color w:val="2F5496" w:themeColor="accent1" w:themeShade="BF"/>
        </w:rPr>
        <w:t xml:space="preserve"> 4:</w:t>
      </w:r>
      <w:r w:rsidR="00A055BE" w:rsidRPr="0067260D">
        <w:rPr>
          <w:rFonts w:cstheme="majorHAnsi"/>
          <w:color w:val="2F5496" w:themeColor="accent1" w:themeShade="BF"/>
        </w:rPr>
        <w:t xml:space="preserve"> Über spannende Beziehungen nachdenken</w:t>
      </w:r>
      <w:bookmarkEnd w:id="50"/>
    </w:p>
    <w:tbl>
      <w:tblPr>
        <w:tblStyle w:val="Tabellenraster"/>
        <w:tblW w:w="0" w:type="auto"/>
        <w:tblLook w:val="04A0" w:firstRow="1" w:lastRow="0" w:firstColumn="1" w:lastColumn="0" w:noHBand="0" w:noVBand="1"/>
      </w:tblPr>
      <w:tblGrid>
        <w:gridCol w:w="3750"/>
        <w:gridCol w:w="5734"/>
        <w:gridCol w:w="18"/>
        <w:gridCol w:w="4714"/>
      </w:tblGrid>
      <w:tr w:rsidR="0076303D" w:rsidRPr="0067260D" w14:paraId="058F5CB4" w14:textId="77777777" w:rsidTr="0076303D">
        <w:trPr>
          <w:trHeight w:val="566"/>
        </w:trPr>
        <w:tc>
          <w:tcPr>
            <w:tcW w:w="14215" w:type="dxa"/>
            <w:gridSpan w:val="4"/>
            <w:tcBorders>
              <w:top w:val="single" w:sz="4" w:space="0" w:color="auto"/>
              <w:left w:val="single" w:sz="4" w:space="0" w:color="auto"/>
              <w:bottom w:val="single" w:sz="4" w:space="0" w:color="auto"/>
              <w:right w:val="single" w:sz="4" w:space="0" w:color="auto"/>
            </w:tcBorders>
            <w:hideMark/>
          </w:tcPr>
          <w:p w14:paraId="058F5CB0"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Inhaltliche Schwerpunkte (</w:t>
            </w:r>
            <w:r w:rsidRPr="0067260D">
              <w:rPr>
                <w:rFonts w:asciiTheme="majorHAnsi" w:hAnsiTheme="majorHAnsi" w:cstheme="majorHAnsi"/>
                <w:b/>
                <w:color w:val="2F5496" w:themeColor="accent1" w:themeShade="BF"/>
                <w:sz w:val="24"/>
                <w:szCs w:val="24"/>
                <w:highlight w:val="lightGray"/>
              </w:rPr>
              <w:sym w:font="Wingdings" w:char="F0E0"/>
            </w:r>
            <w:r w:rsidRPr="0067260D">
              <w:rPr>
                <w:rFonts w:asciiTheme="majorHAnsi" w:hAnsiTheme="majorHAnsi" w:cstheme="majorHAnsi"/>
                <w:b/>
                <w:color w:val="2F5496" w:themeColor="accent1" w:themeShade="BF"/>
                <w:sz w:val="24"/>
                <w:szCs w:val="24"/>
                <w:highlight w:val="lightGray"/>
              </w:rPr>
              <w:t>Inhaltsfelder)</w:t>
            </w:r>
          </w:p>
          <w:p w14:paraId="058F5CB1" w14:textId="77777777" w:rsidR="0076303D" w:rsidRPr="0067260D" w:rsidRDefault="0076303D" w:rsidP="0076303D">
            <w:pPr>
              <w:rPr>
                <w:rFonts w:asciiTheme="majorHAnsi" w:hAnsiTheme="majorHAnsi" w:cstheme="majorHAnsi"/>
                <w:color w:val="2F5496" w:themeColor="accent1" w:themeShade="BF"/>
                <w:sz w:val="24"/>
                <w:szCs w:val="24"/>
              </w:rPr>
            </w:pPr>
            <w:r w:rsidRPr="0067260D">
              <w:rPr>
                <w:rFonts w:asciiTheme="majorHAnsi" w:hAnsiTheme="majorHAnsi" w:cstheme="majorHAnsi"/>
                <w:b/>
                <w:color w:val="2F5496" w:themeColor="accent1" w:themeShade="BF"/>
                <w:sz w:val="24"/>
                <w:szCs w:val="24"/>
              </w:rPr>
              <w:t>IF 1:</w:t>
            </w:r>
            <w:r w:rsidRPr="0067260D">
              <w:rPr>
                <w:rFonts w:asciiTheme="majorHAnsi" w:hAnsiTheme="majorHAnsi" w:cstheme="majorHAnsi"/>
                <w:color w:val="2F5496" w:themeColor="accent1" w:themeShade="BF"/>
                <w:sz w:val="24"/>
                <w:szCs w:val="24"/>
              </w:rPr>
              <w:t xml:space="preserve"> Der Mensch in christlicher Perspektive, </w:t>
            </w:r>
            <w:r w:rsidRPr="0067260D">
              <w:rPr>
                <w:rFonts w:asciiTheme="majorHAnsi" w:hAnsiTheme="majorHAnsi" w:cstheme="majorHAnsi"/>
                <w:b/>
                <w:color w:val="2F5496" w:themeColor="accent1" w:themeShade="BF"/>
                <w:sz w:val="24"/>
                <w:szCs w:val="24"/>
              </w:rPr>
              <w:t>IF 5:</w:t>
            </w:r>
            <w:r w:rsidRPr="0067260D">
              <w:rPr>
                <w:rFonts w:asciiTheme="majorHAnsi" w:hAnsiTheme="majorHAnsi" w:cstheme="majorHAnsi"/>
                <w:color w:val="2F5496" w:themeColor="accent1" w:themeShade="BF"/>
                <w:sz w:val="24"/>
                <w:szCs w:val="24"/>
              </w:rPr>
              <w:t xml:space="preserve"> Verantwortliches Handeln aus christlicher Motivation</w:t>
            </w:r>
          </w:p>
          <w:p w14:paraId="058F5CB2" w14:textId="77777777" w:rsidR="0076303D" w:rsidRPr="0067260D" w:rsidRDefault="0076303D" w:rsidP="0076303D">
            <w:pPr>
              <w:spacing w:before="45" w:after="45"/>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Der Mensch als Geschöpf und Ebenbild Gottes, Charakteristika christlicher Ethik </w:t>
            </w:r>
          </w:p>
          <w:p w14:paraId="058F5CB3"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rPr>
              <w:t>Unterrichtsvorhaben: „Über spannende Beziehungen nachdenken“ – Der Mensch als Geschöpf göttlicher Gnade zwischen Anspruch und Wirklichkeit</w:t>
            </w:r>
            <w:r w:rsidRPr="0067260D">
              <w:rPr>
                <w:rFonts w:asciiTheme="majorHAnsi" w:hAnsiTheme="majorHAnsi" w:cstheme="majorHAnsi"/>
                <w:color w:val="2F5496" w:themeColor="accent1" w:themeShade="BF"/>
                <w:sz w:val="24"/>
                <w:szCs w:val="24"/>
              </w:rPr>
              <w:t xml:space="preserve"> </w:t>
            </w:r>
            <w:r w:rsidRPr="0067260D">
              <w:rPr>
                <w:rFonts w:asciiTheme="majorHAnsi" w:hAnsiTheme="majorHAnsi" w:cstheme="majorHAnsi"/>
                <w:b/>
                <w:color w:val="2F5496" w:themeColor="accent1" w:themeShade="BF"/>
                <w:sz w:val="24"/>
                <w:szCs w:val="24"/>
              </w:rPr>
              <w:t>(Zeitbedarf: etwa 18 Stunden)</w:t>
            </w:r>
          </w:p>
        </w:tc>
      </w:tr>
      <w:tr w:rsidR="0076303D" w:rsidRPr="0067260D" w14:paraId="058F5CB6" w14:textId="77777777" w:rsidTr="0076303D">
        <w:trPr>
          <w:trHeight w:val="289"/>
        </w:trPr>
        <w:tc>
          <w:tcPr>
            <w:tcW w:w="14215" w:type="dxa"/>
            <w:gridSpan w:val="4"/>
            <w:tcBorders>
              <w:top w:val="single" w:sz="4" w:space="0" w:color="auto"/>
              <w:left w:val="single" w:sz="4" w:space="0" w:color="auto"/>
              <w:bottom w:val="single" w:sz="4" w:space="0" w:color="auto"/>
              <w:right w:val="single" w:sz="4" w:space="0" w:color="auto"/>
            </w:tcBorders>
            <w:hideMark/>
          </w:tcPr>
          <w:p w14:paraId="058F5CB5"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Lebensweltliche Relevanz:</w:t>
            </w:r>
            <w:r w:rsidRPr="0067260D">
              <w:rPr>
                <w:rFonts w:asciiTheme="majorHAnsi" w:hAnsiTheme="majorHAnsi" w:cstheme="majorHAnsi"/>
                <w:b/>
                <w:color w:val="2F5496" w:themeColor="accent1" w:themeShade="BF"/>
                <w:sz w:val="24"/>
                <w:szCs w:val="24"/>
              </w:rPr>
              <w:t xml:space="preserve"> </w:t>
            </w:r>
            <w:r w:rsidRPr="0067260D">
              <w:rPr>
                <w:rFonts w:asciiTheme="majorHAnsi" w:hAnsiTheme="majorHAnsi" w:cstheme="majorHAnsi"/>
                <w:color w:val="2F5496" w:themeColor="accent1" w:themeShade="BF"/>
                <w:sz w:val="24"/>
                <w:szCs w:val="24"/>
              </w:rPr>
              <w:t>Was ist der Mensch? Wer bin ich? Ist der freie Wille nur eine Illusion? Wie kann mein Leben gelingen?</w:t>
            </w:r>
          </w:p>
        </w:tc>
      </w:tr>
      <w:tr w:rsidR="0076303D" w:rsidRPr="0067260D" w14:paraId="058F5CB9" w14:textId="77777777" w:rsidTr="0076303D">
        <w:trPr>
          <w:trHeight w:val="566"/>
        </w:trPr>
        <w:tc>
          <w:tcPr>
            <w:tcW w:w="9484" w:type="dxa"/>
            <w:gridSpan w:val="2"/>
            <w:tcBorders>
              <w:top w:val="single" w:sz="4" w:space="0" w:color="auto"/>
              <w:left w:val="single" w:sz="4" w:space="0" w:color="auto"/>
              <w:bottom w:val="single" w:sz="4" w:space="0" w:color="auto"/>
              <w:right w:val="single" w:sz="4" w:space="0" w:color="auto"/>
            </w:tcBorders>
            <w:hideMark/>
          </w:tcPr>
          <w:p w14:paraId="058F5CB7"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Kompetenzerwartungen KLP KR</w:t>
            </w:r>
          </w:p>
        </w:tc>
        <w:tc>
          <w:tcPr>
            <w:tcW w:w="4732" w:type="dxa"/>
            <w:gridSpan w:val="2"/>
            <w:tcBorders>
              <w:top w:val="single" w:sz="4" w:space="0" w:color="auto"/>
              <w:left w:val="single" w:sz="4" w:space="0" w:color="auto"/>
              <w:bottom w:val="single" w:sz="4" w:space="0" w:color="auto"/>
              <w:right w:val="single" w:sz="4" w:space="0" w:color="auto"/>
            </w:tcBorders>
            <w:hideMark/>
          </w:tcPr>
          <w:p w14:paraId="058F5CB8"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Vorhabensbezogene Vereinbarungen</w:t>
            </w:r>
          </w:p>
        </w:tc>
      </w:tr>
      <w:tr w:rsidR="0076303D" w:rsidRPr="0067260D" w14:paraId="058F5CE6" w14:textId="77777777" w:rsidTr="0076303D">
        <w:trPr>
          <w:trHeight w:val="5646"/>
        </w:trPr>
        <w:tc>
          <w:tcPr>
            <w:tcW w:w="3750" w:type="dxa"/>
            <w:tcBorders>
              <w:top w:val="single" w:sz="4" w:space="0" w:color="auto"/>
              <w:left w:val="single" w:sz="4" w:space="0" w:color="auto"/>
              <w:bottom w:val="single" w:sz="4" w:space="0" w:color="auto"/>
              <w:right w:val="single" w:sz="4" w:space="0" w:color="auto"/>
            </w:tcBorders>
          </w:tcPr>
          <w:p w14:paraId="058F5CBA"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Übergeordnete Kompetenzerwartungen</w:t>
            </w:r>
          </w:p>
          <w:p w14:paraId="058F5CBB" w14:textId="77777777" w:rsidR="0076303D" w:rsidRPr="0067260D" w:rsidRDefault="0076303D" w:rsidP="0076303D">
            <w:pPr>
              <w:pStyle w:val="TabellenInhalt"/>
              <w:snapToGrid w:val="0"/>
              <w:jc w:val="both"/>
              <w:rPr>
                <w:rFonts w:asciiTheme="majorHAnsi" w:hAnsiTheme="majorHAnsi" w:cstheme="majorHAnsi"/>
                <w:color w:val="2F5496" w:themeColor="accent1" w:themeShade="BF"/>
              </w:rPr>
            </w:pPr>
            <w:r w:rsidRPr="0067260D">
              <w:rPr>
                <w:rFonts w:asciiTheme="majorHAnsi" w:hAnsiTheme="majorHAnsi" w:cstheme="majorHAnsi"/>
                <w:color w:val="2F5496" w:themeColor="accent1" w:themeShade="BF"/>
              </w:rPr>
              <w:t>Die Schülerinnen und Schüler</w:t>
            </w:r>
          </w:p>
          <w:p w14:paraId="058F5CBC" w14:textId="77777777" w:rsidR="0076303D" w:rsidRPr="0067260D" w:rsidRDefault="0076303D" w:rsidP="0076303D">
            <w:pPr>
              <w:pStyle w:val="TabellenInhalt"/>
              <w:snapToGrid w:val="0"/>
              <w:jc w:val="both"/>
              <w:rPr>
                <w:rFonts w:asciiTheme="majorHAnsi" w:hAnsiTheme="majorHAnsi" w:cstheme="majorHAnsi"/>
                <w:color w:val="2F5496" w:themeColor="accent1" w:themeShade="BF"/>
              </w:rPr>
            </w:pPr>
          </w:p>
          <w:p w14:paraId="058F5CBD" w14:textId="77777777" w:rsidR="0076303D" w:rsidRPr="0067260D" w:rsidRDefault="0076303D" w:rsidP="0076303D">
            <w:pPr>
              <w:pStyle w:val="TabellenInhalt"/>
              <w:snapToGrid w:val="0"/>
              <w:jc w:val="both"/>
              <w:rPr>
                <w:rFonts w:asciiTheme="majorHAnsi" w:hAnsiTheme="majorHAnsi" w:cstheme="majorHAnsi"/>
                <w:b/>
                <w:color w:val="2F5496" w:themeColor="accent1" w:themeShade="BF"/>
              </w:rPr>
            </w:pPr>
            <w:r w:rsidRPr="0067260D">
              <w:rPr>
                <w:rFonts w:asciiTheme="majorHAnsi" w:hAnsiTheme="majorHAnsi" w:cstheme="majorHAnsi"/>
                <w:b/>
                <w:color w:val="2F5496" w:themeColor="accent1" w:themeShade="BF"/>
              </w:rPr>
              <w:t>Sachkompetenz</w:t>
            </w:r>
          </w:p>
          <w:p w14:paraId="058F5CBE" w14:textId="1EFB7233" w:rsidR="0076303D" w:rsidRPr="0067260D" w:rsidRDefault="0076303D" w:rsidP="007C0D51">
            <w:pPr>
              <w:pStyle w:val="TabellenInhalt"/>
              <w:numPr>
                <w:ilvl w:val="0"/>
                <w:numId w:val="48"/>
              </w:numPr>
              <w:snapToGrid w:val="0"/>
              <w:rPr>
                <w:rFonts w:asciiTheme="majorHAnsi" w:hAnsiTheme="majorHAnsi" w:cstheme="majorHAnsi"/>
                <w:color w:val="2F5496" w:themeColor="accent1" w:themeShade="BF"/>
              </w:rPr>
            </w:pPr>
            <w:r w:rsidRPr="0067260D">
              <w:rPr>
                <w:rFonts w:asciiTheme="majorHAnsi" w:hAnsiTheme="majorHAnsi" w:cstheme="majorHAnsi"/>
                <w:color w:val="2F5496" w:themeColor="accent1" w:themeShade="BF"/>
              </w:rPr>
              <w:t>entwickeln Fragen nach Grund und Sinn des Lebens sowie der eigenen Verantwortung (SK 1)</w:t>
            </w:r>
          </w:p>
          <w:p w14:paraId="058F5CBF" w14:textId="0438E742" w:rsidR="0076303D" w:rsidRPr="0067260D" w:rsidRDefault="0076303D" w:rsidP="007C0D51">
            <w:pPr>
              <w:pStyle w:val="TabellenInhalt"/>
              <w:numPr>
                <w:ilvl w:val="0"/>
                <w:numId w:val="48"/>
              </w:numPr>
              <w:snapToGrid w:val="0"/>
              <w:rPr>
                <w:rFonts w:asciiTheme="majorHAnsi" w:hAnsiTheme="majorHAnsi" w:cstheme="majorHAnsi"/>
                <w:color w:val="2F5496" w:themeColor="accent1" w:themeShade="BF"/>
              </w:rPr>
            </w:pPr>
            <w:r w:rsidRPr="0067260D">
              <w:rPr>
                <w:rFonts w:asciiTheme="majorHAnsi" w:hAnsiTheme="majorHAnsi" w:cstheme="majorHAnsi"/>
                <w:color w:val="2F5496" w:themeColor="accent1" w:themeShade="BF"/>
              </w:rPr>
              <w:t>setzen eigene Antwortversuche und Deutungen in Beziehung zu anderen Entwürfen und Glaubensaussagen (SK 2)</w:t>
            </w:r>
          </w:p>
          <w:p w14:paraId="058F5CC0" w14:textId="77777777" w:rsidR="0076303D" w:rsidRPr="0067260D" w:rsidRDefault="0076303D" w:rsidP="0076303D">
            <w:pPr>
              <w:pStyle w:val="TabellenInhalt"/>
              <w:snapToGrid w:val="0"/>
              <w:rPr>
                <w:rFonts w:asciiTheme="majorHAnsi" w:hAnsiTheme="majorHAnsi" w:cstheme="majorHAnsi"/>
                <w:color w:val="2F5496" w:themeColor="accent1" w:themeShade="BF"/>
              </w:rPr>
            </w:pPr>
          </w:p>
          <w:p w14:paraId="058F5CC1" w14:textId="77777777" w:rsidR="0076303D" w:rsidRPr="0067260D" w:rsidRDefault="0076303D" w:rsidP="0076303D">
            <w:pPr>
              <w:pStyle w:val="TabellenInhalt"/>
              <w:snapToGrid w:val="0"/>
              <w:rPr>
                <w:rFonts w:asciiTheme="majorHAnsi" w:hAnsiTheme="majorHAnsi" w:cstheme="majorHAnsi"/>
                <w:b/>
                <w:color w:val="2F5496" w:themeColor="accent1" w:themeShade="BF"/>
              </w:rPr>
            </w:pPr>
            <w:r w:rsidRPr="0067260D">
              <w:rPr>
                <w:rFonts w:asciiTheme="majorHAnsi" w:hAnsiTheme="majorHAnsi" w:cstheme="majorHAnsi"/>
                <w:b/>
                <w:color w:val="2F5496" w:themeColor="accent1" w:themeShade="BF"/>
              </w:rPr>
              <w:t>Methodenkompetenz</w:t>
            </w:r>
          </w:p>
          <w:p w14:paraId="058F5CC2" w14:textId="4D8CFD6A" w:rsidR="0076303D" w:rsidRPr="0067260D" w:rsidRDefault="0076303D" w:rsidP="007C0D51">
            <w:pPr>
              <w:pStyle w:val="TabellenInhalt"/>
              <w:numPr>
                <w:ilvl w:val="0"/>
                <w:numId w:val="48"/>
              </w:numPr>
              <w:snapToGrid w:val="0"/>
              <w:rPr>
                <w:rFonts w:asciiTheme="majorHAnsi" w:hAnsiTheme="majorHAnsi" w:cstheme="majorHAnsi"/>
                <w:color w:val="2F5496" w:themeColor="accent1" w:themeShade="BF"/>
              </w:rPr>
            </w:pPr>
            <w:r w:rsidRPr="0067260D">
              <w:rPr>
                <w:rFonts w:asciiTheme="majorHAnsi" w:hAnsiTheme="majorHAnsi" w:cstheme="majorHAnsi"/>
                <w:color w:val="2F5496" w:themeColor="accent1" w:themeShade="BF"/>
              </w:rPr>
              <w:t>beschreiben Sachverhalte sprachlich angemessen und unter Verwendung relevanter Fachbegriffe (MK 1)</w:t>
            </w:r>
          </w:p>
          <w:p w14:paraId="058F5CC3" w14:textId="77777777" w:rsidR="0076303D" w:rsidRPr="0067260D" w:rsidRDefault="0076303D" w:rsidP="0076303D">
            <w:pPr>
              <w:pStyle w:val="TabellenInhalt"/>
              <w:snapToGrid w:val="0"/>
              <w:ind w:left="372"/>
              <w:rPr>
                <w:rFonts w:asciiTheme="majorHAnsi" w:hAnsiTheme="majorHAnsi" w:cstheme="majorHAnsi"/>
                <w:color w:val="2F5496" w:themeColor="accent1" w:themeShade="BF"/>
              </w:rPr>
            </w:pPr>
          </w:p>
          <w:p w14:paraId="058F5CC4" w14:textId="77777777" w:rsidR="0076303D" w:rsidRPr="0067260D" w:rsidRDefault="0076303D" w:rsidP="0076303D">
            <w:pPr>
              <w:pStyle w:val="TabellenInhalt"/>
              <w:snapToGrid w:val="0"/>
              <w:rPr>
                <w:rFonts w:asciiTheme="majorHAnsi" w:hAnsiTheme="majorHAnsi" w:cstheme="majorHAnsi"/>
                <w:b/>
                <w:color w:val="2F5496" w:themeColor="accent1" w:themeShade="BF"/>
              </w:rPr>
            </w:pPr>
            <w:r w:rsidRPr="0067260D">
              <w:rPr>
                <w:rFonts w:asciiTheme="majorHAnsi" w:hAnsiTheme="majorHAnsi" w:cstheme="majorHAnsi"/>
                <w:b/>
                <w:color w:val="2F5496" w:themeColor="accent1" w:themeShade="BF"/>
              </w:rPr>
              <w:t>Urteilskompetenz</w:t>
            </w:r>
          </w:p>
          <w:p w14:paraId="058F5CC5" w14:textId="4109E26C" w:rsidR="0076303D" w:rsidRPr="0067260D" w:rsidRDefault="0076303D" w:rsidP="00EC6906">
            <w:pPr>
              <w:pStyle w:val="TabellenInhalt"/>
              <w:numPr>
                <w:ilvl w:val="0"/>
                <w:numId w:val="48"/>
              </w:numPr>
              <w:snapToGrid w:val="0"/>
              <w:jc w:val="both"/>
              <w:rPr>
                <w:rFonts w:asciiTheme="majorHAnsi" w:hAnsiTheme="majorHAnsi" w:cstheme="majorHAnsi"/>
                <w:color w:val="2F5496" w:themeColor="accent1" w:themeShade="BF"/>
              </w:rPr>
            </w:pPr>
            <w:r w:rsidRPr="0067260D">
              <w:rPr>
                <w:rFonts w:asciiTheme="majorHAnsi" w:hAnsiTheme="majorHAnsi" w:cstheme="majorHAnsi"/>
                <w:color w:val="2F5496" w:themeColor="accent1" w:themeShade="BF"/>
              </w:rPr>
              <w:t xml:space="preserve">erörtern die Relevanz einzelner Glaubensaussagen für das eigene Leben und die gesellschaftliche Wirklichkeit (UK 2) </w:t>
            </w:r>
          </w:p>
          <w:p w14:paraId="058F5CC6" w14:textId="77777777" w:rsidR="0076303D" w:rsidRPr="0067260D" w:rsidRDefault="0076303D" w:rsidP="0076303D">
            <w:pPr>
              <w:pStyle w:val="TabellenInhalt"/>
              <w:snapToGrid w:val="0"/>
              <w:ind w:left="88"/>
              <w:jc w:val="both"/>
              <w:rPr>
                <w:rFonts w:asciiTheme="majorHAnsi" w:hAnsiTheme="majorHAnsi" w:cstheme="majorHAnsi"/>
                <w:color w:val="2F5496" w:themeColor="accent1" w:themeShade="BF"/>
              </w:rPr>
            </w:pPr>
          </w:p>
          <w:p w14:paraId="058F5CC7" w14:textId="77777777" w:rsidR="0076303D" w:rsidRPr="0067260D" w:rsidRDefault="0076303D" w:rsidP="0076303D">
            <w:pPr>
              <w:pStyle w:val="Listenabsatz"/>
              <w:ind w:left="360"/>
              <w:rPr>
                <w:rFonts w:asciiTheme="majorHAnsi" w:hAnsiTheme="majorHAnsi" w:cstheme="majorHAnsi"/>
                <w:b/>
                <w:color w:val="2F5496" w:themeColor="accent1" w:themeShade="BF"/>
                <w:sz w:val="24"/>
                <w:szCs w:val="24"/>
              </w:rPr>
            </w:pPr>
          </w:p>
        </w:tc>
        <w:tc>
          <w:tcPr>
            <w:tcW w:w="5752" w:type="dxa"/>
            <w:gridSpan w:val="2"/>
            <w:tcBorders>
              <w:top w:val="single" w:sz="4" w:space="0" w:color="auto"/>
              <w:left w:val="single" w:sz="4" w:space="0" w:color="auto"/>
              <w:bottom w:val="single" w:sz="4" w:space="0" w:color="auto"/>
              <w:right w:val="single" w:sz="4" w:space="0" w:color="auto"/>
            </w:tcBorders>
          </w:tcPr>
          <w:p w14:paraId="058F5CC8"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lastRenderedPageBreak/>
              <w:t>Konkretisierte Kompetenzerwartungen</w:t>
            </w:r>
          </w:p>
          <w:p w14:paraId="058F5CC9" w14:textId="77777777" w:rsidR="0076303D" w:rsidRPr="0067260D" w:rsidRDefault="0076303D" w:rsidP="0076303D">
            <w:pPr>
              <w:rPr>
                <w:rFonts w:asciiTheme="majorHAnsi" w:eastAsia="SimSun" w:hAnsiTheme="majorHAnsi" w:cstheme="majorHAnsi"/>
                <w:color w:val="2F5496" w:themeColor="accent1" w:themeShade="BF"/>
                <w:kern w:val="2"/>
                <w:sz w:val="24"/>
                <w:szCs w:val="24"/>
                <w:lang w:eastAsia="hi-IN" w:bidi="hi-IN"/>
              </w:rPr>
            </w:pPr>
          </w:p>
          <w:p w14:paraId="058F5CCA" w14:textId="77777777" w:rsidR="0076303D" w:rsidRPr="0067260D" w:rsidRDefault="0076303D" w:rsidP="0076303D">
            <w:pPr>
              <w:rPr>
                <w:rFonts w:asciiTheme="majorHAnsi" w:eastAsia="SimSun" w:hAnsiTheme="majorHAnsi" w:cstheme="majorHAnsi"/>
                <w:color w:val="2F5496" w:themeColor="accent1" w:themeShade="BF"/>
                <w:kern w:val="2"/>
                <w:sz w:val="24"/>
                <w:szCs w:val="24"/>
                <w:lang w:eastAsia="hi-IN" w:bidi="hi-IN"/>
              </w:rPr>
            </w:pPr>
            <w:r w:rsidRPr="0067260D">
              <w:rPr>
                <w:rFonts w:asciiTheme="majorHAnsi" w:eastAsia="SimSun" w:hAnsiTheme="majorHAnsi" w:cstheme="majorHAnsi"/>
                <w:color w:val="2F5496" w:themeColor="accent1" w:themeShade="BF"/>
                <w:kern w:val="2"/>
                <w:sz w:val="24"/>
                <w:szCs w:val="24"/>
                <w:lang w:eastAsia="hi-IN" w:bidi="hi-IN"/>
              </w:rPr>
              <w:t>Die Schülerinnen und Schüler</w:t>
            </w:r>
          </w:p>
          <w:p w14:paraId="058F5CCB" w14:textId="77777777" w:rsidR="0076303D" w:rsidRPr="0067260D" w:rsidRDefault="0076303D" w:rsidP="0076303D">
            <w:pPr>
              <w:rPr>
                <w:rFonts w:asciiTheme="majorHAnsi" w:eastAsia="SimSun" w:hAnsiTheme="majorHAnsi" w:cstheme="majorHAnsi"/>
                <w:color w:val="2F5496" w:themeColor="accent1" w:themeShade="BF"/>
                <w:kern w:val="2"/>
                <w:sz w:val="24"/>
                <w:szCs w:val="24"/>
                <w:lang w:eastAsia="hi-IN" w:bidi="hi-IN"/>
              </w:rPr>
            </w:pPr>
          </w:p>
          <w:p w14:paraId="058F5CCC" w14:textId="185F4BDE" w:rsidR="0076303D" w:rsidRPr="00EC6906" w:rsidRDefault="0076303D" w:rsidP="00EC6906">
            <w:pPr>
              <w:pStyle w:val="Listenabsatz"/>
              <w:numPr>
                <w:ilvl w:val="0"/>
                <w:numId w:val="48"/>
              </w:numPr>
              <w:spacing w:before="45" w:after="45" w:line="240" w:lineRule="auto"/>
              <w:rPr>
                <w:rFonts w:asciiTheme="majorHAnsi" w:eastAsia="SimSun" w:hAnsiTheme="majorHAnsi" w:cstheme="majorHAnsi"/>
                <w:color w:val="2F5496" w:themeColor="accent1" w:themeShade="BF"/>
                <w:kern w:val="2"/>
                <w:sz w:val="24"/>
                <w:szCs w:val="24"/>
                <w:lang w:eastAsia="hi-IN" w:bidi="hi-IN"/>
              </w:rPr>
            </w:pPr>
            <w:r w:rsidRPr="00EC6906">
              <w:rPr>
                <w:rFonts w:asciiTheme="majorHAnsi" w:eastAsia="SimSun" w:hAnsiTheme="majorHAnsi" w:cstheme="majorHAnsi"/>
                <w:color w:val="2F5496" w:themeColor="accent1" w:themeShade="BF"/>
                <w:kern w:val="2"/>
                <w:sz w:val="24"/>
                <w:szCs w:val="24"/>
                <w:lang w:eastAsia="hi-IN" w:bidi="hi-IN"/>
              </w:rPr>
              <w:t>unterscheiden mögliche Bedeutungen von Religion im Leben von Menschen</w:t>
            </w:r>
          </w:p>
          <w:p w14:paraId="058F5CCD" w14:textId="4FC9BD1A" w:rsidR="0076303D" w:rsidRPr="00EC6906" w:rsidRDefault="0076303D" w:rsidP="00EC6906">
            <w:pPr>
              <w:pStyle w:val="Listenabsatz"/>
              <w:numPr>
                <w:ilvl w:val="0"/>
                <w:numId w:val="48"/>
              </w:numPr>
              <w:spacing w:before="45" w:after="45" w:line="240" w:lineRule="auto"/>
              <w:rPr>
                <w:rFonts w:asciiTheme="majorHAnsi" w:eastAsia="SimSun" w:hAnsiTheme="majorHAnsi" w:cstheme="majorHAnsi"/>
                <w:color w:val="2F5496" w:themeColor="accent1" w:themeShade="BF"/>
                <w:kern w:val="2"/>
                <w:sz w:val="24"/>
                <w:szCs w:val="24"/>
                <w:lang w:eastAsia="hi-IN" w:bidi="hi-IN"/>
              </w:rPr>
            </w:pPr>
            <w:r w:rsidRPr="00EC6906">
              <w:rPr>
                <w:rFonts w:asciiTheme="majorHAnsi" w:eastAsiaTheme="minorEastAsia" w:hAnsiTheme="majorHAnsi" w:cstheme="majorHAnsi"/>
                <w:color w:val="2F5496" w:themeColor="accent1" w:themeShade="BF"/>
                <w:sz w:val="24"/>
                <w:szCs w:val="24"/>
              </w:rPr>
              <w:t>erörtern Konsequenzen, die sich aus der Vorstellung von der Gottesebenbildlichkeit des Menschen ergeben (u.a. die Gleichwertigkeit von Frau und Mann)</w:t>
            </w:r>
          </w:p>
          <w:p w14:paraId="058F5CCE" w14:textId="49AC82C7" w:rsidR="0076303D" w:rsidRPr="0067260D" w:rsidRDefault="0076303D" w:rsidP="00EC6906">
            <w:pPr>
              <w:pStyle w:val="TabellenInhalt"/>
              <w:numPr>
                <w:ilvl w:val="0"/>
                <w:numId w:val="48"/>
              </w:numPr>
              <w:snapToGrid w:val="0"/>
              <w:rPr>
                <w:rFonts w:asciiTheme="majorHAnsi" w:hAnsiTheme="majorHAnsi" w:cstheme="majorHAnsi"/>
                <w:color w:val="2F5496" w:themeColor="accent1" w:themeShade="BF"/>
                <w:kern w:val="2"/>
              </w:rPr>
            </w:pPr>
            <w:r w:rsidRPr="0067260D">
              <w:rPr>
                <w:rFonts w:asciiTheme="majorHAnsi" w:hAnsiTheme="majorHAnsi" w:cstheme="majorHAnsi"/>
                <w:color w:val="2F5496" w:themeColor="accent1" w:themeShade="BF"/>
              </w:rPr>
              <w:t>erläutern Charakteristika des biblisch-christlichen Menschenbildes und grenzen es von kontrastierenden Bildern vom Menschen ab</w:t>
            </w:r>
          </w:p>
          <w:p w14:paraId="058F5CCF" w14:textId="2081E77F" w:rsidR="0076303D" w:rsidRPr="0067260D" w:rsidRDefault="0076303D" w:rsidP="00EC6906">
            <w:pPr>
              <w:pStyle w:val="TabellenInhalt"/>
              <w:numPr>
                <w:ilvl w:val="0"/>
                <w:numId w:val="48"/>
              </w:numPr>
              <w:snapToGrid w:val="0"/>
              <w:rPr>
                <w:rFonts w:asciiTheme="majorHAnsi" w:hAnsiTheme="majorHAnsi" w:cstheme="majorHAnsi"/>
                <w:color w:val="2F5496" w:themeColor="accent1" w:themeShade="BF"/>
              </w:rPr>
            </w:pPr>
            <w:r w:rsidRPr="0067260D">
              <w:rPr>
                <w:rFonts w:asciiTheme="majorHAnsi" w:hAnsiTheme="majorHAnsi" w:cstheme="majorHAnsi"/>
                <w:color w:val="2F5496" w:themeColor="accent1" w:themeShade="BF"/>
              </w:rPr>
              <w:t>erläutern die Verantwortung für sich, für andere und vor Gott als wesentliches Element christlicher Ethik</w:t>
            </w:r>
          </w:p>
          <w:p w14:paraId="058F5CD0" w14:textId="57B16FFA" w:rsidR="0076303D" w:rsidRPr="00EC6906" w:rsidRDefault="0076303D" w:rsidP="00EC6906">
            <w:pPr>
              <w:pStyle w:val="Listenabsatz"/>
              <w:numPr>
                <w:ilvl w:val="0"/>
                <w:numId w:val="48"/>
              </w:numPr>
              <w:spacing w:before="45" w:after="45" w:line="240" w:lineRule="auto"/>
              <w:rPr>
                <w:rFonts w:asciiTheme="majorHAnsi" w:eastAsia="SimSun" w:hAnsiTheme="majorHAnsi" w:cstheme="majorHAnsi"/>
                <w:color w:val="2F5496" w:themeColor="accent1" w:themeShade="BF"/>
                <w:kern w:val="2"/>
                <w:sz w:val="24"/>
                <w:szCs w:val="24"/>
                <w:lang w:eastAsia="hi-IN" w:bidi="hi-IN"/>
              </w:rPr>
            </w:pPr>
            <w:r w:rsidRPr="00EC6906">
              <w:rPr>
                <w:rFonts w:asciiTheme="majorHAnsi" w:eastAsia="SimSun" w:hAnsiTheme="majorHAnsi" w:cstheme="majorHAnsi"/>
                <w:color w:val="2F5496" w:themeColor="accent1" w:themeShade="BF"/>
                <w:kern w:val="2"/>
                <w:sz w:val="24"/>
                <w:szCs w:val="24"/>
                <w:lang w:eastAsia="hi-IN" w:bidi="hi-IN"/>
              </w:rPr>
              <w:t>erläutern an ausgewählten Beispielen ethische Herausforderungen für Individuum und Gesellschaft und deuten sie als religiös relevante Entscheidungssituationen</w:t>
            </w:r>
          </w:p>
          <w:p w14:paraId="058F5CD1" w14:textId="5E72FE34" w:rsidR="0076303D" w:rsidRPr="00EC6906" w:rsidRDefault="0076303D" w:rsidP="00EC6906">
            <w:pPr>
              <w:pStyle w:val="Listenabsatz"/>
              <w:numPr>
                <w:ilvl w:val="0"/>
                <w:numId w:val="48"/>
              </w:numPr>
              <w:spacing w:before="45" w:after="45" w:line="240" w:lineRule="auto"/>
              <w:rPr>
                <w:rFonts w:asciiTheme="majorHAnsi" w:eastAsia="SimSun" w:hAnsiTheme="majorHAnsi" w:cstheme="majorHAnsi"/>
                <w:color w:val="2F5496" w:themeColor="accent1" w:themeShade="BF"/>
                <w:kern w:val="2"/>
                <w:sz w:val="24"/>
                <w:szCs w:val="24"/>
                <w:lang w:eastAsia="hi-IN" w:bidi="hi-IN"/>
              </w:rPr>
            </w:pPr>
            <w:r w:rsidRPr="00EC6906">
              <w:rPr>
                <w:rFonts w:asciiTheme="majorHAnsi" w:eastAsia="SimSun" w:hAnsiTheme="majorHAnsi" w:cstheme="majorHAnsi"/>
                <w:color w:val="2F5496" w:themeColor="accent1" w:themeShade="BF"/>
                <w:kern w:val="2"/>
                <w:sz w:val="24"/>
                <w:szCs w:val="24"/>
                <w:lang w:eastAsia="hi-IN" w:bidi="hi-IN"/>
              </w:rPr>
              <w:t xml:space="preserve">deuten eigene religiöse Vorstellungen in der </w:t>
            </w:r>
            <w:r w:rsidRPr="00EC6906">
              <w:rPr>
                <w:rFonts w:asciiTheme="majorHAnsi" w:eastAsia="SimSun" w:hAnsiTheme="majorHAnsi" w:cstheme="majorHAnsi"/>
                <w:color w:val="2F5496" w:themeColor="accent1" w:themeShade="BF"/>
                <w:kern w:val="2"/>
                <w:sz w:val="24"/>
                <w:szCs w:val="24"/>
                <w:lang w:eastAsia="hi-IN" w:bidi="hi-IN"/>
              </w:rPr>
              <w:lastRenderedPageBreak/>
              <w:t>Auseinandersetzung mit Film, Musik, Literatur oder Kunst</w:t>
            </w:r>
          </w:p>
          <w:p w14:paraId="058F5CD2" w14:textId="77777777" w:rsidR="0076303D" w:rsidRPr="0067260D" w:rsidRDefault="0076303D" w:rsidP="0076303D">
            <w:pPr>
              <w:spacing w:before="45" w:after="45"/>
              <w:rPr>
                <w:rFonts w:asciiTheme="majorHAnsi" w:hAnsiTheme="majorHAnsi" w:cstheme="majorHAnsi"/>
                <w:b/>
                <w:color w:val="2F5496" w:themeColor="accent1" w:themeShade="BF"/>
                <w:sz w:val="24"/>
                <w:szCs w:val="24"/>
                <w:u w:val="single"/>
              </w:rPr>
            </w:pPr>
          </w:p>
          <w:p w14:paraId="058F5CD3" w14:textId="77777777" w:rsidR="0076303D" w:rsidRPr="0067260D" w:rsidRDefault="0076303D" w:rsidP="0076303D">
            <w:pPr>
              <w:spacing w:before="45" w:after="45"/>
              <w:rPr>
                <w:rFonts w:asciiTheme="majorHAnsi" w:hAnsiTheme="majorHAnsi" w:cstheme="majorHAnsi"/>
                <w:color w:val="2F5496" w:themeColor="accent1" w:themeShade="BF"/>
                <w:sz w:val="24"/>
                <w:szCs w:val="24"/>
              </w:rPr>
            </w:pPr>
            <w:r w:rsidRPr="0067260D">
              <w:rPr>
                <w:rFonts w:asciiTheme="majorHAnsi" w:hAnsiTheme="majorHAnsi" w:cstheme="majorHAnsi"/>
                <w:b/>
                <w:color w:val="2F5496" w:themeColor="accent1" w:themeShade="BF"/>
                <w:sz w:val="24"/>
                <w:szCs w:val="24"/>
                <w:u w:val="single"/>
              </w:rPr>
              <w:t>GNR-Methodencurriculum:</w:t>
            </w:r>
            <w:r w:rsidRPr="0067260D">
              <w:rPr>
                <w:rFonts w:asciiTheme="majorHAnsi" w:hAnsiTheme="majorHAnsi" w:cstheme="majorHAnsi"/>
                <w:b/>
                <w:color w:val="2F5496" w:themeColor="accent1" w:themeShade="BF"/>
                <w:sz w:val="24"/>
                <w:szCs w:val="24"/>
              </w:rPr>
              <w:t xml:space="preserve"> </w:t>
            </w:r>
            <w:r w:rsidRPr="0067260D">
              <w:rPr>
                <w:rFonts w:asciiTheme="majorHAnsi" w:hAnsiTheme="majorHAnsi" w:cstheme="majorHAnsi"/>
                <w:color w:val="2F5496" w:themeColor="accent1" w:themeShade="BF"/>
                <w:sz w:val="24"/>
                <w:szCs w:val="24"/>
              </w:rPr>
              <w:t>(Kurz-)Filme zum Thema Mensch (UV4)</w:t>
            </w:r>
          </w:p>
          <w:p w14:paraId="058F5CD4" w14:textId="77777777" w:rsidR="0076303D" w:rsidRPr="0067260D" w:rsidRDefault="0076303D" w:rsidP="0076303D">
            <w:pPr>
              <w:spacing w:after="160" w:line="256" w:lineRule="auto"/>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rPr>
              <w:t>Analyse und Bewertung der Wirkung von Darstellungsmitteln in Medien (Websites, Filme, Spiele,…)</w:t>
            </w:r>
          </w:p>
        </w:tc>
        <w:tc>
          <w:tcPr>
            <w:tcW w:w="4713" w:type="dxa"/>
            <w:tcBorders>
              <w:top w:val="single" w:sz="4" w:space="0" w:color="auto"/>
              <w:left w:val="single" w:sz="4" w:space="0" w:color="auto"/>
              <w:bottom w:val="single" w:sz="4" w:space="0" w:color="auto"/>
              <w:right w:val="single" w:sz="4" w:space="0" w:color="auto"/>
            </w:tcBorders>
          </w:tcPr>
          <w:p w14:paraId="058F5CD5"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lastRenderedPageBreak/>
              <w:t>Inhaltliche Akzente des Vorhabens</w:t>
            </w:r>
          </w:p>
          <w:p w14:paraId="058F5CD6" w14:textId="77777777" w:rsidR="0076303D" w:rsidRPr="0067260D" w:rsidRDefault="0076303D" w:rsidP="00961FE7">
            <w:pPr>
              <w:pStyle w:val="Listenabsatz"/>
              <w:numPr>
                <w:ilvl w:val="0"/>
                <w:numId w:val="3"/>
              </w:numPr>
              <w:spacing w:after="0" w:line="240" w:lineRule="auto"/>
              <w:rPr>
                <w:rFonts w:asciiTheme="majorHAnsi" w:eastAsia="SimSun" w:hAnsiTheme="majorHAnsi" w:cstheme="majorHAnsi"/>
                <w:color w:val="2F5496" w:themeColor="accent1" w:themeShade="BF"/>
                <w:kern w:val="2"/>
                <w:sz w:val="24"/>
                <w:szCs w:val="24"/>
                <w:lang w:eastAsia="hi-IN" w:bidi="hi-IN"/>
              </w:rPr>
            </w:pPr>
            <w:r w:rsidRPr="0067260D">
              <w:rPr>
                <w:rFonts w:asciiTheme="majorHAnsi" w:eastAsia="SimSun" w:hAnsiTheme="majorHAnsi" w:cstheme="majorHAnsi"/>
                <w:color w:val="2F5496" w:themeColor="accent1" w:themeShade="BF"/>
                <w:kern w:val="2"/>
                <w:sz w:val="24"/>
                <w:szCs w:val="24"/>
                <w:lang w:eastAsia="hi-IN" w:bidi="hi-IN"/>
              </w:rPr>
              <w:t>Der Mensch zw. Sünde u. Gottebenbildlichkeit:</w:t>
            </w:r>
          </w:p>
          <w:p w14:paraId="058F5CD7" w14:textId="77777777" w:rsidR="0076303D" w:rsidRPr="0067260D" w:rsidRDefault="0076303D" w:rsidP="00961FE7">
            <w:pPr>
              <w:pStyle w:val="Listenabsatz"/>
              <w:numPr>
                <w:ilvl w:val="0"/>
                <w:numId w:val="3"/>
              </w:numPr>
              <w:spacing w:after="0" w:line="240" w:lineRule="auto"/>
              <w:rPr>
                <w:rFonts w:asciiTheme="majorHAnsi" w:eastAsia="SimSun" w:hAnsiTheme="majorHAnsi" w:cstheme="majorHAnsi"/>
                <w:color w:val="2F5496" w:themeColor="accent1" w:themeShade="BF"/>
                <w:kern w:val="2"/>
                <w:sz w:val="24"/>
                <w:szCs w:val="24"/>
                <w:lang w:eastAsia="hi-IN" w:bidi="hi-IN"/>
              </w:rPr>
            </w:pPr>
            <w:r w:rsidRPr="0067260D">
              <w:rPr>
                <w:rFonts w:asciiTheme="majorHAnsi" w:eastAsia="SimSun" w:hAnsiTheme="majorHAnsi" w:cstheme="majorHAnsi"/>
                <w:color w:val="2F5496" w:themeColor="accent1" w:themeShade="BF"/>
                <w:kern w:val="2"/>
                <w:sz w:val="24"/>
                <w:szCs w:val="24"/>
                <w:lang w:eastAsia="hi-IN" w:bidi="hi-IN"/>
              </w:rPr>
              <w:t>„imago Dei“ – Nur wer vom Menschen redet, kann von Gott reden</w:t>
            </w:r>
          </w:p>
          <w:p w14:paraId="058F5CD8" w14:textId="77777777" w:rsidR="0076303D" w:rsidRPr="0067260D" w:rsidRDefault="0076303D" w:rsidP="00961FE7">
            <w:pPr>
              <w:pStyle w:val="Listenabsatz"/>
              <w:numPr>
                <w:ilvl w:val="0"/>
                <w:numId w:val="3"/>
              </w:numPr>
              <w:spacing w:after="0" w:line="240" w:lineRule="auto"/>
              <w:rPr>
                <w:rFonts w:asciiTheme="majorHAnsi" w:eastAsia="SimSun" w:hAnsiTheme="majorHAnsi" w:cstheme="majorHAnsi"/>
                <w:color w:val="2F5496" w:themeColor="accent1" w:themeShade="BF"/>
                <w:kern w:val="2"/>
                <w:sz w:val="24"/>
                <w:szCs w:val="24"/>
                <w:lang w:eastAsia="hi-IN" w:bidi="hi-IN"/>
              </w:rPr>
            </w:pPr>
            <w:r w:rsidRPr="0067260D">
              <w:rPr>
                <w:rFonts w:asciiTheme="majorHAnsi" w:eastAsia="SimSun" w:hAnsiTheme="majorHAnsi" w:cstheme="majorHAnsi"/>
                <w:color w:val="2F5496" w:themeColor="accent1" w:themeShade="BF"/>
                <w:kern w:val="2"/>
                <w:sz w:val="24"/>
                <w:szCs w:val="24"/>
                <w:lang w:eastAsia="hi-IN" w:bidi="hi-IN"/>
              </w:rPr>
              <w:t>Sünde als „Hineingekrümmtsein in sich selbst“ – Die Verfehlung der von Gott gewollten Bestimmung des Menschen</w:t>
            </w:r>
          </w:p>
          <w:p w14:paraId="058F5CD9" w14:textId="77777777" w:rsidR="0076303D" w:rsidRPr="0067260D" w:rsidRDefault="0076303D" w:rsidP="0076303D">
            <w:pPr>
              <w:rPr>
                <w:rFonts w:asciiTheme="majorHAnsi" w:eastAsia="SimSun" w:hAnsiTheme="majorHAnsi" w:cstheme="majorHAnsi"/>
                <w:color w:val="2F5496" w:themeColor="accent1" w:themeShade="BF"/>
                <w:kern w:val="2"/>
                <w:sz w:val="24"/>
                <w:szCs w:val="24"/>
                <w:lang w:eastAsia="hi-IN" w:bidi="hi-IN"/>
              </w:rPr>
            </w:pPr>
          </w:p>
          <w:p w14:paraId="058F5CDA" w14:textId="77777777" w:rsidR="0076303D" w:rsidRPr="0067260D" w:rsidRDefault="0076303D" w:rsidP="0076303D">
            <w:pPr>
              <w:rPr>
                <w:rFonts w:asciiTheme="majorHAnsi" w:eastAsia="SimSun" w:hAnsiTheme="majorHAnsi" w:cstheme="majorHAnsi"/>
                <w:color w:val="2F5496" w:themeColor="accent1" w:themeShade="BF"/>
                <w:kern w:val="2"/>
                <w:sz w:val="24"/>
                <w:szCs w:val="24"/>
                <w:lang w:eastAsia="hi-IN" w:bidi="hi-IN"/>
              </w:rPr>
            </w:pPr>
            <w:r w:rsidRPr="0067260D">
              <w:rPr>
                <w:rFonts w:asciiTheme="majorHAnsi" w:hAnsiTheme="majorHAnsi" w:cstheme="majorHAnsi"/>
                <w:b/>
                <w:color w:val="2F5496" w:themeColor="accent1" w:themeShade="BF"/>
                <w:sz w:val="24"/>
                <w:szCs w:val="24"/>
                <w:highlight w:val="lightGray"/>
              </w:rPr>
              <w:t>Methodische Akzente des Vorhabens</w:t>
            </w:r>
            <w:r w:rsidRPr="0067260D">
              <w:rPr>
                <w:rFonts w:asciiTheme="majorHAnsi" w:eastAsia="SimSun" w:hAnsiTheme="majorHAnsi" w:cstheme="majorHAnsi"/>
                <w:color w:val="2F5496" w:themeColor="accent1" w:themeShade="BF"/>
                <w:kern w:val="2"/>
                <w:sz w:val="24"/>
                <w:szCs w:val="24"/>
                <w:lang w:eastAsia="hi-IN" w:bidi="hi-IN"/>
              </w:rPr>
              <w:t xml:space="preserve"> </w:t>
            </w:r>
          </w:p>
          <w:p w14:paraId="058F5CDB" w14:textId="77777777" w:rsidR="0076303D" w:rsidRPr="0067260D" w:rsidRDefault="0076303D" w:rsidP="00EB75B4">
            <w:pPr>
              <w:numPr>
                <w:ilvl w:val="0"/>
                <w:numId w:val="8"/>
              </w:numPr>
              <w:ind w:left="150"/>
              <w:rPr>
                <w:rFonts w:asciiTheme="majorHAnsi" w:eastAsia="SimSun" w:hAnsiTheme="majorHAnsi" w:cstheme="majorHAnsi"/>
                <w:color w:val="2F5496" w:themeColor="accent1" w:themeShade="BF"/>
                <w:kern w:val="2"/>
                <w:sz w:val="24"/>
                <w:szCs w:val="24"/>
                <w:lang w:eastAsia="hi-IN" w:bidi="hi-IN"/>
              </w:rPr>
            </w:pPr>
            <w:r w:rsidRPr="0067260D">
              <w:rPr>
                <w:rFonts w:asciiTheme="majorHAnsi" w:eastAsia="SimSun" w:hAnsiTheme="majorHAnsi" w:cstheme="majorHAnsi"/>
                <w:color w:val="2F5496" w:themeColor="accent1" w:themeShade="BF"/>
                <w:kern w:val="2"/>
                <w:sz w:val="24"/>
                <w:szCs w:val="24"/>
                <w:lang w:eastAsia="hi-IN" w:bidi="hi-IN"/>
              </w:rPr>
              <w:t>Kurzfilm-/Bildanalyse: versch. Perspektiven auf den Menschen</w:t>
            </w:r>
          </w:p>
          <w:p w14:paraId="058F5CDC" w14:textId="77777777" w:rsidR="0076303D" w:rsidRPr="0067260D" w:rsidRDefault="0076303D" w:rsidP="00EB75B4">
            <w:pPr>
              <w:numPr>
                <w:ilvl w:val="0"/>
                <w:numId w:val="8"/>
              </w:numPr>
              <w:ind w:left="150"/>
              <w:rPr>
                <w:rFonts w:asciiTheme="majorHAnsi" w:eastAsia="SimSun" w:hAnsiTheme="majorHAnsi" w:cstheme="majorHAnsi"/>
                <w:color w:val="2F5496" w:themeColor="accent1" w:themeShade="BF"/>
                <w:kern w:val="2"/>
                <w:sz w:val="24"/>
                <w:szCs w:val="24"/>
                <w:lang w:eastAsia="hi-IN" w:bidi="hi-IN"/>
              </w:rPr>
            </w:pPr>
            <w:r w:rsidRPr="0067260D">
              <w:rPr>
                <w:rFonts w:asciiTheme="majorHAnsi" w:eastAsia="SimSun" w:hAnsiTheme="majorHAnsi" w:cstheme="majorHAnsi"/>
                <w:color w:val="2F5496" w:themeColor="accent1" w:themeShade="BF"/>
                <w:kern w:val="2"/>
                <w:sz w:val="24"/>
                <w:szCs w:val="24"/>
                <w:lang w:eastAsia="hi-IN" w:bidi="hi-IN"/>
              </w:rPr>
              <w:t>Spielfilmanalyse (z.B. „Gnade“, „Das Leben ist schön“, „Das Beste kommt zum Schluss“)</w:t>
            </w:r>
          </w:p>
          <w:p w14:paraId="058F5CDD" w14:textId="77777777" w:rsidR="0076303D" w:rsidRPr="0067260D" w:rsidRDefault="0076303D" w:rsidP="00EB75B4">
            <w:pPr>
              <w:numPr>
                <w:ilvl w:val="0"/>
                <w:numId w:val="8"/>
              </w:numPr>
              <w:ind w:left="150"/>
              <w:rPr>
                <w:rFonts w:asciiTheme="majorHAnsi" w:eastAsia="SimSun" w:hAnsiTheme="majorHAnsi" w:cstheme="majorHAnsi"/>
                <w:color w:val="2F5496" w:themeColor="accent1" w:themeShade="BF"/>
                <w:kern w:val="2"/>
                <w:sz w:val="24"/>
                <w:szCs w:val="24"/>
                <w:lang w:eastAsia="hi-IN" w:bidi="hi-IN"/>
              </w:rPr>
            </w:pPr>
            <w:r w:rsidRPr="0067260D">
              <w:rPr>
                <w:rFonts w:asciiTheme="majorHAnsi" w:eastAsia="SimSun" w:hAnsiTheme="majorHAnsi" w:cstheme="majorHAnsi"/>
                <w:color w:val="2F5496" w:themeColor="accent1" w:themeShade="BF"/>
                <w:kern w:val="2"/>
                <w:sz w:val="24"/>
                <w:szCs w:val="24"/>
                <w:lang w:eastAsia="hi-IN" w:bidi="hi-IN"/>
              </w:rPr>
              <w:t>Eventuell eigenen Film drehen: Wie kann m</w:t>
            </w:r>
            <w:r w:rsidRPr="0067260D">
              <w:rPr>
                <w:rFonts w:asciiTheme="majorHAnsi" w:eastAsia="SimSun" w:hAnsiTheme="majorHAnsi" w:cstheme="majorHAnsi"/>
                <w:i/>
                <w:color w:val="2F5496" w:themeColor="accent1" w:themeShade="BF"/>
                <w:kern w:val="2"/>
                <w:sz w:val="24"/>
                <w:szCs w:val="24"/>
                <w:lang w:eastAsia="hi-IN" w:bidi="hi-IN"/>
              </w:rPr>
              <w:t>ein Leben gelingen?</w:t>
            </w:r>
          </w:p>
          <w:p w14:paraId="058F5CDE"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Unterrichtsmaterial</w:t>
            </w:r>
          </w:p>
          <w:p w14:paraId="058F5CDF" w14:textId="77777777" w:rsidR="0076303D" w:rsidRPr="0067260D" w:rsidRDefault="0076303D" w:rsidP="00EB75B4">
            <w:pPr>
              <w:pStyle w:val="Listenabsatz"/>
              <w:numPr>
                <w:ilvl w:val="0"/>
                <w:numId w:val="9"/>
              </w:numPr>
              <w:spacing w:after="0" w:line="240" w:lineRule="auto"/>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Religionsbuch „Vernünftig glauben“, S. 44-77</w:t>
            </w:r>
          </w:p>
          <w:p w14:paraId="058F5CE0" w14:textId="77777777" w:rsidR="0076303D" w:rsidRPr="0067260D" w:rsidRDefault="0076303D" w:rsidP="00961FE7">
            <w:pPr>
              <w:pStyle w:val="Listenabsatz"/>
              <w:numPr>
                <w:ilvl w:val="0"/>
                <w:numId w:val="3"/>
              </w:numPr>
              <w:spacing w:after="0" w:line="240" w:lineRule="auto"/>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Klett: „fragen. wissen. glauben. – EF“ 3. Kapitel</w:t>
            </w:r>
          </w:p>
          <w:p w14:paraId="058F5CE1" w14:textId="77777777" w:rsidR="0076303D" w:rsidRPr="0067260D" w:rsidRDefault="0076303D" w:rsidP="00EB75B4">
            <w:pPr>
              <w:pStyle w:val="Listenabsatz"/>
              <w:numPr>
                <w:ilvl w:val="0"/>
                <w:numId w:val="9"/>
              </w:numPr>
              <w:spacing w:after="0" w:line="240" w:lineRule="auto"/>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lastRenderedPageBreak/>
              <w:t>Klett: „fragen. wissen. glauben. – Der Mensch in christlicher Perspektive“</w:t>
            </w:r>
          </w:p>
          <w:p w14:paraId="058F5CE2"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Form(en) der Kompetenzüberprüfung</w:t>
            </w:r>
          </w:p>
          <w:p w14:paraId="058F5CE3" w14:textId="77777777" w:rsidR="0076303D" w:rsidRPr="0067260D" w:rsidRDefault="0076303D" w:rsidP="0076303D">
            <w:pPr>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(Vgl.) grundlegende Fachkonferenzvereinbarungen zur Kompetenzüberprüfung</w:t>
            </w:r>
          </w:p>
          <w:p w14:paraId="058F5CE4"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Möglichkeiten des fächerübergreifenden Lernens</w:t>
            </w:r>
          </w:p>
          <w:p w14:paraId="058F5CE5" w14:textId="77777777" w:rsidR="0076303D" w:rsidRPr="0067260D" w:rsidRDefault="0076303D" w:rsidP="0076303D">
            <w:pPr>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Sozialwissenschaften, Pädagogik, Philosophie</w:t>
            </w:r>
          </w:p>
        </w:tc>
      </w:tr>
    </w:tbl>
    <w:p w14:paraId="058F5CE7" w14:textId="70B08492" w:rsidR="0076303D" w:rsidRPr="0067260D" w:rsidRDefault="005E3137" w:rsidP="00A055BE">
      <w:pPr>
        <w:pStyle w:val="berschrift3"/>
        <w:rPr>
          <w:rFonts w:cstheme="majorHAnsi"/>
          <w:color w:val="2F5496" w:themeColor="accent1" w:themeShade="BF"/>
        </w:rPr>
      </w:pPr>
      <w:r w:rsidRPr="0067260D">
        <w:rPr>
          <w:rFonts w:cstheme="majorHAnsi"/>
          <w:color w:val="2F5496" w:themeColor="accent1" w:themeShade="BF"/>
        </w:rPr>
        <w:lastRenderedPageBreak/>
        <w:br w:type="page"/>
      </w:r>
      <w:bookmarkStart w:id="51" w:name="_Toc85535786"/>
      <w:r w:rsidR="0076303D" w:rsidRPr="0067260D">
        <w:rPr>
          <w:rFonts w:cstheme="majorHAnsi"/>
          <w:color w:val="2F5496" w:themeColor="accent1" w:themeShade="BF"/>
        </w:rPr>
        <w:lastRenderedPageBreak/>
        <w:t>U</w:t>
      </w:r>
      <w:r w:rsidR="00EC6906">
        <w:rPr>
          <w:rFonts w:cstheme="majorHAnsi"/>
          <w:color w:val="2F5496" w:themeColor="accent1" w:themeShade="BF"/>
        </w:rPr>
        <w:t>nterrichtsvorhaben</w:t>
      </w:r>
      <w:r w:rsidR="0076303D" w:rsidRPr="0067260D">
        <w:rPr>
          <w:rFonts w:cstheme="majorHAnsi"/>
          <w:color w:val="2F5496" w:themeColor="accent1" w:themeShade="BF"/>
        </w:rPr>
        <w:t xml:space="preserve"> 5:</w:t>
      </w:r>
      <w:r w:rsidR="00A055BE" w:rsidRPr="0067260D">
        <w:rPr>
          <w:rFonts w:cstheme="majorHAnsi"/>
          <w:color w:val="2F5496" w:themeColor="accent1" w:themeShade="BF"/>
        </w:rPr>
        <w:t xml:space="preserve"> Orientierung finden – Wie wir verantwortlich handeln können.</w:t>
      </w:r>
      <w:bookmarkEnd w:id="51"/>
    </w:p>
    <w:tbl>
      <w:tblPr>
        <w:tblStyle w:val="Tabellenraster"/>
        <w:tblW w:w="0" w:type="auto"/>
        <w:tblLook w:val="04A0" w:firstRow="1" w:lastRow="0" w:firstColumn="1" w:lastColumn="0" w:noHBand="0" w:noVBand="1"/>
      </w:tblPr>
      <w:tblGrid>
        <w:gridCol w:w="4077"/>
        <w:gridCol w:w="3969"/>
        <w:gridCol w:w="6170"/>
      </w:tblGrid>
      <w:tr w:rsidR="0076303D" w:rsidRPr="0067260D" w14:paraId="058F5CEB" w14:textId="77777777" w:rsidTr="00EC6906">
        <w:trPr>
          <w:trHeight w:val="566"/>
        </w:trPr>
        <w:tc>
          <w:tcPr>
            <w:tcW w:w="14216" w:type="dxa"/>
            <w:gridSpan w:val="3"/>
            <w:tcBorders>
              <w:top w:val="single" w:sz="4" w:space="0" w:color="auto"/>
              <w:left w:val="single" w:sz="4" w:space="0" w:color="auto"/>
              <w:bottom w:val="single" w:sz="4" w:space="0" w:color="auto"/>
              <w:right w:val="single" w:sz="4" w:space="0" w:color="auto"/>
            </w:tcBorders>
            <w:hideMark/>
          </w:tcPr>
          <w:p w14:paraId="058F5CE8"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Inhaltliche Schwerpunkte (</w:t>
            </w:r>
            <w:r w:rsidRPr="0067260D">
              <w:rPr>
                <w:rFonts w:asciiTheme="majorHAnsi" w:hAnsiTheme="majorHAnsi" w:cstheme="majorHAnsi"/>
                <w:b/>
                <w:color w:val="2F5496" w:themeColor="accent1" w:themeShade="BF"/>
                <w:sz w:val="24"/>
                <w:szCs w:val="24"/>
                <w:highlight w:val="lightGray"/>
              </w:rPr>
              <w:sym w:font="Wingdings" w:char="F0E0"/>
            </w:r>
            <w:r w:rsidRPr="0067260D">
              <w:rPr>
                <w:rFonts w:asciiTheme="majorHAnsi" w:hAnsiTheme="majorHAnsi" w:cstheme="majorHAnsi"/>
                <w:b/>
                <w:color w:val="2F5496" w:themeColor="accent1" w:themeShade="BF"/>
                <w:sz w:val="24"/>
                <w:szCs w:val="24"/>
                <w:highlight w:val="lightGray"/>
              </w:rPr>
              <w:t>Inhaltsfelder)</w:t>
            </w:r>
          </w:p>
          <w:p w14:paraId="058F5CE9" w14:textId="77777777" w:rsidR="0076303D" w:rsidRPr="0067260D" w:rsidRDefault="0076303D" w:rsidP="0076303D">
            <w:pPr>
              <w:rPr>
                <w:rFonts w:asciiTheme="majorHAnsi" w:hAnsiTheme="majorHAnsi" w:cstheme="majorHAnsi"/>
                <w:color w:val="2F5496" w:themeColor="accent1" w:themeShade="BF"/>
                <w:sz w:val="24"/>
                <w:szCs w:val="24"/>
              </w:rPr>
            </w:pPr>
            <w:r w:rsidRPr="0067260D">
              <w:rPr>
                <w:rFonts w:asciiTheme="majorHAnsi" w:hAnsiTheme="majorHAnsi" w:cstheme="majorHAnsi"/>
                <w:b/>
                <w:color w:val="2F5496" w:themeColor="accent1" w:themeShade="BF"/>
                <w:sz w:val="24"/>
                <w:szCs w:val="24"/>
              </w:rPr>
              <w:t xml:space="preserve">IF 5: </w:t>
            </w:r>
            <w:r w:rsidRPr="0067260D">
              <w:rPr>
                <w:rFonts w:asciiTheme="majorHAnsi" w:hAnsiTheme="majorHAnsi" w:cstheme="majorHAnsi"/>
                <w:color w:val="2F5496" w:themeColor="accent1" w:themeShade="BF"/>
                <w:sz w:val="24"/>
                <w:szCs w:val="24"/>
              </w:rPr>
              <w:t xml:space="preserve">Verantwortliches Handeln aus christlicher Motivation, </w:t>
            </w:r>
            <w:r w:rsidRPr="0067260D">
              <w:rPr>
                <w:rFonts w:asciiTheme="majorHAnsi" w:hAnsiTheme="majorHAnsi" w:cstheme="majorHAnsi"/>
                <w:b/>
                <w:color w:val="2F5496" w:themeColor="accent1" w:themeShade="BF"/>
                <w:sz w:val="24"/>
                <w:szCs w:val="24"/>
              </w:rPr>
              <w:t>IF 1</w:t>
            </w:r>
            <w:r w:rsidRPr="0067260D">
              <w:rPr>
                <w:rFonts w:asciiTheme="majorHAnsi" w:hAnsiTheme="majorHAnsi" w:cstheme="majorHAnsi"/>
                <w:color w:val="2F5496" w:themeColor="accent1" w:themeShade="BF"/>
                <w:sz w:val="24"/>
                <w:szCs w:val="24"/>
              </w:rPr>
              <w:t>: Der Mensch in christlicher Perspektive</w:t>
            </w:r>
          </w:p>
          <w:p w14:paraId="058F5CEA" w14:textId="77777777" w:rsidR="0076303D" w:rsidRPr="0067260D" w:rsidRDefault="0076303D" w:rsidP="0076303D">
            <w:pPr>
              <w:autoSpaceDE w:val="0"/>
              <w:autoSpaceDN w:val="0"/>
              <w:adjustRightInd w:val="0"/>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rPr>
              <w:t xml:space="preserve">Unterrichtsvorhaben: </w:t>
            </w:r>
            <w:r w:rsidRPr="0067260D">
              <w:rPr>
                <w:rFonts w:asciiTheme="majorHAnsi" w:hAnsiTheme="majorHAnsi" w:cstheme="majorHAnsi"/>
                <w:i/>
                <w:color w:val="2F5496" w:themeColor="accent1" w:themeShade="BF"/>
                <w:sz w:val="24"/>
                <w:szCs w:val="24"/>
              </w:rPr>
              <w:t>„</w:t>
            </w:r>
            <w:r w:rsidRPr="0067260D">
              <w:rPr>
                <w:rFonts w:asciiTheme="majorHAnsi" w:hAnsiTheme="majorHAnsi" w:cstheme="majorHAnsi"/>
                <w:color w:val="2F5496" w:themeColor="accent1" w:themeShade="BF"/>
                <w:sz w:val="24"/>
                <w:szCs w:val="24"/>
              </w:rPr>
              <w:t>Orientierung finden“  – Wie wir verantwortlich handeln können.</w:t>
            </w:r>
          </w:p>
        </w:tc>
      </w:tr>
      <w:tr w:rsidR="0076303D" w:rsidRPr="0067260D" w14:paraId="058F5CED" w14:textId="77777777" w:rsidTr="00EC6906">
        <w:trPr>
          <w:trHeight w:val="289"/>
        </w:trPr>
        <w:tc>
          <w:tcPr>
            <w:tcW w:w="14216" w:type="dxa"/>
            <w:gridSpan w:val="3"/>
            <w:tcBorders>
              <w:top w:val="single" w:sz="4" w:space="0" w:color="auto"/>
              <w:left w:val="single" w:sz="4" w:space="0" w:color="auto"/>
              <w:bottom w:val="single" w:sz="4" w:space="0" w:color="auto"/>
              <w:right w:val="single" w:sz="4" w:space="0" w:color="auto"/>
            </w:tcBorders>
            <w:hideMark/>
          </w:tcPr>
          <w:p w14:paraId="058F5CEC"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Lebensweltliche Relevanz:</w:t>
            </w:r>
            <w:r w:rsidRPr="0067260D">
              <w:rPr>
                <w:rFonts w:asciiTheme="majorHAnsi" w:hAnsiTheme="majorHAnsi" w:cstheme="majorHAnsi"/>
                <w:b/>
                <w:color w:val="2F5496" w:themeColor="accent1" w:themeShade="BF"/>
                <w:sz w:val="24"/>
                <w:szCs w:val="24"/>
              </w:rPr>
              <w:t xml:space="preserve"> Wie stehe ich eigentlich zu</w:t>
            </w:r>
          </w:p>
        </w:tc>
      </w:tr>
      <w:tr w:rsidR="0076303D" w:rsidRPr="0067260D" w14:paraId="058F5CF0" w14:textId="77777777" w:rsidTr="00EC6906">
        <w:trPr>
          <w:trHeight w:val="566"/>
        </w:trPr>
        <w:tc>
          <w:tcPr>
            <w:tcW w:w="8046" w:type="dxa"/>
            <w:gridSpan w:val="2"/>
            <w:tcBorders>
              <w:top w:val="single" w:sz="4" w:space="0" w:color="auto"/>
              <w:left w:val="single" w:sz="4" w:space="0" w:color="auto"/>
              <w:bottom w:val="single" w:sz="4" w:space="0" w:color="auto"/>
              <w:right w:val="single" w:sz="4" w:space="0" w:color="auto"/>
            </w:tcBorders>
            <w:hideMark/>
          </w:tcPr>
          <w:p w14:paraId="058F5CEE"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Kompetenzerwartungen KLP KR</w:t>
            </w:r>
          </w:p>
        </w:tc>
        <w:tc>
          <w:tcPr>
            <w:tcW w:w="6170" w:type="dxa"/>
            <w:tcBorders>
              <w:top w:val="single" w:sz="4" w:space="0" w:color="auto"/>
              <w:left w:val="single" w:sz="4" w:space="0" w:color="auto"/>
              <w:bottom w:val="single" w:sz="4" w:space="0" w:color="auto"/>
              <w:right w:val="single" w:sz="4" w:space="0" w:color="auto"/>
            </w:tcBorders>
            <w:hideMark/>
          </w:tcPr>
          <w:p w14:paraId="058F5CEF" w14:textId="77777777" w:rsidR="0076303D" w:rsidRPr="0067260D" w:rsidRDefault="0076303D" w:rsidP="0076303D">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Vorhabensbezogene Vereinbarungen</w:t>
            </w:r>
          </w:p>
        </w:tc>
      </w:tr>
      <w:tr w:rsidR="0076303D" w:rsidRPr="0067260D" w14:paraId="058F5D18" w14:textId="77777777" w:rsidTr="00EC6906">
        <w:trPr>
          <w:trHeight w:val="5646"/>
        </w:trPr>
        <w:tc>
          <w:tcPr>
            <w:tcW w:w="4077" w:type="dxa"/>
            <w:tcBorders>
              <w:top w:val="single" w:sz="4" w:space="0" w:color="auto"/>
              <w:left w:val="single" w:sz="4" w:space="0" w:color="auto"/>
              <w:bottom w:val="single" w:sz="4" w:space="0" w:color="auto"/>
              <w:right w:val="single" w:sz="4" w:space="0" w:color="auto"/>
            </w:tcBorders>
          </w:tcPr>
          <w:p w14:paraId="058F5CF1" w14:textId="77777777" w:rsidR="0076303D" w:rsidRPr="0067260D" w:rsidRDefault="0076303D" w:rsidP="00EC6906">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Übergeordnete Kompetenzerwartungen</w:t>
            </w:r>
          </w:p>
          <w:p w14:paraId="058F5CF2" w14:textId="77777777" w:rsidR="0076303D" w:rsidRPr="0067260D" w:rsidRDefault="0076303D" w:rsidP="00EC6906">
            <w:pPr>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Die Schülerinnen und Schüler</w:t>
            </w:r>
          </w:p>
          <w:p w14:paraId="058F5CF3" w14:textId="77777777" w:rsidR="0076303D" w:rsidRPr="0067260D" w:rsidRDefault="0076303D" w:rsidP="00EC6906">
            <w:pPr>
              <w:rPr>
                <w:rFonts w:asciiTheme="majorHAnsi" w:hAnsiTheme="majorHAnsi" w:cstheme="majorHAnsi"/>
                <w:b/>
                <w:color w:val="2F5496" w:themeColor="accent1" w:themeShade="BF"/>
                <w:sz w:val="24"/>
                <w:szCs w:val="24"/>
              </w:rPr>
            </w:pPr>
          </w:p>
          <w:p w14:paraId="058F5CF4" w14:textId="77777777" w:rsidR="0076303D" w:rsidRPr="0067260D" w:rsidRDefault="0076303D" w:rsidP="00EC6906">
            <w:pPr>
              <w:pStyle w:val="TabellenInhalt"/>
              <w:snapToGrid w:val="0"/>
              <w:rPr>
                <w:rFonts w:asciiTheme="majorHAnsi" w:hAnsiTheme="majorHAnsi" w:cstheme="majorHAnsi"/>
                <w:b/>
                <w:color w:val="2F5496" w:themeColor="accent1" w:themeShade="BF"/>
              </w:rPr>
            </w:pPr>
            <w:r w:rsidRPr="0067260D">
              <w:rPr>
                <w:rFonts w:asciiTheme="majorHAnsi" w:hAnsiTheme="majorHAnsi" w:cstheme="majorHAnsi"/>
                <w:b/>
                <w:color w:val="2F5496" w:themeColor="accent1" w:themeShade="BF"/>
              </w:rPr>
              <w:t>Sachkompetenz</w:t>
            </w:r>
          </w:p>
          <w:p w14:paraId="058F5CF5" w14:textId="77777777" w:rsidR="0076303D" w:rsidRPr="0067260D" w:rsidRDefault="0076303D" w:rsidP="00EC6906">
            <w:pPr>
              <w:pStyle w:val="Listenabsatz3"/>
              <w:numPr>
                <w:ilvl w:val="0"/>
                <w:numId w:val="10"/>
              </w:numPr>
              <w:jc w:val="left"/>
              <w:rPr>
                <w:rFonts w:asciiTheme="majorHAnsi" w:hAnsiTheme="majorHAnsi" w:cstheme="majorHAnsi"/>
                <w:color w:val="2F5496" w:themeColor="accent1" w:themeShade="BF"/>
                <w:szCs w:val="24"/>
              </w:rPr>
            </w:pPr>
            <w:r w:rsidRPr="0067260D">
              <w:rPr>
                <w:rFonts w:asciiTheme="majorHAnsi" w:hAnsiTheme="majorHAnsi" w:cstheme="majorHAnsi"/>
                <w:color w:val="2F5496" w:themeColor="accent1" w:themeShade="BF"/>
                <w:szCs w:val="24"/>
              </w:rPr>
              <w:t>entwickeln Fragen nach Grund und Sinn des Lebens sowie der eigenen Verantwortung (SK 1),</w:t>
            </w:r>
          </w:p>
          <w:p w14:paraId="058F5CF6" w14:textId="77777777" w:rsidR="0076303D" w:rsidRPr="0067260D" w:rsidRDefault="0076303D" w:rsidP="00EC6906">
            <w:pPr>
              <w:pStyle w:val="TabellenInhalt"/>
              <w:snapToGrid w:val="0"/>
              <w:rPr>
                <w:rFonts w:asciiTheme="majorHAnsi" w:hAnsiTheme="majorHAnsi" w:cstheme="majorHAnsi"/>
                <w:color w:val="2F5496" w:themeColor="accent1" w:themeShade="BF"/>
              </w:rPr>
            </w:pPr>
          </w:p>
          <w:p w14:paraId="058F5CF7" w14:textId="77777777" w:rsidR="0076303D" w:rsidRPr="0067260D" w:rsidRDefault="0076303D" w:rsidP="00EC6906">
            <w:pPr>
              <w:pStyle w:val="TabellenInhalt"/>
              <w:snapToGrid w:val="0"/>
              <w:rPr>
                <w:rFonts w:asciiTheme="majorHAnsi" w:hAnsiTheme="majorHAnsi" w:cstheme="majorHAnsi"/>
                <w:b/>
                <w:color w:val="2F5496" w:themeColor="accent1" w:themeShade="BF"/>
              </w:rPr>
            </w:pPr>
            <w:r w:rsidRPr="0067260D">
              <w:rPr>
                <w:rFonts w:asciiTheme="majorHAnsi" w:hAnsiTheme="majorHAnsi" w:cstheme="majorHAnsi"/>
                <w:b/>
                <w:color w:val="2F5496" w:themeColor="accent1" w:themeShade="BF"/>
              </w:rPr>
              <w:t>Handlungskompetenz</w:t>
            </w:r>
          </w:p>
          <w:p w14:paraId="058F5CF8" w14:textId="57554A07" w:rsidR="0076303D" w:rsidRPr="0067260D" w:rsidRDefault="0076303D" w:rsidP="00EC6906">
            <w:pPr>
              <w:pStyle w:val="TabellenInhalt"/>
              <w:numPr>
                <w:ilvl w:val="0"/>
                <w:numId w:val="10"/>
              </w:numPr>
              <w:snapToGrid w:val="0"/>
              <w:rPr>
                <w:rFonts w:asciiTheme="majorHAnsi" w:hAnsiTheme="majorHAnsi" w:cstheme="majorHAnsi"/>
                <w:b/>
                <w:color w:val="2F5496" w:themeColor="accent1" w:themeShade="BF"/>
              </w:rPr>
            </w:pPr>
            <w:r w:rsidRPr="0067260D">
              <w:rPr>
                <w:rFonts w:asciiTheme="majorHAnsi" w:hAnsiTheme="majorHAnsi" w:cstheme="majorHAnsi"/>
                <w:color w:val="2F5496" w:themeColor="accent1" w:themeShade="BF"/>
              </w:rPr>
              <w:t xml:space="preserve">treffen eigene Entscheidungen in ethisch relevanten Zusammenhängen unter Berücksichtigung des christlichen Menschenbildes (HK 4). </w:t>
            </w:r>
          </w:p>
          <w:p w14:paraId="058F5CF9" w14:textId="77777777" w:rsidR="0076303D" w:rsidRPr="0067260D" w:rsidRDefault="0076303D" w:rsidP="00EC6906">
            <w:pPr>
              <w:pStyle w:val="TabellenInhalt"/>
              <w:snapToGrid w:val="0"/>
              <w:ind w:left="372"/>
              <w:rPr>
                <w:rFonts w:asciiTheme="majorHAnsi" w:hAnsiTheme="majorHAnsi" w:cstheme="majorHAnsi"/>
                <w:b/>
                <w:color w:val="2F5496" w:themeColor="accent1" w:themeShade="BF"/>
              </w:rPr>
            </w:pPr>
          </w:p>
          <w:p w14:paraId="058F5CFA" w14:textId="77777777" w:rsidR="0076303D" w:rsidRPr="0067260D" w:rsidRDefault="0076303D" w:rsidP="00EC6906">
            <w:pPr>
              <w:pStyle w:val="TabellenInhalt"/>
              <w:snapToGrid w:val="0"/>
              <w:rPr>
                <w:rFonts w:asciiTheme="majorHAnsi" w:hAnsiTheme="majorHAnsi" w:cstheme="majorHAnsi"/>
                <w:b/>
                <w:color w:val="2F5496" w:themeColor="accent1" w:themeShade="BF"/>
              </w:rPr>
            </w:pPr>
            <w:r w:rsidRPr="0067260D">
              <w:rPr>
                <w:rFonts w:asciiTheme="majorHAnsi" w:hAnsiTheme="majorHAnsi" w:cstheme="majorHAnsi"/>
                <w:b/>
                <w:color w:val="2F5496" w:themeColor="accent1" w:themeShade="BF"/>
              </w:rPr>
              <w:t>Urteilskompetenz</w:t>
            </w:r>
          </w:p>
          <w:p w14:paraId="058F5CFB" w14:textId="572A77EB" w:rsidR="0076303D" w:rsidRPr="0067260D" w:rsidRDefault="0076303D" w:rsidP="00EC6906">
            <w:pPr>
              <w:pStyle w:val="TabellenInhalt"/>
              <w:numPr>
                <w:ilvl w:val="0"/>
                <w:numId w:val="10"/>
              </w:numPr>
              <w:snapToGrid w:val="0"/>
              <w:rPr>
                <w:rFonts w:asciiTheme="majorHAnsi" w:hAnsiTheme="majorHAnsi" w:cstheme="majorHAnsi"/>
                <w:color w:val="2F5496" w:themeColor="accent1" w:themeShade="BF"/>
              </w:rPr>
            </w:pPr>
            <w:r w:rsidRPr="0067260D">
              <w:rPr>
                <w:rFonts w:asciiTheme="majorHAnsi" w:hAnsiTheme="majorHAnsi" w:cstheme="majorHAnsi"/>
                <w:color w:val="2F5496" w:themeColor="accent1" w:themeShade="BF"/>
              </w:rPr>
              <w:t>erörtern im Kontext der Pluralität unter besonderer Würdigung spezifisch christlicher Positionen ethische Fragen (UK 3)</w:t>
            </w:r>
          </w:p>
          <w:p w14:paraId="058F5CFC" w14:textId="77777777" w:rsidR="0076303D" w:rsidRPr="0067260D" w:rsidRDefault="0076303D" w:rsidP="00EC6906">
            <w:pPr>
              <w:pStyle w:val="TabellenInhalt"/>
              <w:snapToGrid w:val="0"/>
              <w:rPr>
                <w:rFonts w:asciiTheme="majorHAnsi" w:hAnsiTheme="majorHAnsi" w:cstheme="majorHAnsi"/>
                <w:color w:val="2F5496" w:themeColor="accent1" w:themeShade="BF"/>
              </w:rPr>
            </w:pPr>
          </w:p>
          <w:p w14:paraId="058F5CFD" w14:textId="77777777" w:rsidR="0076303D" w:rsidRPr="0067260D" w:rsidRDefault="0076303D" w:rsidP="00EC6906">
            <w:pPr>
              <w:rPr>
                <w:rFonts w:asciiTheme="majorHAnsi" w:hAnsiTheme="majorHAnsi" w:cstheme="majorHAnsi"/>
                <w:b/>
                <w:color w:val="2F5496" w:themeColor="accent1" w:themeShade="BF"/>
                <w:sz w:val="24"/>
                <w:szCs w:val="24"/>
              </w:rPr>
            </w:pPr>
          </w:p>
        </w:tc>
        <w:tc>
          <w:tcPr>
            <w:tcW w:w="3969" w:type="dxa"/>
            <w:tcBorders>
              <w:top w:val="single" w:sz="4" w:space="0" w:color="auto"/>
              <w:left w:val="single" w:sz="4" w:space="0" w:color="auto"/>
              <w:bottom w:val="single" w:sz="4" w:space="0" w:color="auto"/>
              <w:right w:val="single" w:sz="4" w:space="0" w:color="auto"/>
            </w:tcBorders>
          </w:tcPr>
          <w:p w14:paraId="058F5CFE" w14:textId="77777777" w:rsidR="0076303D" w:rsidRPr="0067260D" w:rsidRDefault="0076303D" w:rsidP="00EC6906">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Konkretisierte Kompetenzerwartungen</w:t>
            </w:r>
          </w:p>
          <w:p w14:paraId="058F5CFF" w14:textId="77777777" w:rsidR="0076303D" w:rsidRPr="0067260D" w:rsidRDefault="0076303D" w:rsidP="00EC6906">
            <w:pPr>
              <w:rPr>
                <w:rFonts w:asciiTheme="majorHAnsi" w:hAnsiTheme="majorHAnsi" w:cstheme="majorHAnsi"/>
                <w:color w:val="2F5496" w:themeColor="accent1" w:themeShade="BF"/>
                <w:sz w:val="24"/>
                <w:szCs w:val="24"/>
              </w:rPr>
            </w:pPr>
          </w:p>
          <w:p w14:paraId="058F5D00" w14:textId="77777777" w:rsidR="0076303D" w:rsidRPr="0067260D" w:rsidRDefault="0076303D" w:rsidP="00EC6906">
            <w:pPr>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Die Schülerinnen und Schüler</w:t>
            </w:r>
          </w:p>
          <w:p w14:paraId="058F5D01" w14:textId="77777777" w:rsidR="0076303D" w:rsidRPr="0067260D" w:rsidRDefault="0076303D" w:rsidP="00EC6906">
            <w:pPr>
              <w:rPr>
                <w:rFonts w:asciiTheme="majorHAnsi" w:hAnsiTheme="majorHAnsi" w:cstheme="majorHAnsi"/>
                <w:b/>
                <w:color w:val="2F5496" w:themeColor="accent1" w:themeShade="BF"/>
                <w:sz w:val="24"/>
                <w:szCs w:val="24"/>
              </w:rPr>
            </w:pPr>
          </w:p>
          <w:p w14:paraId="058F5D02" w14:textId="4648B912" w:rsidR="0076303D" w:rsidRPr="0067260D" w:rsidRDefault="0076303D" w:rsidP="00EC6906">
            <w:pPr>
              <w:pStyle w:val="TabellenInhalt"/>
              <w:numPr>
                <w:ilvl w:val="0"/>
                <w:numId w:val="10"/>
              </w:numPr>
              <w:snapToGrid w:val="0"/>
              <w:rPr>
                <w:rFonts w:asciiTheme="majorHAnsi" w:hAnsiTheme="majorHAnsi" w:cstheme="majorHAnsi"/>
                <w:color w:val="2F5496" w:themeColor="accent1" w:themeShade="BF"/>
              </w:rPr>
            </w:pPr>
            <w:r w:rsidRPr="0067260D">
              <w:rPr>
                <w:rFonts w:asciiTheme="majorHAnsi" w:hAnsiTheme="majorHAnsi" w:cstheme="majorHAnsi"/>
                <w:color w:val="2F5496" w:themeColor="accent1" w:themeShade="BF"/>
              </w:rPr>
              <w:t>erläutern Schritte ethischer Urteilsfindung</w:t>
            </w:r>
          </w:p>
          <w:p w14:paraId="058F5D03" w14:textId="2A5EF459" w:rsidR="0076303D" w:rsidRPr="00EC6906" w:rsidRDefault="0076303D" w:rsidP="00EC6906">
            <w:pPr>
              <w:pStyle w:val="Listenabsatz"/>
              <w:numPr>
                <w:ilvl w:val="0"/>
                <w:numId w:val="10"/>
              </w:numPr>
              <w:spacing w:after="0" w:line="240" w:lineRule="auto"/>
              <w:rPr>
                <w:rFonts w:asciiTheme="majorHAnsi" w:eastAsiaTheme="minorEastAsia" w:hAnsiTheme="majorHAnsi" w:cstheme="majorHAnsi"/>
                <w:b/>
                <w:color w:val="2F5496" w:themeColor="accent1" w:themeShade="BF"/>
                <w:sz w:val="24"/>
                <w:szCs w:val="24"/>
              </w:rPr>
            </w:pPr>
            <w:r w:rsidRPr="00EC6906">
              <w:rPr>
                <w:rFonts w:asciiTheme="majorHAnsi" w:eastAsiaTheme="minorEastAsia" w:hAnsiTheme="majorHAnsi" w:cstheme="majorHAnsi"/>
                <w:color w:val="2F5496" w:themeColor="accent1" w:themeShade="BF"/>
                <w:sz w:val="24"/>
                <w:szCs w:val="24"/>
              </w:rPr>
              <w:t>erörtern den Zusammenhang von Freiheit und Verantwortung.</w:t>
            </w:r>
          </w:p>
          <w:p w14:paraId="058F5D04" w14:textId="029C8EBC" w:rsidR="0076303D" w:rsidRPr="00EC6906" w:rsidRDefault="00EC6906" w:rsidP="00EC6906">
            <w:pPr>
              <w:pStyle w:val="Listenabsatz"/>
              <w:numPr>
                <w:ilvl w:val="0"/>
                <w:numId w:val="10"/>
              </w:numPr>
              <w:spacing w:after="0" w:line="240" w:lineRule="auto"/>
              <w:rPr>
                <w:rFonts w:asciiTheme="majorHAnsi" w:eastAsiaTheme="minorEastAsia" w:hAnsiTheme="majorHAnsi" w:cstheme="majorHAnsi"/>
                <w:b/>
                <w:color w:val="2F5496" w:themeColor="accent1" w:themeShade="BF"/>
                <w:sz w:val="24"/>
                <w:szCs w:val="24"/>
              </w:rPr>
            </w:pPr>
            <w:r>
              <w:rPr>
                <w:rFonts w:asciiTheme="majorHAnsi" w:eastAsiaTheme="minorEastAsia" w:hAnsiTheme="majorHAnsi" w:cstheme="majorHAnsi"/>
                <w:color w:val="2F5496" w:themeColor="accent1" w:themeShade="BF"/>
                <w:sz w:val="24"/>
                <w:szCs w:val="24"/>
              </w:rPr>
              <w:t>w</w:t>
            </w:r>
            <w:r w:rsidR="0076303D" w:rsidRPr="00EC6906">
              <w:rPr>
                <w:rFonts w:asciiTheme="majorHAnsi" w:eastAsiaTheme="minorEastAsia" w:hAnsiTheme="majorHAnsi" w:cstheme="majorHAnsi"/>
                <w:color w:val="2F5496" w:themeColor="accent1" w:themeShade="BF"/>
                <w:sz w:val="24"/>
                <w:szCs w:val="24"/>
              </w:rPr>
              <w:t>enden die Erkenntnisse zum christlichen Menschenbild aus UV 4 an praktischen Beispielen an.</w:t>
            </w:r>
          </w:p>
          <w:p w14:paraId="058F5D05" w14:textId="1E0FDC68" w:rsidR="0076303D" w:rsidRPr="00EC6906" w:rsidRDefault="00EC6906" w:rsidP="00EC6906">
            <w:pPr>
              <w:pStyle w:val="Listenabsatz"/>
              <w:numPr>
                <w:ilvl w:val="0"/>
                <w:numId w:val="10"/>
              </w:numPr>
              <w:spacing w:after="0" w:line="240" w:lineRule="auto"/>
              <w:rPr>
                <w:rFonts w:asciiTheme="majorHAnsi" w:eastAsiaTheme="minorEastAsia" w:hAnsiTheme="majorHAnsi" w:cstheme="majorHAnsi"/>
                <w:b/>
                <w:color w:val="2F5496" w:themeColor="accent1" w:themeShade="BF"/>
                <w:sz w:val="24"/>
                <w:szCs w:val="24"/>
              </w:rPr>
            </w:pPr>
            <w:r>
              <w:rPr>
                <w:rFonts w:asciiTheme="majorHAnsi" w:eastAsiaTheme="minorEastAsia" w:hAnsiTheme="majorHAnsi" w:cstheme="majorHAnsi"/>
                <w:color w:val="2F5496" w:themeColor="accent1" w:themeShade="BF"/>
                <w:sz w:val="24"/>
                <w:szCs w:val="24"/>
              </w:rPr>
              <w:t>k</w:t>
            </w:r>
            <w:r w:rsidR="0076303D" w:rsidRPr="00EC6906">
              <w:rPr>
                <w:rFonts w:asciiTheme="majorHAnsi" w:eastAsiaTheme="minorEastAsia" w:hAnsiTheme="majorHAnsi" w:cstheme="majorHAnsi"/>
                <w:color w:val="2F5496" w:themeColor="accent1" w:themeShade="BF"/>
                <w:sz w:val="24"/>
                <w:szCs w:val="24"/>
              </w:rPr>
              <w:t>önnen begründet einen eigenen Standpunkt zu einem von ihnen ausgewählten ethischen Problemfalls einnehmen</w:t>
            </w:r>
          </w:p>
        </w:tc>
        <w:tc>
          <w:tcPr>
            <w:tcW w:w="6170" w:type="dxa"/>
            <w:tcBorders>
              <w:top w:val="single" w:sz="4" w:space="0" w:color="auto"/>
              <w:left w:val="single" w:sz="4" w:space="0" w:color="auto"/>
              <w:bottom w:val="single" w:sz="4" w:space="0" w:color="auto"/>
              <w:right w:val="single" w:sz="4" w:space="0" w:color="auto"/>
            </w:tcBorders>
          </w:tcPr>
          <w:p w14:paraId="058F5D06" w14:textId="77777777" w:rsidR="0076303D" w:rsidRPr="0067260D" w:rsidRDefault="0076303D" w:rsidP="00EC6906">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Inhaltliche Akzente des Vorhabens</w:t>
            </w:r>
          </w:p>
          <w:p w14:paraId="058F5D07" w14:textId="77777777" w:rsidR="0076303D" w:rsidRPr="0067260D" w:rsidRDefault="0076303D" w:rsidP="00EC6906">
            <w:pPr>
              <w:pStyle w:val="Listenabsatz"/>
              <w:numPr>
                <w:ilvl w:val="0"/>
                <w:numId w:val="9"/>
              </w:numPr>
              <w:spacing w:after="0" w:line="240" w:lineRule="auto"/>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Schritte ethischer Urteilsfindung</w:t>
            </w:r>
          </w:p>
          <w:p w14:paraId="058F5D08" w14:textId="77777777" w:rsidR="0076303D" w:rsidRPr="0067260D" w:rsidRDefault="0076303D" w:rsidP="00EC6906">
            <w:pPr>
              <w:pStyle w:val="Listenabsatz"/>
              <w:numPr>
                <w:ilvl w:val="0"/>
                <w:numId w:val="9"/>
              </w:numPr>
              <w:spacing w:after="0" w:line="240" w:lineRule="auto"/>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Was Verantwortung aus christlicher Sicht bedeutet</w:t>
            </w:r>
          </w:p>
          <w:p w14:paraId="058F5D09" w14:textId="77777777" w:rsidR="0076303D" w:rsidRPr="0067260D" w:rsidRDefault="0076303D" w:rsidP="00EC6906">
            <w:pPr>
              <w:pStyle w:val="Listenabsatz"/>
              <w:numPr>
                <w:ilvl w:val="0"/>
                <w:numId w:val="9"/>
              </w:numPr>
              <w:spacing w:after="0" w:line="240" w:lineRule="auto"/>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Eine eigene begründete Entscheidung treffen</w:t>
            </w:r>
          </w:p>
          <w:p w14:paraId="058F5D0A" w14:textId="77777777" w:rsidR="0076303D" w:rsidRPr="0067260D" w:rsidRDefault="0076303D" w:rsidP="00EC6906">
            <w:pPr>
              <w:rPr>
                <w:rFonts w:asciiTheme="majorHAnsi" w:hAnsiTheme="majorHAnsi" w:cstheme="majorHAnsi"/>
                <w:b/>
                <w:color w:val="2F5496" w:themeColor="accent1" w:themeShade="BF"/>
                <w:sz w:val="24"/>
                <w:szCs w:val="24"/>
              </w:rPr>
            </w:pPr>
          </w:p>
          <w:p w14:paraId="058F5D0B" w14:textId="77777777" w:rsidR="0076303D" w:rsidRPr="0067260D" w:rsidRDefault="0076303D" w:rsidP="00EC6906">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Methodische Akzente des Vorhabens</w:t>
            </w:r>
          </w:p>
          <w:p w14:paraId="058F5D0C" w14:textId="77777777" w:rsidR="0076303D" w:rsidRPr="0067260D" w:rsidRDefault="0076303D" w:rsidP="00EC6906">
            <w:pPr>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 xml:space="preserve">Projektarbeit zu ethischen Problemfeldern (z.B. Tierhaltung, Umgang mit arbeitenden Menschen, Ressourcennutzung, Forschung an menschlichen Stammzellen…) </w:t>
            </w:r>
          </w:p>
          <w:p w14:paraId="058F5D0D" w14:textId="77777777" w:rsidR="0076303D" w:rsidRPr="0067260D" w:rsidRDefault="0076303D" w:rsidP="00EC6906">
            <w:pPr>
              <w:rPr>
                <w:rFonts w:asciiTheme="majorHAnsi" w:hAnsiTheme="majorHAnsi" w:cstheme="majorHAnsi"/>
                <w:b/>
                <w:color w:val="2F5496" w:themeColor="accent1" w:themeShade="BF"/>
                <w:sz w:val="24"/>
                <w:szCs w:val="24"/>
              </w:rPr>
            </w:pPr>
          </w:p>
          <w:p w14:paraId="058F5D0E" w14:textId="77777777" w:rsidR="0076303D" w:rsidRPr="0067260D" w:rsidRDefault="0076303D" w:rsidP="00EC6906">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Unterrichtsmaterial</w:t>
            </w:r>
          </w:p>
          <w:p w14:paraId="058F5D0F" w14:textId="77777777" w:rsidR="0076303D" w:rsidRPr="0067260D" w:rsidRDefault="0076303D" w:rsidP="00EC6906">
            <w:pPr>
              <w:pStyle w:val="Listenabsatz"/>
              <w:numPr>
                <w:ilvl w:val="0"/>
                <w:numId w:val="9"/>
              </w:numPr>
              <w:spacing w:after="0" w:line="240" w:lineRule="auto"/>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Klett: „fragen. wissen. glauben. – Verantwortliches Handeln aus christlicher Motivation“</w:t>
            </w:r>
          </w:p>
          <w:p w14:paraId="058F5D10" w14:textId="77777777" w:rsidR="0076303D" w:rsidRPr="0067260D" w:rsidRDefault="0076303D" w:rsidP="00EC6906">
            <w:pPr>
              <w:pStyle w:val="Listenabsatz"/>
              <w:numPr>
                <w:ilvl w:val="0"/>
                <w:numId w:val="9"/>
              </w:numPr>
              <w:spacing w:after="0" w:line="240" w:lineRule="auto"/>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Patmos: „Am Anfang war das Wort“, S. 344-393</w:t>
            </w:r>
          </w:p>
          <w:p w14:paraId="058F5D11" w14:textId="77777777" w:rsidR="0076303D" w:rsidRPr="0067260D" w:rsidRDefault="0076303D" w:rsidP="00EC6906">
            <w:pPr>
              <w:pStyle w:val="Listenabsatz"/>
              <w:numPr>
                <w:ilvl w:val="0"/>
                <w:numId w:val="9"/>
              </w:numPr>
              <w:spacing w:after="0" w:line="240" w:lineRule="auto"/>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Religionsbuch: „Vernünftig glauben“</w:t>
            </w:r>
          </w:p>
          <w:p w14:paraId="058F5D12" w14:textId="77777777" w:rsidR="0076303D" w:rsidRPr="0067260D" w:rsidRDefault="0076303D" w:rsidP="00EC6906">
            <w:pPr>
              <w:rPr>
                <w:rFonts w:asciiTheme="majorHAnsi" w:hAnsiTheme="majorHAnsi" w:cstheme="majorHAnsi"/>
                <w:b/>
                <w:color w:val="2F5496" w:themeColor="accent1" w:themeShade="BF"/>
                <w:sz w:val="24"/>
                <w:szCs w:val="24"/>
              </w:rPr>
            </w:pPr>
          </w:p>
          <w:p w14:paraId="058F5D13" w14:textId="77777777" w:rsidR="0076303D" w:rsidRPr="0067260D" w:rsidRDefault="0076303D" w:rsidP="00EC6906">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Form(en) der Kompetenzüberprüfung</w:t>
            </w:r>
          </w:p>
          <w:p w14:paraId="058F5D14" w14:textId="77777777" w:rsidR="0076303D" w:rsidRPr="0067260D" w:rsidRDefault="0076303D" w:rsidP="00EC6906">
            <w:pPr>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(Vgl.) grundlegende Fachkonferenzvereinbarungen zur Kompetenzüberprüfung</w:t>
            </w:r>
          </w:p>
          <w:p w14:paraId="058F5D15" w14:textId="77777777" w:rsidR="0076303D" w:rsidRPr="0067260D" w:rsidRDefault="0076303D" w:rsidP="00EC6906">
            <w:pPr>
              <w:rPr>
                <w:rFonts w:asciiTheme="majorHAnsi" w:hAnsiTheme="majorHAnsi" w:cstheme="majorHAnsi"/>
                <w:b/>
                <w:color w:val="2F5496" w:themeColor="accent1" w:themeShade="BF"/>
                <w:sz w:val="24"/>
                <w:szCs w:val="24"/>
              </w:rPr>
            </w:pPr>
          </w:p>
          <w:p w14:paraId="058F5D16" w14:textId="77777777" w:rsidR="0076303D" w:rsidRPr="0067260D" w:rsidRDefault="0076303D" w:rsidP="00EC6906">
            <w:pPr>
              <w:rPr>
                <w:rFonts w:asciiTheme="majorHAnsi" w:hAnsiTheme="majorHAnsi" w:cstheme="majorHAnsi"/>
                <w:b/>
                <w:color w:val="2F5496" w:themeColor="accent1" w:themeShade="BF"/>
                <w:sz w:val="24"/>
                <w:szCs w:val="24"/>
              </w:rPr>
            </w:pPr>
            <w:r w:rsidRPr="0067260D">
              <w:rPr>
                <w:rFonts w:asciiTheme="majorHAnsi" w:hAnsiTheme="majorHAnsi" w:cstheme="majorHAnsi"/>
                <w:b/>
                <w:color w:val="2F5496" w:themeColor="accent1" w:themeShade="BF"/>
                <w:sz w:val="24"/>
                <w:szCs w:val="24"/>
                <w:highlight w:val="lightGray"/>
              </w:rPr>
              <w:t>Möglichkeiten des fächerübergreifenden Lernens</w:t>
            </w:r>
          </w:p>
          <w:p w14:paraId="058F5D17" w14:textId="77777777" w:rsidR="0076303D" w:rsidRPr="0067260D" w:rsidRDefault="0076303D" w:rsidP="00EC6906">
            <w:pPr>
              <w:rPr>
                <w:rFonts w:asciiTheme="majorHAnsi" w:hAnsiTheme="majorHAnsi" w:cstheme="majorHAnsi"/>
                <w:color w:val="2F5496" w:themeColor="accent1" w:themeShade="BF"/>
                <w:sz w:val="24"/>
                <w:szCs w:val="24"/>
              </w:rPr>
            </w:pPr>
            <w:r w:rsidRPr="0067260D">
              <w:rPr>
                <w:rFonts w:asciiTheme="majorHAnsi" w:hAnsiTheme="majorHAnsi" w:cstheme="majorHAnsi"/>
                <w:color w:val="2F5496" w:themeColor="accent1" w:themeShade="BF"/>
                <w:sz w:val="24"/>
                <w:szCs w:val="24"/>
              </w:rPr>
              <w:t>Philosophie, SoWi, Biologie</w:t>
            </w:r>
          </w:p>
        </w:tc>
      </w:tr>
    </w:tbl>
    <w:p w14:paraId="058F5D1B" w14:textId="77777777" w:rsidR="0076303D" w:rsidRPr="00D25CE0" w:rsidRDefault="0076303D" w:rsidP="0076303D">
      <w:pPr>
        <w:pStyle w:val="berschrift1"/>
        <w:rPr>
          <w:rFonts w:cstheme="majorHAnsi"/>
          <w:sz w:val="220"/>
          <w:szCs w:val="220"/>
        </w:rPr>
      </w:pPr>
      <w:bookmarkStart w:id="52" w:name="_Toc85535787"/>
      <w:r w:rsidRPr="00D25CE0">
        <w:rPr>
          <w:rFonts w:cstheme="majorHAnsi"/>
          <w:sz w:val="220"/>
          <w:szCs w:val="220"/>
        </w:rPr>
        <w:lastRenderedPageBreak/>
        <w:t>Q1</w:t>
      </w:r>
      <w:bookmarkEnd w:id="52"/>
      <w:r w:rsidRPr="00D25CE0">
        <w:rPr>
          <w:rFonts w:cstheme="majorHAnsi"/>
          <w:sz w:val="220"/>
          <w:szCs w:val="220"/>
        </w:rPr>
        <w:t xml:space="preserve"> </w:t>
      </w:r>
    </w:p>
    <w:p w14:paraId="058F5D1C" w14:textId="77777777" w:rsidR="0076303D" w:rsidRPr="00326022" w:rsidRDefault="0076303D" w:rsidP="0076303D">
      <w:pPr>
        <w:pStyle w:val="Untertitel"/>
        <w:rPr>
          <w:rFonts w:cstheme="majorHAnsi"/>
          <w:color w:val="2F5496" w:themeColor="accent1" w:themeShade="BF"/>
        </w:rPr>
      </w:pPr>
      <w:r w:rsidRPr="00326022">
        <w:rPr>
          <w:rFonts w:cstheme="majorHAnsi"/>
          <w:b/>
          <w:color w:val="2F5496" w:themeColor="accent1" w:themeShade="BF"/>
        </w:rPr>
        <w:t xml:space="preserve">Jahresthema: </w:t>
      </w:r>
      <w:r w:rsidRPr="00326022">
        <w:rPr>
          <w:rFonts w:cstheme="majorHAnsi"/>
          <w:color w:val="2F5496" w:themeColor="accent1" w:themeShade="BF"/>
        </w:rPr>
        <w:t>„Das muss doch jeder selber wissen?“ – Theologische, christologische, anthropologisch-ethische und ekklesiologische Vergewisserungen angesichts der Tendenz der Privatisierung („Was ich glaube, ist meine Sache“), Relativierung („Was wahr ist, weiß keiner“) und Funktionalisierung („Was bringt mir der Glaube?“) von Religion.</w:t>
      </w:r>
    </w:p>
    <w:p w14:paraId="058F5D1D" w14:textId="4878155C" w:rsidR="0076303D" w:rsidRDefault="0076303D" w:rsidP="0076303D">
      <w:pPr>
        <w:pStyle w:val="Untertitel"/>
        <w:rPr>
          <w:rFonts w:eastAsiaTheme="minorEastAsia" w:cstheme="majorHAnsi"/>
          <w:i w:val="0"/>
          <w:iCs w:val="0"/>
          <w:color w:val="2F5496" w:themeColor="accent1" w:themeShade="BF"/>
          <w:spacing w:val="0"/>
          <w:sz w:val="22"/>
          <w:szCs w:val="22"/>
        </w:rPr>
      </w:pPr>
    </w:p>
    <w:p w14:paraId="41D833DA" w14:textId="1E4A0C56" w:rsidR="00D25CE0" w:rsidRDefault="00D25CE0" w:rsidP="00D25CE0">
      <w:pPr>
        <w:rPr>
          <w:lang w:eastAsia="de-DE"/>
        </w:rPr>
      </w:pPr>
    </w:p>
    <w:p w14:paraId="19C8066D" w14:textId="1DC31E86" w:rsidR="00D25CE0" w:rsidRDefault="00D25CE0" w:rsidP="00D25CE0">
      <w:pPr>
        <w:rPr>
          <w:lang w:eastAsia="de-DE"/>
        </w:rPr>
      </w:pPr>
    </w:p>
    <w:p w14:paraId="6176C0F6" w14:textId="1C588547" w:rsidR="00D25CE0" w:rsidRDefault="00D25CE0" w:rsidP="00D25CE0">
      <w:pPr>
        <w:rPr>
          <w:lang w:eastAsia="de-DE"/>
        </w:rPr>
      </w:pPr>
    </w:p>
    <w:p w14:paraId="0AFDBEFA" w14:textId="0CC95A64" w:rsidR="00D25CE0" w:rsidRDefault="00D25CE0" w:rsidP="00D25CE0">
      <w:pPr>
        <w:rPr>
          <w:lang w:eastAsia="de-DE"/>
        </w:rPr>
      </w:pPr>
    </w:p>
    <w:p w14:paraId="239D5AD6" w14:textId="0EB9F1C5" w:rsidR="00D25CE0" w:rsidRDefault="00D25CE0" w:rsidP="00D25CE0">
      <w:pPr>
        <w:rPr>
          <w:lang w:eastAsia="de-DE"/>
        </w:rPr>
      </w:pPr>
    </w:p>
    <w:p w14:paraId="0E7CCCA4" w14:textId="7AA243A8" w:rsidR="00D25CE0" w:rsidRDefault="00D25CE0" w:rsidP="00D25CE0">
      <w:pPr>
        <w:rPr>
          <w:lang w:eastAsia="de-DE"/>
        </w:rPr>
      </w:pPr>
    </w:p>
    <w:p w14:paraId="3E0A7326" w14:textId="0F73AC6F" w:rsidR="00D25CE0" w:rsidRDefault="00D25CE0" w:rsidP="00D25CE0">
      <w:pPr>
        <w:rPr>
          <w:lang w:eastAsia="de-DE"/>
        </w:rPr>
      </w:pPr>
    </w:p>
    <w:p w14:paraId="63AAE7D4" w14:textId="0E069839" w:rsidR="00D25CE0" w:rsidRDefault="00D25CE0" w:rsidP="00D25CE0">
      <w:pPr>
        <w:rPr>
          <w:lang w:eastAsia="de-DE"/>
        </w:rPr>
      </w:pPr>
    </w:p>
    <w:p w14:paraId="2E0A688C" w14:textId="2D323D9E" w:rsidR="00D25CE0" w:rsidRDefault="00D25CE0" w:rsidP="00D25CE0">
      <w:pPr>
        <w:rPr>
          <w:lang w:eastAsia="de-DE"/>
        </w:rPr>
      </w:pPr>
    </w:p>
    <w:p w14:paraId="7B7296E9" w14:textId="1C9F7055" w:rsidR="00D25CE0" w:rsidRDefault="00D25CE0" w:rsidP="00D25CE0">
      <w:pPr>
        <w:rPr>
          <w:lang w:eastAsia="de-DE"/>
        </w:rPr>
      </w:pPr>
    </w:p>
    <w:p w14:paraId="5C04D49B" w14:textId="77777777" w:rsidR="00FF5B0F" w:rsidRPr="007D3E86" w:rsidRDefault="0076303D" w:rsidP="00FE7562">
      <w:pPr>
        <w:pStyle w:val="berschrift3"/>
        <w:rPr>
          <w:rFonts w:cstheme="majorHAnsi"/>
          <w:color w:val="auto"/>
        </w:rPr>
      </w:pPr>
      <w:bookmarkStart w:id="53" w:name="_Toc85535788"/>
      <w:r w:rsidRPr="007D3E86">
        <w:rPr>
          <w:rFonts w:cstheme="majorHAnsi"/>
          <w:color w:val="auto"/>
        </w:rPr>
        <w:lastRenderedPageBreak/>
        <w:t>Unterrichtsvorhaben 1: „Der Glaube an Jesus, den Christus - eine Zumutung für mich?“ –</w:t>
      </w:r>
      <w:bookmarkEnd w:id="53"/>
      <w:r w:rsidRPr="007D3E86">
        <w:rPr>
          <w:rFonts w:cstheme="majorHAnsi"/>
          <w:color w:val="auto"/>
        </w:rPr>
        <w:t xml:space="preserve"> </w:t>
      </w:r>
    </w:p>
    <w:tbl>
      <w:tblPr>
        <w:tblStyle w:val="Tabellenraster"/>
        <w:tblW w:w="14454" w:type="dxa"/>
        <w:tblLook w:val="04A0" w:firstRow="1" w:lastRow="0" w:firstColumn="1" w:lastColumn="0" w:noHBand="0" w:noVBand="1"/>
      </w:tblPr>
      <w:tblGrid>
        <w:gridCol w:w="5920"/>
        <w:gridCol w:w="3544"/>
        <w:gridCol w:w="4990"/>
      </w:tblGrid>
      <w:tr w:rsidR="0076303D" w:rsidRPr="007F5FE4" w14:paraId="058F5D28" w14:textId="77777777" w:rsidTr="0076303D">
        <w:trPr>
          <w:trHeight w:val="566"/>
        </w:trPr>
        <w:tc>
          <w:tcPr>
            <w:tcW w:w="14454" w:type="dxa"/>
            <w:gridSpan w:val="3"/>
          </w:tcPr>
          <w:p w14:paraId="058F5D1F" w14:textId="77777777" w:rsidR="0076303D" w:rsidRPr="007F5FE4" w:rsidRDefault="0076303D" w:rsidP="0076303D">
            <w:pPr>
              <w:rPr>
                <w:rFonts w:asciiTheme="majorHAnsi" w:hAnsiTheme="majorHAnsi" w:cstheme="majorHAnsi"/>
                <w:b/>
                <w:color w:val="2F5496" w:themeColor="accent1" w:themeShade="BF"/>
                <w:sz w:val="24"/>
                <w:szCs w:val="24"/>
                <w:highlight w:val="lightGray"/>
              </w:rPr>
            </w:pPr>
            <w:r w:rsidRPr="007F5FE4">
              <w:rPr>
                <w:rFonts w:asciiTheme="majorHAnsi" w:hAnsiTheme="majorHAnsi" w:cstheme="majorHAnsi"/>
                <w:b/>
                <w:color w:val="2F5496" w:themeColor="accent1" w:themeShade="BF"/>
                <w:sz w:val="24"/>
                <w:szCs w:val="24"/>
                <w:highlight w:val="lightGray"/>
              </w:rPr>
              <w:t>Inhaltliche Schwerpunkte (</w:t>
            </w:r>
            <w:r w:rsidRPr="007F5FE4">
              <w:rPr>
                <w:rFonts w:asciiTheme="majorHAnsi" w:hAnsiTheme="majorHAnsi" w:cstheme="majorHAnsi"/>
                <w:b/>
                <w:color w:val="2F5496" w:themeColor="accent1" w:themeShade="BF"/>
                <w:sz w:val="24"/>
                <w:szCs w:val="24"/>
                <w:highlight w:val="lightGray"/>
              </w:rPr>
              <w:sym w:font="Wingdings" w:char="F0E0"/>
            </w:r>
            <w:r w:rsidRPr="007F5FE4">
              <w:rPr>
                <w:rFonts w:asciiTheme="majorHAnsi" w:hAnsiTheme="majorHAnsi" w:cstheme="majorHAnsi"/>
                <w:b/>
                <w:color w:val="2F5496" w:themeColor="accent1" w:themeShade="BF"/>
                <w:sz w:val="24"/>
                <w:szCs w:val="24"/>
                <w:highlight w:val="lightGray"/>
              </w:rPr>
              <w:t xml:space="preserve"> Inhaltsfelder)</w:t>
            </w:r>
          </w:p>
          <w:p w14:paraId="058F5D20" w14:textId="2CC8711C" w:rsidR="0076303D" w:rsidRDefault="0076303D" w:rsidP="0076303D">
            <w:pPr>
              <w:tabs>
                <w:tab w:val="left" w:pos="643"/>
              </w:tabs>
              <w:rPr>
                <w:rFonts w:asciiTheme="majorHAnsi" w:hAnsiTheme="majorHAnsi" w:cstheme="majorHAnsi"/>
                <w:color w:val="2F5496" w:themeColor="accent1" w:themeShade="BF"/>
                <w:sz w:val="24"/>
                <w:szCs w:val="24"/>
              </w:rPr>
            </w:pPr>
          </w:p>
          <w:p w14:paraId="20A7F87F" w14:textId="16F36F1F" w:rsidR="00FF5B0F" w:rsidRDefault="00FF5B0F" w:rsidP="0076303D">
            <w:pPr>
              <w:tabs>
                <w:tab w:val="left" w:pos="643"/>
              </w:tabs>
              <w:rPr>
                <w:rFonts w:asciiTheme="majorHAnsi" w:hAnsiTheme="majorHAnsi" w:cstheme="majorHAnsi"/>
                <w:color w:val="2F5496" w:themeColor="accent1" w:themeShade="BF"/>
                <w:sz w:val="24"/>
                <w:szCs w:val="24"/>
              </w:rPr>
            </w:pPr>
            <w:r>
              <w:rPr>
                <w:rFonts w:asciiTheme="majorHAnsi" w:hAnsiTheme="majorHAnsi" w:cstheme="majorHAnsi"/>
                <w:color w:val="2F5496" w:themeColor="accent1" w:themeShade="BF"/>
                <w:sz w:val="24"/>
                <w:szCs w:val="24"/>
              </w:rPr>
              <w:t xml:space="preserve">Bergpredigt im Matthäusevangelium / Gleichnisse / </w:t>
            </w:r>
          </w:p>
          <w:p w14:paraId="13FABC26" w14:textId="25447F76" w:rsidR="00FF5B0F" w:rsidRPr="007F5FE4" w:rsidRDefault="00FF5B0F" w:rsidP="0076303D">
            <w:pPr>
              <w:tabs>
                <w:tab w:val="left" w:pos="643"/>
              </w:tabs>
              <w:rPr>
                <w:rFonts w:asciiTheme="majorHAnsi" w:hAnsiTheme="majorHAnsi" w:cstheme="majorHAnsi"/>
                <w:color w:val="2F5496" w:themeColor="accent1" w:themeShade="BF"/>
                <w:sz w:val="24"/>
                <w:szCs w:val="24"/>
              </w:rPr>
            </w:pPr>
            <w:r>
              <w:rPr>
                <w:rFonts w:asciiTheme="majorHAnsi" w:hAnsiTheme="majorHAnsi" w:cstheme="majorHAnsi"/>
                <w:color w:val="2F5496" w:themeColor="accent1" w:themeShade="BF"/>
                <w:sz w:val="24"/>
                <w:szCs w:val="24"/>
              </w:rPr>
              <w:t>Tod und Auferstehung Jesu</w:t>
            </w:r>
          </w:p>
          <w:p w14:paraId="058F5D21" w14:textId="77777777" w:rsidR="0076303D" w:rsidRPr="007F5FE4" w:rsidRDefault="0076303D" w:rsidP="0076303D">
            <w:pPr>
              <w:suppressAutoHyphens/>
              <w:jc w:val="both"/>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Biblisches Reden von Gott </w:t>
            </w:r>
          </w:p>
          <w:p w14:paraId="058F5D22" w14:textId="77777777" w:rsidR="0076303D" w:rsidRPr="007F5FE4" w:rsidRDefault="0076303D" w:rsidP="0076303D">
            <w:pPr>
              <w:suppressAutoHyphens/>
              <w:jc w:val="both"/>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Reich-Gottes-Verkündigung Jesu in Tat und Wort, </w:t>
            </w:r>
          </w:p>
          <w:p w14:paraId="058F5D23" w14:textId="77777777" w:rsidR="0076303D" w:rsidRPr="007F5FE4" w:rsidRDefault="0076303D" w:rsidP="0076303D">
            <w:pPr>
              <w:suppressAutoHyphens/>
              <w:jc w:val="both"/>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Jesus von Nazareth, der Christus: Tod und Auferweckung </w:t>
            </w:r>
          </w:p>
          <w:p w14:paraId="058F5D24" w14:textId="77777777" w:rsidR="0076303D" w:rsidRPr="007F5FE4" w:rsidRDefault="0076303D" w:rsidP="0076303D">
            <w:pPr>
              <w:suppressAutoHyphens/>
              <w:jc w:val="both"/>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Kirche in ihrem Selbstverständnis vor den Herausforderungen der Zeit </w:t>
            </w:r>
          </w:p>
          <w:p w14:paraId="058F5D25" w14:textId="77777777" w:rsidR="0076303D" w:rsidRPr="007F5FE4" w:rsidRDefault="0076303D" w:rsidP="0076303D">
            <w:pPr>
              <w:suppressAutoHyphens/>
              <w:jc w:val="both"/>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Christliches Handeln in der Nachfolge Jesu </w:t>
            </w:r>
          </w:p>
          <w:p w14:paraId="058F5D26" w14:textId="77777777" w:rsidR="0076303D" w:rsidRPr="007F5FE4" w:rsidRDefault="0076303D" w:rsidP="0076303D">
            <w:pPr>
              <w:pStyle w:val="Listenabsatz1"/>
              <w:ind w:left="0"/>
              <w:rPr>
                <w:rFonts w:asciiTheme="majorHAnsi" w:hAnsiTheme="majorHAnsi" w:cstheme="majorHAnsi"/>
                <w:color w:val="2F5496" w:themeColor="accent1" w:themeShade="BF"/>
                <w:szCs w:val="24"/>
              </w:rPr>
            </w:pPr>
            <w:r w:rsidRPr="007F5FE4">
              <w:rPr>
                <w:rFonts w:asciiTheme="majorHAnsi" w:hAnsiTheme="majorHAnsi" w:cstheme="majorHAnsi"/>
                <w:color w:val="2F5496" w:themeColor="accent1" w:themeShade="BF"/>
                <w:szCs w:val="24"/>
              </w:rPr>
              <w:t xml:space="preserve">Die christliche Botschaft von Tod und Auferstehung </w:t>
            </w:r>
          </w:p>
          <w:p w14:paraId="058F5D27" w14:textId="77777777" w:rsidR="0076303D" w:rsidRPr="007F5FE4" w:rsidRDefault="0076303D" w:rsidP="0076303D">
            <w:pPr>
              <w:tabs>
                <w:tab w:val="left" w:pos="643"/>
              </w:tabs>
              <w:rPr>
                <w:rFonts w:asciiTheme="majorHAnsi" w:hAnsiTheme="majorHAnsi" w:cstheme="majorHAnsi"/>
                <w:color w:val="2F5496" w:themeColor="accent1" w:themeShade="BF"/>
                <w:sz w:val="24"/>
                <w:szCs w:val="24"/>
              </w:rPr>
            </w:pPr>
            <w:r w:rsidRPr="007F5FE4">
              <w:rPr>
                <w:rFonts w:asciiTheme="majorHAnsi" w:hAnsiTheme="majorHAnsi" w:cstheme="majorHAnsi"/>
                <w:noProof/>
                <w:color w:val="2F5496" w:themeColor="accent1" w:themeShade="BF"/>
                <w:sz w:val="24"/>
                <w:szCs w:val="24"/>
              </w:rPr>
              <mc:AlternateContent>
                <mc:Choice Requires="wps">
                  <w:drawing>
                    <wp:anchor distT="0" distB="0" distL="114300" distR="114300" simplePos="0" relativeHeight="251662336" behindDoc="0" locked="0" layoutInCell="1" allowOverlap="1" wp14:anchorId="058F61E1" wp14:editId="058F61E2">
                      <wp:simplePos x="0" y="0"/>
                      <wp:positionH relativeFrom="column">
                        <wp:posOffset>4490720</wp:posOffset>
                      </wp:positionH>
                      <wp:positionV relativeFrom="paragraph">
                        <wp:posOffset>-1202055</wp:posOffset>
                      </wp:positionV>
                      <wp:extent cx="1828800" cy="1419225"/>
                      <wp:effectExtent l="0" t="0" r="11430" b="28575"/>
                      <wp:wrapSquare wrapText="bothSides"/>
                      <wp:docPr id="20" name="Textfeld 20"/>
                      <wp:cNvGraphicFramePr/>
                      <a:graphic xmlns:a="http://schemas.openxmlformats.org/drawingml/2006/main">
                        <a:graphicData uri="http://schemas.microsoft.com/office/word/2010/wordprocessingShape">
                          <wps:wsp>
                            <wps:cNvSpPr txBox="1"/>
                            <wps:spPr>
                              <a:xfrm>
                                <a:off x="0" y="0"/>
                                <a:ext cx="1828800" cy="1419225"/>
                              </a:xfrm>
                              <a:prstGeom prst="rect">
                                <a:avLst/>
                              </a:prstGeom>
                              <a:noFill/>
                              <a:ln w="6350">
                                <a:solidFill>
                                  <a:prstClr val="black"/>
                                </a:solidFill>
                              </a:ln>
                            </wps:spPr>
                            <wps:txbx>
                              <w:txbxContent>
                                <w:p w14:paraId="058F621F" w14:textId="77777777" w:rsidR="003C6A30" w:rsidRDefault="003C6A30" w:rsidP="0076303D">
                                  <w:pPr>
                                    <w:spacing w:line="240" w:lineRule="auto"/>
                                    <w:rPr>
                                      <w:rFonts w:ascii="Calibri" w:hAnsi="Calibri"/>
                                      <w:sz w:val="20"/>
                                    </w:rPr>
                                  </w:pPr>
                                  <w:r>
                                    <w:rPr>
                                      <w:rFonts w:ascii="Calibri" w:hAnsi="Calibri" w:cs="Calibri"/>
                                      <w:sz w:val="20"/>
                                      <w:szCs w:val="20"/>
                                    </w:rPr>
                                    <w:t>IF 2: Christliche Antworten auf die Gottesfrage</w:t>
                                  </w:r>
                                </w:p>
                                <w:p w14:paraId="058F6220" w14:textId="77777777" w:rsidR="003C6A30" w:rsidRDefault="003C6A30" w:rsidP="0076303D">
                                  <w:pPr>
                                    <w:spacing w:line="240" w:lineRule="auto"/>
                                    <w:rPr>
                                      <w:rFonts w:ascii="Calibri" w:hAnsi="Calibri"/>
                                      <w:sz w:val="20"/>
                                    </w:rPr>
                                  </w:pPr>
                                  <w:r>
                                    <w:rPr>
                                      <w:rFonts w:ascii="Calibri" w:hAnsi="Calibri"/>
                                      <w:sz w:val="20"/>
                                    </w:rPr>
                                    <w:t>IF 3: Das Zeugnis vom Zuspruch und Anspruch Jesu Christi</w:t>
                                  </w:r>
                                </w:p>
                                <w:p w14:paraId="058F6221" w14:textId="77777777" w:rsidR="003C6A30" w:rsidRDefault="003C6A30" w:rsidP="0076303D">
                                  <w:pPr>
                                    <w:tabs>
                                      <w:tab w:val="left" w:pos="643"/>
                                    </w:tabs>
                                    <w:spacing w:line="240" w:lineRule="auto"/>
                                    <w:rPr>
                                      <w:rFonts w:ascii="Calibri" w:hAnsi="Calibri"/>
                                      <w:sz w:val="20"/>
                                    </w:rPr>
                                  </w:pPr>
                                  <w:r>
                                    <w:rPr>
                                      <w:rFonts w:ascii="Calibri" w:hAnsi="Calibri"/>
                                      <w:sz w:val="20"/>
                                    </w:rPr>
                                    <w:t>IF 5:</w:t>
                                  </w:r>
                                  <w:r>
                                    <w:rPr>
                                      <w:rFonts w:ascii="Calibri" w:hAnsi="Calibri" w:cs="Arial"/>
                                      <w:b/>
                                      <w:bCs/>
                                      <w:sz w:val="20"/>
                                    </w:rPr>
                                    <w:t xml:space="preserve"> </w:t>
                                  </w:r>
                                  <w:r>
                                    <w:rPr>
                                      <w:rFonts w:ascii="Calibri" w:hAnsi="Calibri"/>
                                      <w:sz w:val="20"/>
                                    </w:rPr>
                                    <w:t>Verantwortliches Handeln aus christlicher Motivation</w:t>
                                  </w:r>
                                </w:p>
                                <w:p w14:paraId="058F6222" w14:textId="77777777" w:rsidR="003C6A30" w:rsidRPr="000E2A77" w:rsidRDefault="003C6A30" w:rsidP="0076303D">
                                  <w:pPr>
                                    <w:tabs>
                                      <w:tab w:val="left" w:pos="643"/>
                                    </w:tabs>
                                    <w:spacing w:after="0" w:line="240" w:lineRule="auto"/>
                                    <w:rPr>
                                      <w:rFonts w:ascii="Calibri" w:hAnsi="Calibri"/>
                                      <w:sz w:val="20"/>
                                    </w:rPr>
                                  </w:pPr>
                                  <w:r>
                                    <w:rPr>
                                      <w:rFonts w:ascii="Calibri" w:hAnsi="Calibri"/>
                                      <w:sz w:val="20"/>
                                    </w:rPr>
                                    <w:t>IF 6: Die christliche Hoffnung auf Vollendung</w:t>
                                  </w:r>
                                </w:p>
                                <w:p w14:paraId="058F6223" w14:textId="77777777" w:rsidR="003C6A30" w:rsidRDefault="003C6A30" w:rsidP="0076303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F61E1" id="Textfeld 20" o:spid="_x0000_s1041" type="#_x0000_t202" style="position:absolute;margin-left:353.6pt;margin-top:-94.65pt;width:2in;height:111.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" filled="f" strokeweight=".5pt">
                      <v:textbox>
                        <w:txbxContent>
                          <w:p w14:paraId="058F621F" w14:textId="77777777" w:rsidR="003C6A30" w:rsidRDefault="003C6A30" w:rsidP="0076303D">
                            <w:pPr>
                              <w:spacing w:line="240" w:lineRule="auto"/>
                              <w:rPr>
                                <w:rFonts w:ascii="Calibri" w:hAnsi="Calibri"/>
                                <w:sz w:val="20"/>
                              </w:rPr>
                            </w:pPr>
                            <w:r>
                              <w:rPr>
                                <w:rFonts w:ascii="Calibri" w:hAnsi="Calibri" w:cs="Calibri"/>
                                <w:sz w:val="20"/>
                                <w:szCs w:val="20"/>
                              </w:rPr>
                              <w:t>IF 2: Christliche Antworten auf die Gottesfrage</w:t>
                            </w:r>
                          </w:p>
                          <w:p w14:paraId="058F6220" w14:textId="77777777" w:rsidR="003C6A30" w:rsidRDefault="003C6A30" w:rsidP="0076303D">
                            <w:pPr>
                              <w:spacing w:line="240" w:lineRule="auto"/>
                              <w:rPr>
                                <w:rFonts w:ascii="Calibri" w:hAnsi="Calibri"/>
                                <w:sz w:val="20"/>
                              </w:rPr>
                            </w:pPr>
                            <w:r>
                              <w:rPr>
                                <w:rFonts w:ascii="Calibri" w:hAnsi="Calibri"/>
                                <w:sz w:val="20"/>
                              </w:rPr>
                              <w:t>IF 3: Das Zeugnis vom Zuspruch und Anspruch Jesu Christi</w:t>
                            </w:r>
                          </w:p>
                          <w:p w14:paraId="058F6221" w14:textId="77777777" w:rsidR="003C6A30" w:rsidRDefault="003C6A30" w:rsidP="0076303D">
                            <w:pPr>
                              <w:tabs>
                                <w:tab w:val="left" w:pos="643"/>
                              </w:tabs>
                              <w:spacing w:line="240" w:lineRule="auto"/>
                              <w:rPr>
                                <w:rFonts w:ascii="Calibri" w:hAnsi="Calibri"/>
                                <w:sz w:val="20"/>
                              </w:rPr>
                            </w:pPr>
                            <w:r>
                              <w:rPr>
                                <w:rFonts w:ascii="Calibri" w:hAnsi="Calibri"/>
                                <w:sz w:val="20"/>
                              </w:rPr>
                              <w:t>IF 5:</w:t>
                            </w:r>
                            <w:r>
                              <w:rPr>
                                <w:rFonts w:ascii="Calibri" w:hAnsi="Calibri" w:cs="Arial"/>
                                <w:b/>
                                <w:bCs/>
                                <w:sz w:val="20"/>
                              </w:rPr>
                              <w:t xml:space="preserve"> </w:t>
                            </w:r>
                            <w:r>
                              <w:rPr>
                                <w:rFonts w:ascii="Calibri" w:hAnsi="Calibri"/>
                                <w:sz w:val="20"/>
                              </w:rPr>
                              <w:t>Verantwortliches Handeln aus christlicher Motivation</w:t>
                            </w:r>
                          </w:p>
                          <w:p w14:paraId="058F6222" w14:textId="77777777" w:rsidR="003C6A30" w:rsidRPr="000E2A77" w:rsidRDefault="003C6A30" w:rsidP="0076303D">
                            <w:pPr>
                              <w:tabs>
                                <w:tab w:val="left" w:pos="643"/>
                              </w:tabs>
                              <w:spacing w:after="0" w:line="240" w:lineRule="auto"/>
                              <w:rPr>
                                <w:rFonts w:ascii="Calibri" w:hAnsi="Calibri"/>
                                <w:sz w:val="20"/>
                              </w:rPr>
                            </w:pPr>
                            <w:r>
                              <w:rPr>
                                <w:rFonts w:ascii="Calibri" w:hAnsi="Calibri"/>
                                <w:sz w:val="20"/>
                              </w:rPr>
                              <w:t>IF 6: Die christliche Hoffnung auf Vollendung</w:t>
                            </w:r>
                          </w:p>
                          <w:p w14:paraId="058F6223" w14:textId="77777777" w:rsidR="003C6A30" w:rsidRDefault="003C6A30" w:rsidP="0076303D"/>
                        </w:txbxContent>
                      </v:textbox>
                      <w10:wrap type="square"/>
                    </v:shape>
                  </w:pict>
                </mc:Fallback>
              </mc:AlternateContent>
            </w:r>
          </w:p>
        </w:tc>
      </w:tr>
      <w:tr w:rsidR="0076303D" w:rsidRPr="007F5FE4" w14:paraId="058F5D2A" w14:textId="77777777" w:rsidTr="0076303D">
        <w:trPr>
          <w:trHeight w:val="289"/>
        </w:trPr>
        <w:tc>
          <w:tcPr>
            <w:tcW w:w="14454" w:type="dxa"/>
            <w:gridSpan w:val="3"/>
          </w:tcPr>
          <w:p w14:paraId="058F5D29"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t>Lebensweltliche Relevanz:</w:t>
            </w:r>
            <w:r w:rsidRPr="007F5FE4">
              <w:rPr>
                <w:rFonts w:asciiTheme="majorHAnsi" w:hAnsiTheme="majorHAnsi" w:cstheme="majorHAnsi"/>
                <w:b/>
                <w:color w:val="2F5496" w:themeColor="accent1" w:themeShade="BF"/>
                <w:sz w:val="24"/>
                <w:szCs w:val="24"/>
              </w:rPr>
              <w:t xml:space="preserve">  </w:t>
            </w:r>
            <w:r w:rsidRPr="007F5FE4">
              <w:rPr>
                <w:rFonts w:asciiTheme="majorHAnsi" w:hAnsiTheme="majorHAnsi" w:cstheme="majorHAnsi"/>
                <w:color w:val="2F5496" w:themeColor="accent1" w:themeShade="BF"/>
                <w:sz w:val="24"/>
                <w:szCs w:val="24"/>
              </w:rPr>
              <w:t>Die Botschaft, der Glaube und die Praxis Jesu als identitätsstiftende Impulse in Zeiten von Privatisierung, Funktionalisierungs-denken, Konsum- und Diesseitsorientierung.</w:t>
            </w:r>
          </w:p>
        </w:tc>
      </w:tr>
      <w:tr w:rsidR="0076303D" w:rsidRPr="007F5FE4" w14:paraId="058F5D2D" w14:textId="77777777" w:rsidTr="00EE7795">
        <w:trPr>
          <w:trHeight w:val="566"/>
        </w:trPr>
        <w:tc>
          <w:tcPr>
            <w:tcW w:w="9464" w:type="dxa"/>
            <w:gridSpan w:val="2"/>
          </w:tcPr>
          <w:p w14:paraId="058F5D2B" w14:textId="77777777" w:rsidR="0076303D" w:rsidRPr="007F5FE4" w:rsidRDefault="0076303D" w:rsidP="0076303D">
            <w:pPr>
              <w:rPr>
                <w:rFonts w:asciiTheme="majorHAnsi" w:hAnsiTheme="majorHAnsi" w:cstheme="majorHAnsi"/>
                <w:b/>
                <w:bCs/>
                <w:iCs/>
                <w:color w:val="2F5496" w:themeColor="accent1" w:themeShade="BF"/>
                <w:spacing w:val="2"/>
                <w:sz w:val="24"/>
                <w:szCs w:val="24"/>
              </w:rPr>
            </w:pPr>
            <w:r w:rsidRPr="007F5FE4">
              <w:rPr>
                <w:rFonts w:asciiTheme="majorHAnsi" w:hAnsiTheme="majorHAnsi" w:cstheme="majorHAnsi"/>
                <w:b/>
                <w:color w:val="2F5496" w:themeColor="accent1" w:themeShade="BF"/>
                <w:sz w:val="24"/>
                <w:szCs w:val="24"/>
                <w:highlight w:val="lightGray"/>
              </w:rPr>
              <w:t xml:space="preserve">Kompetenzerwartungen KLP KR: </w:t>
            </w:r>
          </w:p>
        </w:tc>
        <w:tc>
          <w:tcPr>
            <w:tcW w:w="4990" w:type="dxa"/>
          </w:tcPr>
          <w:p w14:paraId="058F5D2C"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t>Vorhabenbezogene Vereinbarungen</w:t>
            </w:r>
          </w:p>
        </w:tc>
      </w:tr>
      <w:tr w:rsidR="0076303D" w:rsidRPr="007F5FE4" w14:paraId="058F5D6A" w14:textId="77777777" w:rsidTr="00EE7795">
        <w:trPr>
          <w:trHeight w:val="5646"/>
        </w:trPr>
        <w:tc>
          <w:tcPr>
            <w:tcW w:w="5920" w:type="dxa"/>
          </w:tcPr>
          <w:p w14:paraId="058F5D2E"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rPr>
              <w:lastRenderedPageBreak/>
              <w:t>Übergeordnete Kompetenzerwartungen: Die SuS</w:t>
            </w:r>
          </w:p>
          <w:p w14:paraId="058F5D2F" w14:textId="77777777" w:rsidR="0076303D" w:rsidRPr="007F5FE4" w:rsidRDefault="0076303D" w:rsidP="0076303D">
            <w:pPr>
              <w:rPr>
                <w:rFonts w:asciiTheme="majorHAnsi" w:eastAsia="Times New Roman" w:hAnsiTheme="majorHAnsi" w:cstheme="majorHAnsi"/>
                <w:color w:val="2F5496" w:themeColor="accent1" w:themeShade="BF"/>
                <w:sz w:val="24"/>
                <w:szCs w:val="24"/>
              </w:rPr>
            </w:pPr>
          </w:p>
          <w:p w14:paraId="058F5D30" w14:textId="77777777" w:rsidR="0076303D" w:rsidRPr="007F5FE4" w:rsidRDefault="0076303D" w:rsidP="0076303D">
            <w:pPr>
              <w:rPr>
                <w:rFonts w:asciiTheme="majorHAnsi" w:eastAsia="Times New Roman" w:hAnsiTheme="majorHAnsi" w:cstheme="majorHAnsi"/>
                <w:color w:val="2F5496" w:themeColor="accent1" w:themeShade="BF"/>
                <w:sz w:val="24"/>
                <w:szCs w:val="24"/>
                <w:u w:val="single"/>
              </w:rPr>
            </w:pPr>
            <w:r w:rsidRPr="007F5FE4">
              <w:rPr>
                <w:rFonts w:asciiTheme="majorHAnsi" w:eastAsia="Times New Roman" w:hAnsiTheme="majorHAnsi" w:cstheme="majorHAnsi"/>
                <w:color w:val="2F5496" w:themeColor="accent1" w:themeShade="BF"/>
                <w:sz w:val="24"/>
                <w:szCs w:val="24"/>
                <w:u w:val="single"/>
              </w:rPr>
              <w:t>Sachkompetenzen:</w:t>
            </w:r>
          </w:p>
          <w:p w14:paraId="058F5D32" w14:textId="68CA26DA" w:rsidR="0076303D" w:rsidRPr="007F5FE4" w:rsidRDefault="0076303D" w:rsidP="0076303D">
            <w:pPr>
              <w:pStyle w:val="Listenabsatz"/>
              <w:numPr>
                <w:ilvl w:val="0"/>
                <w:numId w:val="10"/>
              </w:numPr>
              <w:spacing w:after="0" w:line="240" w:lineRule="auto"/>
              <w:rPr>
                <w:rFonts w:asciiTheme="majorHAnsi" w:eastAsia="Times New Roman" w:hAnsiTheme="majorHAnsi" w:cstheme="majorHAnsi"/>
                <w:i/>
                <w:iCs/>
                <w:color w:val="2F5496" w:themeColor="accent1" w:themeShade="BF"/>
                <w:sz w:val="24"/>
                <w:szCs w:val="24"/>
                <w:u w:val="single"/>
              </w:rPr>
            </w:pPr>
            <w:r w:rsidRPr="007F5FE4">
              <w:rPr>
                <w:rFonts w:asciiTheme="majorHAnsi" w:eastAsia="Times New Roman" w:hAnsiTheme="majorHAnsi" w:cstheme="majorHAnsi"/>
                <w:color w:val="2F5496" w:themeColor="accent1" w:themeShade="BF"/>
                <w:sz w:val="24"/>
                <w:szCs w:val="24"/>
              </w:rPr>
              <w:t>erläutern grundlegende Inhalte des Glaubens an den sich in der Geschic</w:t>
            </w:r>
            <w:r w:rsidR="007F5FE4">
              <w:rPr>
                <w:rFonts w:asciiTheme="majorHAnsi" w:eastAsia="Times New Roman" w:hAnsiTheme="majorHAnsi" w:cstheme="majorHAnsi"/>
                <w:color w:val="2F5496" w:themeColor="accent1" w:themeShade="BF"/>
                <w:sz w:val="24"/>
                <w:szCs w:val="24"/>
              </w:rPr>
              <w:t>h</w:t>
            </w:r>
            <w:r w:rsidRPr="007F5FE4">
              <w:rPr>
                <w:rFonts w:asciiTheme="majorHAnsi" w:eastAsia="Times New Roman" w:hAnsiTheme="majorHAnsi" w:cstheme="majorHAnsi"/>
                <w:color w:val="2F5496" w:themeColor="accent1" w:themeShade="BF"/>
                <w:sz w:val="24"/>
                <w:szCs w:val="24"/>
              </w:rPr>
              <w:t>te Israels und in Jesus Christus offenbarenden Gott, der auf Jesus Christus gegründeten Kirche und der christlichen Hoffnung auf Vollendung,</w:t>
            </w:r>
          </w:p>
          <w:p w14:paraId="03C7FC08" w14:textId="77777777" w:rsidR="00FE7562" w:rsidRPr="007F5FE4" w:rsidRDefault="0076303D" w:rsidP="00FE7562">
            <w:pPr>
              <w:pStyle w:val="Default"/>
              <w:numPr>
                <w:ilvl w:val="0"/>
                <w:numId w:val="10"/>
              </w:numPr>
              <w:rPr>
                <w:rFonts w:asciiTheme="majorHAnsi" w:hAnsiTheme="majorHAnsi" w:cstheme="majorHAnsi"/>
                <w:color w:val="2F5496" w:themeColor="accent1" w:themeShade="BF"/>
              </w:rPr>
            </w:pPr>
            <w:r w:rsidRPr="007F5FE4">
              <w:rPr>
                <w:rFonts w:asciiTheme="majorHAnsi" w:hAnsiTheme="majorHAnsi" w:cstheme="majorHAnsi"/>
                <w:color w:val="2F5496" w:themeColor="accent1" w:themeShade="BF"/>
              </w:rPr>
              <w:t>deuten Glaubensaussagen unter Berücksichtigung des historischen Kontextes ihrer Entstehung und ihrer Wirkungsgeschichte (SK 6)</w:t>
            </w:r>
          </w:p>
          <w:p w14:paraId="2A1C7335" w14:textId="22447F18" w:rsidR="00FE7562" w:rsidRPr="007F5FE4" w:rsidRDefault="00FE7562" w:rsidP="00FE7562">
            <w:pPr>
              <w:pStyle w:val="Listenabsatz"/>
              <w:rPr>
                <w:rFonts w:asciiTheme="majorHAnsi" w:hAnsiTheme="majorHAnsi" w:cstheme="majorHAnsi"/>
                <w:color w:val="2F5496" w:themeColor="accent1" w:themeShade="BF"/>
                <w:sz w:val="24"/>
                <w:szCs w:val="24"/>
              </w:rPr>
            </w:pPr>
          </w:p>
          <w:p w14:paraId="38CC7916" w14:textId="10CD534A" w:rsidR="00A00F81" w:rsidRPr="007F5FE4" w:rsidRDefault="00A00F81" w:rsidP="00A00F81">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Methodenkompetenzen </w:t>
            </w:r>
          </w:p>
          <w:p w14:paraId="782347AE" w14:textId="63E8ACFE" w:rsidR="00A00F81" w:rsidRPr="007F5FE4" w:rsidRDefault="00FE7562" w:rsidP="00FE7562">
            <w:pPr>
              <w:pStyle w:val="Default"/>
              <w:numPr>
                <w:ilvl w:val="0"/>
                <w:numId w:val="10"/>
              </w:numPr>
              <w:rPr>
                <w:rFonts w:asciiTheme="majorHAnsi" w:hAnsiTheme="majorHAnsi" w:cstheme="majorHAnsi"/>
                <w:color w:val="2F5496" w:themeColor="accent1" w:themeShade="BF"/>
              </w:rPr>
            </w:pPr>
            <w:r w:rsidRPr="007F5FE4">
              <w:rPr>
                <w:rFonts w:asciiTheme="majorHAnsi" w:eastAsia="Times New Roman" w:hAnsiTheme="majorHAnsi" w:cstheme="majorHAnsi"/>
                <w:color w:val="2F5496" w:themeColor="accent1" w:themeShade="BF"/>
              </w:rPr>
              <w:t>beschreiben theologische Sachverhalte unter Verwendung relevanter Fachbegriffe</w:t>
            </w:r>
            <w:r w:rsidR="007F5FE4" w:rsidRPr="007F5FE4">
              <w:rPr>
                <w:rFonts w:asciiTheme="majorHAnsi" w:eastAsia="Times New Roman" w:hAnsiTheme="majorHAnsi" w:cstheme="majorHAnsi"/>
                <w:color w:val="2F5496" w:themeColor="accent1" w:themeShade="BF"/>
              </w:rPr>
              <w:t xml:space="preserve"> MK 1</w:t>
            </w:r>
            <w:r w:rsidRPr="007F5FE4">
              <w:rPr>
                <w:rFonts w:asciiTheme="majorHAnsi" w:eastAsia="Times New Roman" w:hAnsiTheme="majorHAnsi" w:cstheme="majorHAnsi"/>
                <w:color w:val="2F5496" w:themeColor="accent1" w:themeShade="BF"/>
              </w:rPr>
              <w:t xml:space="preserve">     </w:t>
            </w:r>
          </w:p>
          <w:p w14:paraId="2E9574E9" w14:textId="704184E8" w:rsidR="00A00F81" w:rsidRPr="007F5FE4" w:rsidRDefault="00A00F81" w:rsidP="00FE7562">
            <w:pPr>
              <w:pStyle w:val="Default"/>
              <w:numPr>
                <w:ilvl w:val="0"/>
                <w:numId w:val="10"/>
              </w:numPr>
              <w:rPr>
                <w:rFonts w:asciiTheme="majorHAnsi" w:hAnsiTheme="majorHAnsi" w:cstheme="majorHAnsi"/>
                <w:color w:val="2F5496" w:themeColor="accent1" w:themeShade="BF"/>
              </w:rPr>
            </w:pPr>
            <w:r w:rsidRPr="007F5FE4">
              <w:rPr>
                <w:rFonts w:asciiTheme="majorHAnsi" w:eastAsia="Times New Roman" w:hAnsiTheme="majorHAnsi" w:cstheme="majorHAnsi"/>
                <w:color w:val="2F5496" w:themeColor="accent1" w:themeShade="BF"/>
              </w:rPr>
              <w:t xml:space="preserve">analysieren biblische Texte unter Berücksichtigung ausgewählter Schritte der historisch-kritischen Methode (Gleichnisse Jesu, Heilungs-erzählung) MK 3     </w:t>
            </w:r>
          </w:p>
          <w:p w14:paraId="4F7F46DD" w14:textId="17BB903E" w:rsidR="007F5FE4" w:rsidRPr="007F5FE4" w:rsidRDefault="00A00F81" w:rsidP="007F5FE4">
            <w:pPr>
              <w:pStyle w:val="Default"/>
              <w:numPr>
                <w:ilvl w:val="0"/>
                <w:numId w:val="10"/>
              </w:numPr>
              <w:rPr>
                <w:rFonts w:asciiTheme="majorHAnsi" w:hAnsiTheme="majorHAnsi" w:cstheme="majorHAnsi"/>
                <w:color w:val="2F5496" w:themeColor="accent1" w:themeShade="BF"/>
              </w:rPr>
            </w:pPr>
            <w:r w:rsidRPr="007F5FE4">
              <w:rPr>
                <w:rFonts w:asciiTheme="majorHAnsi" w:eastAsia="Times New Roman" w:hAnsiTheme="majorHAnsi" w:cstheme="majorHAnsi"/>
                <w:color w:val="2F5496" w:themeColor="accent1" w:themeShade="BF"/>
              </w:rPr>
              <w:t>werten einen synoptischen Vergleich kriterienorientiert aus (z. B. die Rolle des Pilatus in den Passions-erzählungen) MK 4</w:t>
            </w:r>
          </w:p>
          <w:p w14:paraId="1199677A" w14:textId="1E76468B" w:rsidR="007F5FE4" w:rsidRDefault="007F5FE4" w:rsidP="007F5FE4">
            <w:pPr>
              <w:pStyle w:val="Default"/>
              <w:rPr>
                <w:rFonts w:asciiTheme="majorHAnsi" w:hAnsiTheme="majorHAnsi" w:cstheme="majorHAnsi"/>
                <w:color w:val="2F5496" w:themeColor="accent1" w:themeShade="BF"/>
              </w:rPr>
            </w:pPr>
          </w:p>
          <w:p w14:paraId="3A7D0628" w14:textId="4C43EEF3" w:rsidR="007F5FE4" w:rsidRPr="007F5FE4" w:rsidRDefault="007F5FE4" w:rsidP="007F5FE4">
            <w:pPr>
              <w:pStyle w:val="Default"/>
              <w:rPr>
                <w:rFonts w:asciiTheme="majorHAnsi" w:hAnsiTheme="majorHAnsi" w:cstheme="majorHAnsi"/>
                <w:color w:val="2F5496" w:themeColor="accent1" w:themeShade="BF"/>
              </w:rPr>
            </w:pPr>
            <w:r>
              <w:rPr>
                <w:rFonts w:asciiTheme="majorHAnsi" w:hAnsiTheme="majorHAnsi" w:cstheme="majorHAnsi"/>
                <w:color w:val="2F5496" w:themeColor="accent1" w:themeShade="BF"/>
              </w:rPr>
              <w:t>Urteilskompetenzen</w:t>
            </w:r>
          </w:p>
          <w:p w14:paraId="444D657A" w14:textId="0859DAA4" w:rsidR="007F5FE4" w:rsidRDefault="007F5FE4" w:rsidP="007F5FE4">
            <w:pPr>
              <w:pStyle w:val="Default"/>
              <w:numPr>
                <w:ilvl w:val="0"/>
                <w:numId w:val="10"/>
              </w:numPr>
              <w:rPr>
                <w:rFonts w:asciiTheme="majorHAnsi" w:hAnsiTheme="majorHAnsi" w:cstheme="majorHAnsi"/>
                <w:color w:val="2F5496" w:themeColor="accent1" w:themeShade="BF"/>
              </w:rPr>
            </w:pPr>
            <w:r w:rsidRPr="007F5FE4">
              <w:rPr>
                <w:rFonts w:asciiTheme="majorHAnsi" w:hAnsiTheme="majorHAnsi" w:cstheme="majorHAnsi"/>
                <w:color w:val="2F5496" w:themeColor="accent1" w:themeShade="BF"/>
              </w:rPr>
              <w:t>bewerten Möglichkeiten und Grenzen des Sprechens vom Transzendente</w:t>
            </w:r>
            <w:r w:rsidR="00314B01">
              <w:rPr>
                <w:rFonts w:asciiTheme="majorHAnsi" w:hAnsiTheme="majorHAnsi" w:cstheme="majorHAnsi"/>
                <w:color w:val="2F5496" w:themeColor="accent1" w:themeShade="BF"/>
              </w:rPr>
              <w:t>n</w:t>
            </w:r>
          </w:p>
          <w:p w14:paraId="149DE384" w14:textId="77777777" w:rsidR="00314B01" w:rsidRPr="00314B01" w:rsidRDefault="007F5FE4" w:rsidP="007F5FE4">
            <w:pPr>
              <w:pStyle w:val="Default"/>
              <w:numPr>
                <w:ilvl w:val="0"/>
                <w:numId w:val="10"/>
              </w:numPr>
              <w:rPr>
                <w:rFonts w:asciiTheme="majorHAnsi" w:hAnsiTheme="majorHAnsi" w:cstheme="majorHAnsi"/>
                <w:color w:val="2F5496" w:themeColor="accent1" w:themeShade="BF"/>
              </w:rPr>
            </w:pPr>
            <w:r w:rsidRPr="007F5FE4">
              <w:rPr>
                <w:rFonts w:asciiTheme="majorHAnsi" w:eastAsia="Times New Roman" w:hAnsiTheme="majorHAnsi" w:cstheme="majorHAnsi"/>
                <w:color w:val="2F5496" w:themeColor="accent1" w:themeShade="BF"/>
              </w:rPr>
              <w:t xml:space="preserve">beurteilen an einem Beispiel aus den Evangelien Möglichkeiten und Grenzen der historisch-kritischen Methode und eines anderen Wegs der Schriftauslegung (z. B. Heilung des Bartimäus, Emmauserzählung im Vergleich zur Erzählung von der </w:t>
            </w:r>
            <w:r w:rsidRPr="007F5FE4">
              <w:rPr>
                <w:rFonts w:asciiTheme="majorHAnsi" w:eastAsia="Times New Roman" w:hAnsiTheme="majorHAnsi" w:cstheme="majorHAnsi"/>
                <w:color w:val="2F5496" w:themeColor="accent1" w:themeShade="BF"/>
              </w:rPr>
              <w:lastRenderedPageBreak/>
              <w:t>Begegnung Marias mit dem auferstandenen Jesus in Joh 20)</w:t>
            </w:r>
          </w:p>
          <w:p w14:paraId="5255FAA2" w14:textId="77777777" w:rsidR="00314B01" w:rsidRPr="00314B01" w:rsidRDefault="007F5FE4" w:rsidP="007F5FE4">
            <w:pPr>
              <w:pStyle w:val="Default"/>
              <w:numPr>
                <w:ilvl w:val="0"/>
                <w:numId w:val="10"/>
              </w:numPr>
              <w:rPr>
                <w:rFonts w:asciiTheme="majorHAnsi" w:hAnsiTheme="majorHAnsi" w:cstheme="majorHAnsi"/>
                <w:color w:val="2F5496" w:themeColor="accent1" w:themeShade="BF"/>
              </w:rPr>
            </w:pPr>
            <w:r w:rsidRPr="007F5FE4">
              <w:rPr>
                <w:rFonts w:asciiTheme="majorHAnsi" w:eastAsia="Times New Roman" w:hAnsiTheme="majorHAnsi" w:cstheme="majorHAnsi"/>
                <w:color w:val="2F5496" w:themeColor="accent1" w:themeShade="BF"/>
              </w:rPr>
              <w:t>beurteilen den Umgang mit der Frage nach der Verantwortung und der Schuld an der Kreuzigung Jesu</w:t>
            </w:r>
          </w:p>
          <w:p w14:paraId="75A69227" w14:textId="77777777" w:rsidR="00314B01" w:rsidRPr="00314B01" w:rsidRDefault="00314B01" w:rsidP="007F5FE4">
            <w:pPr>
              <w:pStyle w:val="Default"/>
              <w:numPr>
                <w:ilvl w:val="0"/>
                <w:numId w:val="10"/>
              </w:numPr>
              <w:rPr>
                <w:rFonts w:asciiTheme="majorHAnsi" w:hAnsiTheme="majorHAnsi" w:cstheme="majorHAnsi"/>
                <w:color w:val="2F5496" w:themeColor="accent1" w:themeShade="BF"/>
              </w:rPr>
            </w:pPr>
            <w:r>
              <w:rPr>
                <w:rFonts w:asciiTheme="majorHAnsi" w:eastAsia="Times New Roman" w:hAnsiTheme="majorHAnsi" w:cstheme="majorHAnsi"/>
                <w:color w:val="2F5496" w:themeColor="accent1" w:themeShade="BF"/>
              </w:rPr>
              <w:t>beu</w:t>
            </w:r>
            <w:r w:rsidR="007F5FE4" w:rsidRPr="007F5FE4">
              <w:rPr>
                <w:rFonts w:asciiTheme="majorHAnsi" w:eastAsia="Times New Roman" w:hAnsiTheme="majorHAnsi" w:cstheme="majorHAnsi"/>
                <w:color w:val="2F5496" w:themeColor="accent1" w:themeShade="BF"/>
              </w:rPr>
              <w:t>rteilen unterschiedliche Deutungen des Todes Jesu im Hinblick auf das zugrundeliegende Gottes- und Menschenbild</w:t>
            </w:r>
          </w:p>
          <w:p w14:paraId="3DE6F242" w14:textId="0376B532" w:rsidR="007F5FE4" w:rsidRPr="00314B01" w:rsidRDefault="007F5FE4" w:rsidP="007F5FE4">
            <w:pPr>
              <w:pStyle w:val="Default"/>
              <w:numPr>
                <w:ilvl w:val="0"/>
                <w:numId w:val="10"/>
              </w:numPr>
              <w:rPr>
                <w:rFonts w:asciiTheme="majorHAnsi" w:hAnsiTheme="majorHAnsi" w:cstheme="majorHAnsi"/>
                <w:color w:val="2F5496" w:themeColor="accent1" w:themeShade="BF"/>
              </w:rPr>
            </w:pPr>
            <w:r w:rsidRPr="007F5FE4">
              <w:rPr>
                <w:rFonts w:asciiTheme="majorHAnsi" w:eastAsia="Times New Roman" w:hAnsiTheme="majorHAnsi" w:cstheme="majorHAnsi"/>
                <w:color w:val="2F5496" w:themeColor="accent1" w:themeShade="BF"/>
              </w:rPr>
              <w:t>erörtern die Relevanz des christlichen Glaubens an Jesu Auferstehung für Menschen heute</w:t>
            </w:r>
          </w:p>
          <w:p w14:paraId="7C11EF44" w14:textId="40F4943F" w:rsidR="00314B01" w:rsidRDefault="00314B01" w:rsidP="00314B01">
            <w:pPr>
              <w:pStyle w:val="Default"/>
              <w:rPr>
                <w:rFonts w:asciiTheme="majorHAnsi" w:hAnsiTheme="majorHAnsi" w:cstheme="majorHAnsi"/>
                <w:color w:val="2F5496" w:themeColor="accent1" w:themeShade="BF"/>
              </w:rPr>
            </w:pPr>
          </w:p>
          <w:p w14:paraId="01E80AD5" w14:textId="698DA6A7" w:rsidR="00314B01" w:rsidRPr="007F5FE4" w:rsidRDefault="00314B01" w:rsidP="00314B01">
            <w:pPr>
              <w:pStyle w:val="Default"/>
              <w:rPr>
                <w:rFonts w:asciiTheme="majorHAnsi" w:hAnsiTheme="majorHAnsi" w:cstheme="majorHAnsi"/>
                <w:color w:val="2F5496" w:themeColor="accent1" w:themeShade="BF"/>
              </w:rPr>
            </w:pPr>
            <w:r>
              <w:rPr>
                <w:rFonts w:asciiTheme="majorHAnsi" w:hAnsiTheme="majorHAnsi" w:cstheme="majorHAnsi"/>
                <w:color w:val="2F5496" w:themeColor="accent1" w:themeShade="BF"/>
              </w:rPr>
              <w:t>Handlungskompetenzen</w:t>
            </w:r>
          </w:p>
          <w:p w14:paraId="3DA589FA" w14:textId="77777777" w:rsidR="00EE7795" w:rsidRPr="00EE7795" w:rsidRDefault="007F5FE4" w:rsidP="00314B01">
            <w:pPr>
              <w:pStyle w:val="Default"/>
              <w:numPr>
                <w:ilvl w:val="0"/>
                <w:numId w:val="10"/>
              </w:numPr>
              <w:rPr>
                <w:rFonts w:asciiTheme="majorHAnsi" w:hAnsiTheme="majorHAnsi" w:cstheme="majorHAnsi"/>
                <w:color w:val="2F5496" w:themeColor="accent1" w:themeShade="BF"/>
              </w:rPr>
            </w:pPr>
            <w:r w:rsidRPr="007F5FE4">
              <w:rPr>
                <w:rFonts w:asciiTheme="majorHAnsi" w:eastAsia="Times New Roman" w:hAnsiTheme="majorHAnsi" w:cstheme="majorHAnsi"/>
                <w:color w:val="2F5496" w:themeColor="accent1" w:themeShade="BF"/>
              </w:rPr>
              <w:t>argumentieren konstruktiv und sach-gerecht in der Darlegung eigener und fremder Gedanken in religiös relevanten Kontexten HK 4</w:t>
            </w:r>
          </w:p>
          <w:p w14:paraId="058F5D34" w14:textId="7633D5FF" w:rsidR="0076303D" w:rsidRPr="007F5FE4" w:rsidRDefault="007F5FE4" w:rsidP="00314B01">
            <w:pPr>
              <w:pStyle w:val="Default"/>
              <w:numPr>
                <w:ilvl w:val="0"/>
                <w:numId w:val="10"/>
              </w:numPr>
              <w:rPr>
                <w:rFonts w:asciiTheme="majorHAnsi" w:hAnsiTheme="majorHAnsi" w:cstheme="majorHAnsi"/>
                <w:color w:val="2F5496" w:themeColor="accent1" w:themeShade="BF"/>
              </w:rPr>
            </w:pPr>
            <w:r w:rsidRPr="00EE7795">
              <w:rPr>
                <w:rStyle w:val="Hervorhebung"/>
                <w:rFonts w:asciiTheme="majorHAnsi" w:hAnsiTheme="majorHAnsi" w:cstheme="majorHAnsi"/>
                <w:b w:val="0"/>
                <w:color w:val="2F5496" w:themeColor="accent1" w:themeShade="BF"/>
              </w:rPr>
              <w:t>verleihen ausgewählten thematischen Aspekten in</w:t>
            </w:r>
            <w:r w:rsidRPr="00EE7795">
              <w:rPr>
                <w:rStyle w:val="st1"/>
                <w:rFonts w:asciiTheme="majorHAnsi" w:hAnsiTheme="majorHAnsi" w:cstheme="majorHAnsi"/>
                <w:b/>
                <w:color w:val="2F5496" w:themeColor="accent1" w:themeShade="BF"/>
              </w:rPr>
              <w:t xml:space="preserve"> </w:t>
            </w:r>
            <w:r w:rsidRPr="00EE7795">
              <w:rPr>
                <w:rStyle w:val="Hervorhebung"/>
                <w:rFonts w:asciiTheme="majorHAnsi" w:hAnsiTheme="majorHAnsi" w:cstheme="majorHAnsi"/>
                <w:b w:val="0"/>
                <w:color w:val="2F5496" w:themeColor="accent1" w:themeShade="BF"/>
              </w:rPr>
              <w:t>unterschiedlichen Gestaltungsformen kriterienorientiert</w:t>
            </w:r>
            <w:r w:rsidRPr="00EE7795">
              <w:rPr>
                <w:rStyle w:val="st1"/>
                <w:rFonts w:asciiTheme="majorHAnsi" w:hAnsiTheme="majorHAnsi" w:cstheme="majorHAnsi"/>
                <w:b/>
                <w:color w:val="2F5496" w:themeColor="accent1" w:themeShade="BF"/>
              </w:rPr>
              <w:t xml:space="preserve"> </w:t>
            </w:r>
            <w:r w:rsidRPr="00EE7795">
              <w:rPr>
                <w:rStyle w:val="st1"/>
                <w:rFonts w:asciiTheme="majorHAnsi" w:hAnsiTheme="majorHAnsi" w:cstheme="majorHAnsi"/>
                <w:bCs/>
                <w:color w:val="2F5496" w:themeColor="accent1" w:themeShade="BF"/>
              </w:rPr>
              <w:t xml:space="preserve">und </w:t>
            </w:r>
            <w:r w:rsidRPr="00EE7795">
              <w:rPr>
                <w:rStyle w:val="Hervorhebung"/>
                <w:rFonts w:asciiTheme="majorHAnsi" w:hAnsiTheme="majorHAnsi" w:cstheme="majorHAnsi"/>
                <w:b w:val="0"/>
                <w:color w:val="2F5496" w:themeColor="accent1" w:themeShade="BF"/>
              </w:rPr>
              <w:t>reflektiert Ausdruck</w:t>
            </w:r>
            <w:r w:rsidRPr="00EE7795">
              <w:rPr>
                <w:rStyle w:val="st1"/>
                <w:rFonts w:asciiTheme="majorHAnsi" w:hAnsiTheme="majorHAnsi" w:cstheme="majorHAnsi"/>
                <w:bCs/>
                <w:color w:val="2F5496" w:themeColor="accent1" w:themeShade="BF"/>
              </w:rPr>
              <w:t xml:space="preserve"> HK 6</w:t>
            </w:r>
            <w:r w:rsidRPr="00EE7795">
              <w:rPr>
                <w:rFonts w:asciiTheme="majorHAnsi" w:eastAsia="Times New Roman" w:hAnsiTheme="majorHAnsi" w:cstheme="majorHAnsi"/>
                <w:bCs/>
                <w:color w:val="2F5496" w:themeColor="accent1" w:themeShade="BF"/>
              </w:rPr>
              <w:t xml:space="preserve">  (Bsp.: Für Bilder der modernen Kunst im Kontext „Auferstehungsglaube“ einen Einführungstext für einen Katalog schreiben)</w:t>
            </w:r>
            <w:r w:rsidR="00A00F81" w:rsidRPr="00EE7795">
              <w:rPr>
                <w:rFonts w:asciiTheme="majorHAnsi" w:eastAsia="Times New Roman" w:hAnsiTheme="majorHAnsi" w:cstheme="majorHAnsi"/>
                <w:bCs/>
                <w:color w:val="2F5496" w:themeColor="accent1" w:themeShade="BF"/>
              </w:rPr>
              <w:t xml:space="preserve">                                          </w:t>
            </w:r>
            <w:r w:rsidR="00FE7562" w:rsidRPr="00EE7795">
              <w:rPr>
                <w:rFonts w:asciiTheme="majorHAnsi" w:eastAsia="Times New Roman" w:hAnsiTheme="majorHAnsi" w:cstheme="majorHAnsi"/>
                <w:bCs/>
                <w:color w:val="2F5496" w:themeColor="accent1" w:themeShade="BF"/>
              </w:rPr>
              <w:t xml:space="preserve">                                 </w:t>
            </w:r>
          </w:p>
          <w:p w14:paraId="058F5D35" w14:textId="77777777" w:rsidR="0076303D" w:rsidRPr="007F5FE4" w:rsidRDefault="0076303D" w:rsidP="0076303D">
            <w:pPr>
              <w:rPr>
                <w:rFonts w:asciiTheme="majorHAnsi" w:eastAsia="Times New Roman" w:hAnsiTheme="majorHAnsi" w:cstheme="majorHAnsi"/>
                <w:color w:val="2F5496" w:themeColor="accent1" w:themeShade="BF"/>
                <w:sz w:val="24"/>
                <w:szCs w:val="24"/>
              </w:rPr>
            </w:pPr>
          </w:p>
          <w:p w14:paraId="058F5D36" w14:textId="77777777" w:rsidR="0076303D" w:rsidRPr="007F5FE4" w:rsidRDefault="0076303D" w:rsidP="0076303D">
            <w:pPr>
              <w:rPr>
                <w:rFonts w:asciiTheme="majorHAnsi" w:hAnsiTheme="majorHAnsi" w:cstheme="majorHAnsi"/>
                <w:color w:val="2F5496" w:themeColor="accent1" w:themeShade="BF"/>
                <w:sz w:val="24"/>
                <w:szCs w:val="24"/>
                <w:u w:val="single"/>
              </w:rPr>
            </w:pPr>
          </w:p>
          <w:p w14:paraId="058F5D4A" w14:textId="77777777" w:rsidR="0076303D" w:rsidRPr="007F5FE4" w:rsidRDefault="0076303D" w:rsidP="00123DF0">
            <w:pPr>
              <w:pStyle w:val="Default"/>
              <w:rPr>
                <w:rFonts w:asciiTheme="majorHAnsi" w:hAnsiTheme="majorHAnsi" w:cstheme="majorHAnsi"/>
                <w:color w:val="2F5496" w:themeColor="accent1" w:themeShade="BF"/>
                <w:u w:val="single"/>
              </w:rPr>
            </w:pPr>
          </w:p>
        </w:tc>
        <w:tc>
          <w:tcPr>
            <w:tcW w:w="3544" w:type="dxa"/>
          </w:tcPr>
          <w:p w14:paraId="058F5D4B" w14:textId="4BA5FF7A" w:rsidR="0076303D"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lastRenderedPageBreak/>
              <w:t xml:space="preserve">Konkretisierte Kompetenzerwartungen: </w:t>
            </w:r>
            <w:r w:rsidRPr="007F5FE4">
              <w:rPr>
                <w:rFonts w:asciiTheme="majorHAnsi" w:hAnsiTheme="majorHAnsi" w:cstheme="majorHAnsi"/>
                <w:b/>
                <w:color w:val="2F5496" w:themeColor="accent1" w:themeShade="BF"/>
                <w:sz w:val="24"/>
                <w:szCs w:val="24"/>
              </w:rPr>
              <w:t xml:space="preserve">Die SuS </w:t>
            </w:r>
          </w:p>
          <w:p w14:paraId="3A46CE3A" w14:textId="496257EB" w:rsidR="00EE7795" w:rsidRDefault="00EE7795" w:rsidP="0076303D">
            <w:pPr>
              <w:rPr>
                <w:rFonts w:asciiTheme="majorHAnsi" w:hAnsiTheme="majorHAnsi" w:cstheme="majorHAnsi"/>
                <w:b/>
                <w:color w:val="2F5496" w:themeColor="accent1" w:themeShade="BF"/>
                <w:sz w:val="24"/>
                <w:szCs w:val="24"/>
              </w:rPr>
            </w:pPr>
          </w:p>
          <w:p w14:paraId="34754A67" w14:textId="61F5CEB0" w:rsidR="00EE7795" w:rsidRPr="00EE7795" w:rsidRDefault="0076303D" w:rsidP="00EE7795">
            <w:pPr>
              <w:pStyle w:val="Listenabsatz"/>
              <w:numPr>
                <w:ilvl w:val="0"/>
                <w:numId w:val="10"/>
              </w:numPr>
              <w:spacing w:after="0" w:line="240" w:lineRule="auto"/>
              <w:rPr>
                <w:rFonts w:asciiTheme="majorHAnsi" w:eastAsiaTheme="minorEastAsia" w:hAnsiTheme="majorHAnsi" w:cstheme="majorHAnsi"/>
                <w:b/>
                <w:color w:val="2F5496" w:themeColor="accent1" w:themeShade="BF"/>
                <w:sz w:val="24"/>
                <w:szCs w:val="24"/>
              </w:rPr>
            </w:pPr>
            <w:r w:rsidRPr="00EE7795">
              <w:rPr>
                <w:rFonts w:asciiTheme="majorHAnsi" w:eastAsia="Times New Roman" w:hAnsiTheme="majorHAnsi" w:cstheme="majorHAnsi"/>
                <w:color w:val="2F5496" w:themeColor="accent1" w:themeShade="BF"/>
                <w:sz w:val="24"/>
                <w:szCs w:val="24"/>
              </w:rPr>
              <w:t xml:space="preserve">erläutern das von Jesus gelebte und gelehrte Gottesverständnis                                                                   </w:t>
            </w:r>
          </w:p>
          <w:p w14:paraId="486184BB" w14:textId="042386C4" w:rsidR="00EE7795" w:rsidRPr="00EE7795" w:rsidRDefault="0076303D" w:rsidP="00EE7795">
            <w:pPr>
              <w:pStyle w:val="Listenabsatz"/>
              <w:numPr>
                <w:ilvl w:val="0"/>
                <w:numId w:val="10"/>
              </w:numPr>
              <w:spacing w:after="0" w:line="240" w:lineRule="auto"/>
              <w:rPr>
                <w:rFonts w:asciiTheme="majorHAnsi" w:eastAsiaTheme="minorEastAsia" w:hAnsiTheme="majorHAnsi" w:cstheme="majorHAnsi"/>
                <w:b/>
                <w:color w:val="2F5496" w:themeColor="accent1" w:themeShade="BF"/>
                <w:sz w:val="24"/>
                <w:szCs w:val="24"/>
              </w:rPr>
            </w:pPr>
            <w:r w:rsidRPr="00EE7795">
              <w:rPr>
                <w:rFonts w:asciiTheme="majorHAnsi" w:eastAsia="Times New Roman" w:hAnsiTheme="majorHAnsi" w:cstheme="majorHAnsi"/>
                <w:color w:val="2F5496" w:themeColor="accent1" w:themeShade="BF"/>
                <w:sz w:val="24"/>
                <w:szCs w:val="24"/>
              </w:rPr>
              <w:t xml:space="preserve">deuten die Evangelien als Zeugnisse des Glaubens an den Auferstandenen                                                                </w:t>
            </w:r>
          </w:p>
          <w:p w14:paraId="23611F29" w14:textId="553F5BAE" w:rsidR="00EE7795" w:rsidRPr="00EE7795" w:rsidRDefault="0076303D" w:rsidP="00EE7795">
            <w:pPr>
              <w:pStyle w:val="Listenabsatz"/>
              <w:numPr>
                <w:ilvl w:val="0"/>
                <w:numId w:val="10"/>
              </w:numPr>
              <w:spacing w:after="0" w:line="240" w:lineRule="auto"/>
              <w:rPr>
                <w:rFonts w:asciiTheme="majorHAnsi" w:eastAsiaTheme="minorEastAsia" w:hAnsiTheme="majorHAnsi" w:cstheme="majorHAnsi"/>
                <w:b/>
                <w:color w:val="2F5496" w:themeColor="accent1" w:themeShade="BF"/>
                <w:sz w:val="24"/>
                <w:szCs w:val="24"/>
              </w:rPr>
            </w:pPr>
            <w:r w:rsidRPr="00EE7795">
              <w:rPr>
                <w:rFonts w:asciiTheme="majorHAnsi" w:eastAsia="Times New Roman" w:hAnsiTheme="majorHAnsi" w:cstheme="majorHAnsi"/>
                <w:color w:val="2F5496" w:themeColor="accent1" w:themeShade="BF"/>
                <w:sz w:val="24"/>
                <w:szCs w:val="24"/>
              </w:rPr>
              <w:t xml:space="preserve">erläutern Zuspruch und Anspruch der Reich-Gottes-Botschaft Jesu vor dem Hintergrund des sozialen, politischen und religiösen Kontextes                                                              </w:t>
            </w:r>
          </w:p>
          <w:p w14:paraId="7329E084" w14:textId="77777777" w:rsidR="00EE7795" w:rsidRPr="00EE7795" w:rsidRDefault="0076303D" w:rsidP="00EE7795">
            <w:pPr>
              <w:pStyle w:val="Listenabsatz"/>
              <w:numPr>
                <w:ilvl w:val="0"/>
                <w:numId w:val="10"/>
              </w:numPr>
              <w:spacing w:after="0" w:line="240" w:lineRule="auto"/>
              <w:rPr>
                <w:rFonts w:asciiTheme="majorHAnsi" w:eastAsiaTheme="minorEastAsia" w:hAnsiTheme="majorHAnsi" w:cstheme="majorHAnsi"/>
                <w:b/>
                <w:color w:val="2F5496" w:themeColor="accent1" w:themeShade="BF"/>
                <w:sz w:val="24"/>
                <w:szCs w:val="24"/>
              </w:rPr>
            </w:pPr>
            <w:r w:rsidRPr="00EE7795">
              <w:rPr>
                <w:rFonts w:asciiTheme="majorHAnsi" w:eastAsia="Times New Roman" w:hAnsiTheme="majorHAnsi" w:cstheme="majorHAnsi"/>
                <w:color w:val="2F5496" w:themeColor="accent1" w:themeShade="BF"/>
                <w:sz w:val="24"/>
                <w:szCs w:val="24"/>
              </w:rPr>
              <w:t xml:space="preserve">stellen den Zusammenhang von Tat und Wort in der Verkündigung Jesu an ausgewählten biblischen Texten dar,                                                                                              </w:t>
            </w:r>
          </w:p>
          <w:p w14:paraId="0164D65E" w14:textId="5679B621" w:rsidR="00EE7795" w:rsidRPr="00EE7795" w:rsidRDefault="0076303D" w:rsidP="00EE7795">
            <w:pPr>
              <w:pStyle w:val="Listenabsatz"/>
              <w:numPr>
                <w:ilvl w:val="0"/>
                <w:numId w:val="10"/>
              </w:numPr>
              <w:spacing w:after="0" w:line="240" w:lineRule="auto"/>
              <w:rPr>
                <w:rFonts w:asciiTheme="majorHAnsi" w:eastAsiaTheme="minorEastAsia" w:hAnsiTheme="majorHAnsi" w:cstheme="majorHAnsi"/>
                <w:b/>
                <w:color w:val="2F5496" w:themeColor="accent1" w:themeShade="BF"/>
                <w:sz w:val="24"/>
                <w:szCs w:val="24"/>
              </w:rPr>
            </w:pPr>
            <w:r w:rsidRPr="00EE7795">
              <w:rPr>
                <w:rFonts w:asciiTheme="majorHAnsi" w:eastAsia="Times New Roman" w:hAnsiTheme="majorHAnsi" w:cstheme="majorHAnsi"/>
                <w:color w:val="2F5496" w:themeColor="accent1" w:themeShade="BF"/>
                <w:sz w:val="24"/>
                <w:szCs w:val="24"/>
              </w:rPr>
              <w:t xml:space="preserve">stellen unterschiedliche Deutungen des Todes Jesu dar                                                 </w:t>
            </w:r>
          </w:p>
          <w:p w14:paraId="087C2836" w14:textId="2E072CB3" w:rsidR="00EE7795" w:rsidRPr="00EE7795" w:rsidRDefault="0076303D" w:rsidP="00EE7795">
            <w:pPr>
              <w:pStyle w:val="Listenabsatz"/>
              <w:numPr>
                <w:ilvl w:val="0"/>
                <w:numId w:val="10"/>
              </w:numPr>
              <w:spacing w:after="0" w:line="240" w:lineRule="auto"/>
              <w:rPr>
                <w:rFonts w:asciiTheme="majorHAnsi" w:eastAsiaTheme="minorEastAsia" w:hAnsiTheme="majorHAnsi" w:cstheme="majorHAnsi"/>
                <w:b/>
                <w:color w:val="2F5496" w:themeColor="accent1" w:themeShade="BF"/>
                <w:sz w:val="24"/>
                <w:szCs w:val="24"/>
              </w:rPr>
            </w:pPr>
            <w:r w:rsidRPr="00EE7795">
              <w:rPr>
                <w:rFonts w:asciiTheme="majorHAnsi" w:eastAsia="Times New Roman" w:hAnsiTheme="majorHAnsi" w:cstheme="majorHAnsi"/>
                <w:color w:val="2F5496" w:themeColor="accent1" w:themeShade="BF"/>
                <w:sz w:val="24"/>
                <w:szCs w:val="24"/>
              </w:rPr>
              <w:t xml:space="preserve">deuten Ostererfahrungen als den Auferstehungsglauben begründende Widerfahrnisse                                                     </w:t>
            </w:r>
          </w:p>
          <w:p w14:paraId="1EC9F4CB" w14:textId="77777777" w:rsidR="00EE7795" w:rsidRPr="00EE7795" w:rsidRDefault="0076303D" w:rsidP="00EE7795">
            <w:pPr>
              <w:pStyle w:val="Listenabsatz"/>
              <w:numPr>
                <w:ilvl w:val="0"/>
                <w:numId w:val="10"/>
              </w:numPr>
              <w:spacing w:after="0" w:line="240" w:lineRule="auto"/>
              <w:rPr>
                <w:rFonts w:asciiTheme="majorHAnsi" w:eastAsiaTheme="minorEastAsia" w:hAnsiTheme="majorHAnsi" w:cstheme="majorHAnsi"/>
                <w:b/>
                <w:color w:val="2F5496" w:themeColor="accent1" w:themeShade="BF"/>
                <w:sz w:val="24"/>
                <w:szCs w:val="24"/>
              </w:rPr>
            </w:pPr>
            <w:r w:rsidRPr="00EE7795">
              <w:rPr>
                <w:rFonts w:asciiTheme="majorHAnsi" w:eastAsia="Times New Roman" w:hAnsiTheme="majorHAnsi" w:cstheme="majorHAnsi"/>
                <w:color w:val="2F5496" w:themeColor="accent1" w:themeShade="BF"/>
                <w:sz w:val="24"/>
                <w:szCs w:val="24"/>
              </w:rPr>
              <w:t>erläutern die fundamentale Bedeutung der Auferweckung Jesu Christi für den christlichen Glauben,</w:t>
            </w:r>
          </w:p>
          <w:p w14:paraId="37C84321" w14:textId="77777777" w:rsidR="00EE7795" w:rsidRPr="00EE7795" w:rsidRDefault="0076303D" w:rsidP="00EE7795">
            <w:pPr>
              <w:pStyle w:val="Listenabsatz"/>
              <w:numPr>
                <w:ilvl w:val="0"/>
                <w:numId w:val="10"/>
              </w:numPr>
              <w:spacing w:after="0" w:line="240" w:lineRule="auto"/>
              <w:rPr>
                <w:rFonts w:asciiTheme="majorHAnsi" w:eastAsiaTheme="minorEastAsia" w:hAnsiTheme="majorHAnsi" w:cstheme="majorHAnsi"/>
                <w:b/>
                <w:color w:val="2F5496" w:themeColor="accent1" w:themeShade="BF"/>
                <w:sz w:val="24"/>
                <w:szCs w:val="24"/>
              </w:rPr>
            </w:pPr>
            <w:r w:rsidRPr="00EE7795">
              <w:rPr>
                <w:rFonts w:asciiTheme="majorHAnsi" w:eastAsia="Times New Roman" w:hAnsiTheme="majorHAnsi" w:cstheme="majorHAnsi"/>
                <w:color w:val="2F5496" w:themeColor="accent1" w:themeShade="BF"/>
                <w:sz w:val="24"/>
                <w:szCs w:val="24"/>
              </w:rPr>
              <w:t xml:space="preserve">erläutern an einem Beispiel </w:t>
            </w:r>
            <w:r w:rsidRPr="00EE7795">
              <w:rPr>
                <w:rFonts w:asciiTheme="majorHAnsi" w:eastAsia="Times New Roman" w:hAnsiTheme="majorHAnsi" w:cstheme="majorHAnsi"/>
                <w:color w:val="2F5496" w:themeColor="accent1" w:themeShade="BF"/>
                <w:sz w:val="24"/>
                <w:szCs w:val="24"/>
              </w:rPr>
              <w:lastRenderedPageBreak/>
              <w:t xml:space="preserve">das Bekenntnis zum Mensch gewordenen Gott,                                                                             </w:t>
            </w:r>
          </w:p>
          <w:p w14:paraId="07DEE7AE" w14:textId="77777777" w:rsidR="00EE7795" w:rsidRPr="00EE7795" w:rsidRDefault="0076303D" w:rsidP="00EE7795">
            <w:pPr>
              <w:pStyle w:val="Listenabsatz"/>
              <w:numPr>
                <w:ilvl w:val="0"/>
                <w:numId w:val="10"/>
              </w:numPr>
              <w:spacing w:after="0" w:line="240" w:lineRule="auto"/>
              <w:rPr>
                <w:rFonts w:asciiTheme="majorHAnsi" w:eastAsiaTheme="minorEastAsia" w:hAnsiTheme="majorHAnsi" w:cstheme="majorHAnsi"/>
                <w:b/>
                <w:color w:val="2F5496" w:themeColor="accent1" w:themeShade="BF"/>
                <w:sz w:val="24"/>
                <w:szCs w:val="24"/>
              </w:rPr>
            </w:pPr>
            <w:r w:rsidRPr="00EE7795">
              <w:rPr>
                <w:rFonts w:asciiTheme="majorHAnsi" w:eastAsia="Times New Roman" w:hAnsiTheme="majorHAnsi" w:cstheme="majorHAnsi"/>
                <w:color w:val="2F5496" w:themeColor="accent1" w:themeShade="BF"/>
                <w:sz w:val="24"/>
                <w:szCs w:val="24"/>
              </w:rPr>
              <w:t xml:space="preserve">erläutern ausgehend von einem personalen Leibverständnis das Spezifische des christlichen Glaubens an die Auferstehung der Toten                                                               </w:t>
            </w:r>
          </w:p>
          <w:p w14:paraId="058F5D4C" w14:textId="5780EBB2" w:rsidR="0076303D" w:rsidRPr="00EE7795" w:rsidRDefault="0076303D" w:rsidP="00EE7795">
            <w:pPr>
              <w:pStyle w:val="Listenabsatz"/>
              <w:numPr>
                <w:ilvl w:val="0"/>
                <w:numId w:val="10"/>
              </w:numPr>
              <w:spacing w:after="0" w:line="240" w:lineRule="auto"/>
              <w:rPr>
                <w:rFonts w:asciiTheme="majorHAnsi" w:eastAsiaTheme="minorEastAsia" w:hAnsiTheme="majorHAnsi" w:cstheme="majorHAnsi"/>
                <w:b/>
                <w:color w:val="2F5496" w:themeColor="accent1" w:themeShade="BF"/>
                <w:sz w:val="24"/>
                <w:szCs w:val="24"/>
              </w:rPr>
            </w:pPr>
            <w:r w:rsidRPr="00EE7795">
              <w:rPr>
                <w:rFonts w:asciiTheme="majorHAnsi" w:eastAsiaTheme="minorEastAsia" w:hAnsiTheme="majorHAnsi" w:cstheme="majorHAnsi"/>
                <w:color w:val="2F5496" w:themeColor="accent1" w:themeShade="BF"/>
                <w:sz w:val="24"/>
                <w:szCs w:val="24"/>
              </w:rPr>
              <w:t>erläutern die Sichtweise auf Jesus im Judentum oder im Islam und vergleichen sie mit der christlichen Perspektive</w:t>
            </w:r>
          </w:p>
          <w:p w14:paraId="058F5D4D" w14:textId="77777777" w:rsidR="0076303D" w:rsidRPr="007F5FE4" w:rsidRDefault="0076303D" w:rsidP="0076303D">
            <w:pPr>
              <w:rPr>
                <w:rFonts w:asciiTheme="majorHAnsi" w:hAnsiTheme="majorHAnsi" w:cstheme="majorHAnsi"/>
                <w:b/>
                <w:color w:val="2F5496" w:themeColor="accent1" w:themeShade="BF"/>
                <w:sz w:val="24"/>
                <w:szCs w:val="24"/>
                <w:u w:val="single"/>
              </w:rPr>
            </w:pPr>
          </w:p>
          <w:p w14:paraId="058F5D4E" w14:textId="77777777" w:rsidR="0076303D" w:rsidRPr="007F5FE4" w:rsidRDefault="0076303D" w:rsidP="0076303D">
            <w:pPr>
              <w:rPr>
                <w:rFonts w:asciiTheme="majorHAnsi" w:eastAsia="Times New Roman" w:hAnsiTheme="majorHAnsi" w:cstheme="majorHAnsi"/>
                <w:color w:val="2F5496" w:themeColor="accent1" w:themeShade="BF"/>
                <w:sz w:val="24"/>
                <w:szCs w:val="24"/>
              </w:rPr>
            </w:pPr>
            <w:r w:rsidRPr="007F5FE4">
              <w:rPr>
                <w:rFonts w:asciiTheme="majorHAnsi" w:hAnsiTheme="majorHAnsi" w:cstheme="majorHAnsi"/>
                <w:b/>
                <w:color w:val="2F5496" w:themeColor="accent1" w:themeShade="BF"/>
                <w:sz w:val="24"/>
                <w:szCs w:val="24"/>
                <w:u w:val="single"/>
              </w:rPr>
              <w:t>GNR-Methodencurriculum:</w:t>
            </w:r>
            <w:r w:rsidRPr="007F5FE4">
              <w:rPr>
                <w:rFonts w:asciiTheme="majorHAnsi" w:hAnsiTheme="majorHAnsi" w:cstheme="majorHAnsi"/>
                <w:b/>
                <w:color w:val="2F5496" w:themeColor="accent1" w:themeShade="BF"/>
                <w:sz w:val="24"/>
                <w:szCs w:val="24"/>
              </w:rPr>
              <w:t xml:space="preserve">  </w:t>
            </w:r>
            <w:r w:rsidRPr="007F5FE4">
              <w:rPr>
                <w:rFonts w:asciiTheme="majorHAnsi" w:hAnsiTheme="majorHAnsi" w:cstheme="majorHAnsi"/>
                <w:color w:val="2F5496" w:themeColor="accent1" w:themeShade="BF"/>
                <w:sz w:val="24"/>
                <w:szCs w:val="24"/>
              </w:rPr>
              <w:t xml:space="preserve">Jesus als Leinwandheld </w:t>
            </w:r>
          </w:p>
          <w:p w14:paraId="058F5D4F" w14:textId="77777777" w:rsidR="0076303D" w:rsidRPr="007F5FE4" w:rsidRDefault="0076303D" w:rsidP="00961FE7">
            <w:pPr>
              <w:pStyle w:val="Listenabsatz"/>
              <w:numPr>
                <w:ilvl w:val="0"/>
                <w:numId w:val="4"/>
              </w:numPr>
              <w:spacing w:after="0" w:line="240" w:lineRule="auto"/>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rPr>
              <w:t>Analyse und Bewertung der Wirkung von Darstellungsmitteln in Medien (Websites, Filme, Spiele,…)</w:t>
            </w:r>
          </w:p>
          <w:p w14:paraId="058F5D50" w14:textId="77777777" w:rsidR="0076303D" w:rsidRPr="007F5FE4" w:rsidRDefault="0076303D" w:rsidP="0076303D">
            <w:pPr>
              <w:rPr>
                <w:rFonts w:asciiTheme="majorHAnsi" w:eastAsia="Times New Roman" w:hAnsiTheme="majorHAnsi" w:cstheme="majorHAnsi"/>
                <w:color w:val="2F5496" w:themeColor="accent1" w:themeShade="BF"/>
                <w:sz w:val="24"/>
                <w:szCs w:val="24"/>
              </w:rPr>
            </w:pPr>
          </w:p>
        </w:tc>
        <w:tc>
          <w:tcPr>
            <w:tcW w:w="4990" w:type="dxa"/>
          </w:tcPr>
          <w:p w14:paraId="058F5D51"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lastRenderedPageBreak/>
              <w:t>Inhaltliche Akzente des Vorhabens</w:t>
            </w:r>
          </w:p>
          <w:p w14:paraId="058F5D52" w14:textId="77777777" w:rsidR="0076303D" w:rsidRPr="007F5FE4" w:rsidRDefault="0076303D" w:rsidP="0076303D">
            <w:pPr>
              <w:rPr>
                <w:rFonts w:asciiTheme="majorHAnsi" w:hAnsiTheme="majorHAnsi" w:cstheme="majorHAnsi"/>
                <w:b/>
                <w:color w:val="2F5496" w:themeColor="accent1" w:themeShade="BF"/>
                <w:sz w:val="24"/>
                <w:szCs w:val="24"/>
              </w:rPr>
            </w:pPr>
          </w:p>
          <w:p w14:paraId="058F5D53"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rPr>
              <w:t xml:space="preserve">Passions- und Ostererzählung bei Markus </w:t>
            </w:r>
          </w:p>
          <w:p w14:paraId="058F5D54" w14:textId="77777777" w:rsidR="0076303D" w:rsidRPr="007F5FE4" w:rsidRDefault="0076303D" w:rsidP="00EB75B4">
            <w:pPr>
              <w:pStyle w:val="Listenabsatz"/>
              <w:numPr>
                <w:ilvl w:val="0"/>
                <w:numId w:val="12"/>
              </w:numPr>
              <w:spacing w:after="0" w:line="240" w:lineRule="auto"/>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Synoptischer Vergleich</w:t>
            </w:r>
          </w:p>
          <w:p w14:paraId="058F5D55" w14:textId="77777777" w:rsidR="0076303D" w:rsidRPr="007F5FE4" w:rsidRDefault="0076303D" w:rsidP="00EB75B4">
            <w:pPr>
              <w:pStyle w:val="Listenabsatz"/>
              <w:numPr>
                <w:ilvl w:val="0"/>
                <w:numId w:val="12"/>
              </w:numPr>
              <w:spacing w:after="0" w:line="240" w:lineRule="auto"/>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Unterscheidung historisch und kerygmatischer Jesu </w:t>
            </w:r>
          </w:p>
          <w:p w14:paraId="058F5D56" w14:textId="77777777" w:rsidR="0076303D" w:rsidRPr="007F5FE4" w:rsidRDefault="0076303D" w:rsidP="00EB75B4">
            <w:pPr>
              <w:pStyle w:val="Listenabsatz"/>
              <w:numPr>
                <w:ilvl w:val="0"/>
                <w:numId w:val="12"/>
              </w:numPr>
              <w:spacing w:after="0" w:line="240" w:lineRule="auto"/>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Reich-Gottes Verkündigung in ausgewählten Gleichnissen und der Bergpredigt</w:t>
            </w:r>
          </w:p>
          <w:p w14:paraId="058F5D57" w14:textId="77777777" w:rsidR="0076303D" w:rsidRPr="007F5FE4" w:rsidRDefault="0076303D" w:rsidP="00EB75B4">
            <w:pPr>
              <w:pStyle w:val="Listenabsatz"/>
              <w:numPr>
                <w:ilvl w:val="0"/>
                <w:numId w:val="12"/>
              </w:numPr>
              <w:spacing w:after="0" w:line="240" w:lineRule="auto"/>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Wer ist schuld am Tod Jesu?</w:t>
            </w:r>
          </w:p>
          <w:p w14:paraId="058F5D58" w14:textId="77777777" w:rsidR="0076303D" w:rsidRPr="007F5FE4" w:rsidRDefault="0076303D" w:rsidP="00EB75B4">
            <w:pPr>
              <w:pStyle w:val="Listenabsatz"/>
              <w:numPr>
                <w:ilvl w:val="0"/>
                <w:numId w:val="12"/>
              </w:numPr>
              <w:spacing w:after="0" w:line="240" w:lineRule="auto"/>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Jesu Auferstehung und das theologische Leibverständnis – die Auseinandersetzung mit dem leeren Grab (Osterbrille)</w:t>
            </w:r>
          </w:p>
          <w:p w14:paraId="058F5D59" w14:textId="77777777" w:rsidR="0076303D" w:rsidRPr="007F5FE4" w:rsidRDefault="0076303D" w:rsidP="0076303D">
            <w:pPr>
              <w:rPr>
                <w:rFonts w:asciiTheme="majorHAnsi" w:hAnsiTheme="majorHAnsi" w:cstheme="majorHAnsi"/>
                <w:b/>
                <w:color w:val="2F5496" w:themeColor="accent1" w:themeShade="BF"/>
                <w:sz w:val="24"/>
                <w:szCs w:val="24"/>
              </w:rPr>
            </w:pPr>
          </w:p>
          <w:p w14:paraId="058F5D5A" w14:textId="77777777" w:rsidR="0076303D" w:rsidRPr="007F5FE4" w:rsidRDefault="0076303D" w:rsidP="0076303D">
            <w:pPr>
              <w:rPr>
                <w:rFonts w:asciiTheme="majorHAnsi" w:hAnsiTheme="majorHAnsi" w:cstheme="majorHAnsi"/>
                <w:b/>
                <w:color w:val="2F5496" w:themeColor="accent1" w:themeShade="BF"/>
                <w:sz w:val="24"/>
                <w:szCs w:val="24"/>
              </w:rPr>
            </w:pPr>
          </w:p>
          <w:p w14:paraId="058F5D5B" w14:textId="77777777" w:rsidR="0076303D" w:rsidRPr="007F5FE4" w:rsidRDefault="0076303D" w:rsidP="0076303D">
            <w:pPr>
              <w:rPr>
                <w:rFonts w:asciiTheme="majorHAnsi" w:eastAsia="Times New Roman" w:hAnsiTheme="majorHAnsi" w:cstheme="majorHAnsi"/>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t xml:space="preserve">Methodische Akzente des Vorhabens                                                      </w:t>
            </w:r>
            <w:r w:rsidRPr="007F5FE4">
              <w:rPr>
                <w:rFonts w:asciiTheme="majorHAnsi" w:hAnsiTheme="majorHAnsi" w:cstheme="majorHAnsi"/>
                <w:b/>
                <w:color w:val="2F5496" w:themeColor="accent1" w:themeShade="BF"/>
                <w:sz w:val="24"/>
                <w:szCs w:val="24"/>
              </w:rPr>
              <w:t xml:space="preserve">                             </w:t>
            </w:r>
            <w:r w:rsidRPr="007F5FE4">
              <w:rPr>
                <w:rFonts w:asciiTheme="majorHAnsi" w:hAnsiTheme="majorHAnsi" w:cstheme="majorHAnsi"/>
                <w:b/>
                <w:color w:val="2F5496" w:themeColor="accent1" w:themeShade="BF"/>
                <w:sz w:val="24"/>
                <w:szCs w:val="24"/>
                <w:highlight w:val="lightGray"/>
              </w:rPr>
              <w:t xml:space="preserve"> </w:t>
            </w:r>
            <w:r w:rsidRPr="007F5FE4">
              <w:rPr>
                <w:rFonts w:asciiTheme="majorHAnsi" w:hAnsiTheme="majorHAnsi" w:cstheme="majorHAnsi"/>
                <w:b/>
                <w:color w:val="2F5496" w:themeColor="accent1" w:themeShade="BF"/>
                <w:sz w:val="24"/>
                <w:szCs w:val="24"/>
              </w:rPr>
              <w:t xml:space="preserve">- </w:t>
            </w:r>
            <w:r w:rsidRPr="007F5FE4">
              <w:rPr>
                <w:rFonts w:asciiTheme="majorHAnsi" w:eastAsia="Times New Roman" w:hAnsiTheme="majorHAnsi" w:cstheme="majorHAnsi"/>
                <w:color w:val="2F5496" w:themeColor="accent1" w:themeShade="BF"/>
                <w:sz w:val="24"/>
                <w:szCs w:val="24"/>
              </w:rPr>
              <w:t xml:space="preserve">vorbereitende Lektüre; Festhalten erster Lektüreeindrücke und Fragen; Abstimmung verbindlicher Schwerpunkte,                                                                                - adressatenbezogene und kreative Zugänge unter Einsatz von analytischen und kreativen Methoden (literarische Analyse; verfremdende Auslegungen) </w:t>
            </w:r>
          </w:p>
          <w:p w14:paraId="058F5D5C" w14:textId="77777777" w:rsidR="0076303D" w:rsidRPr="007F5FE4" w:rsidRDefault="0076303D" w:rsidP="0076303D">
            <w:pPr>
              <w:rPr>
                <w:rFonts w:asciiTheme="majorHAnsi" w:hAnsiTheme="majorHAnsi" w:cstheme="majorHAnsi"/>
                <w:b/>
                <w:color w:val="2F5496" w:themeColor="accent1" w:themeShade="BF"/>
                <w:sz w:val="24"/>
                <w:szCs w:val="24"/>
                <w:highlight w:val="lightGray"/>
              </w:rPr>
            </w:pPr>
          </w:p>
          <w:p w14:paraId="058F5D5D" w14:textId="77777777" w:rsidR="0076303D" w:rsidRPr="007F5FE4" w:rsidRDefault="0076303D" w:rsidP="0076303D">
            <w:pPr>
              <w:rPr>
                <w:rFonts w:asciiTheme="majorHAnsi" w:hAnsiTheme="majorHAnsi" w:cstheme="majorHAnsi"/>
                <w:b/>
                <w:color w:val="2F5496" w:themeColor="accent1" w:themeShade="BF"/>
                <w:sz w:val="24"/>
                <w:szCs w:val="24"/>
              </w:rPr>
            </w:pPr>
          </w:p>
          <w:p w14:paraId="058F5D5E"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t xml:space="preserve">Formen der Kompetenzüberprüfung </w:t>
            </w:r>
            <w:r w:rsidRPr="007F5FE4">
              <w:rPr>
                <w:rFonts w:asciiTheme="majorHAnsi" w:hAnsiTheme="majorHAnsi" w:cstheme="majorHAnsi"/>
                <w:b/>
                <w:color w:val="2F5496" w:themeColor="accent1" w:themeShade="BF"/>
                <w:sz w:val="24"/>
                <w:szCs w:val="24"/>
              </w:rPr>
              <w:t xml:space="preserve">                                                                           </w:t>
            </w:r>
          </w:p>
          <w:p w14:paraId="058F5D5F"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Vgl. grundlegende Fachkonferenzvereinbarungen zur Kompetenzüberprüfung</w:t>
            </w:r>
          </w:p>
          <w:p w14:paraId="058F5D60" w14:textId="77777777" w:rsidR="0076303D" w:rsidRPr="007F5FE4" w:rsidRDefault="0076303D" w:rsidP="0076303D">
            <w:pPr>
              <w:rPr>
                <w:rFonts w:asciiTheme="majorHAnsi" w:hAnsiTheme="majorHAnsi" w:cstheme="majorHAnsi"/>
                <w:color w:val="2F5496" w:themeColor="accent1" w:themeShade="BF"/>
                <w:sz w:val="24"/>
                <w:szCs w:val="24"/>
                <w:u w:val="single"/>
              </w:rPr>
            </w:pPr>
          </w:p>
          <w:p w14:paraId="058F5D61" w14:textId="77777777" w:rsidR="0076303D" w:rsidRPr="007F5FE4" w:rsidRDefault="0076303D" w:rsidP="0076303D">
            <w:pPr>
              <w:rPr>
                <w:rFonts w:asciiTheme="majorHAnsi" w:hAnsiTheme="majorHAnsi" w:cstheme="majorHAnsi"/>
                <w:color w:val="2F5496" w:themeColor="accent1" w:themeShade="BF"/>
                <w:sz w:val="24"/>
                <w:szCs w:val="24"/>
                <w:u w:val="single"/>
              </w:rPr>
            </w:pPr>
            <w:r w:rsidRPr="007F5FE4">
              <w:rPr>
                <w:rFonts w:asciiTheme="majorHAnsi" w:hAnsiTheme="majorHAnsi" w:cstheme="majorHAnsi"/>
                <w:color w:val="2F5496" w:themeColor="accent1" w:themeShade="BF"/>
                <w:sz w:val="24"/>
                <w:szCs w:val="24"/>
                <w:u w:val="single"/>
              </w:rPr>
              <w:t>Bsp.:</w:t>
            </w:r>
          </w:p>
          <w:p w14:paraId="058F5D62"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lastRenderedPageBreak/>
              <w:t xml:space="preserve">- Zusammenfassung und Systematisierung von U-Ergebnissen in Lernplakaten                                                                                                                      - Protokolle zu U-Gesprächen über ausgewählte Fragestellungen </w:t>
            </w:r>
          </w:p>
          <w:p w14:paraId="058F5D63"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schriftliche feedback-Kommentare zu abgeschlossenen Unterrichts-vorhaben</w:t>
            </w:r>
          </w:p>
          <w:p w14:paraId="058F5D64" w14:textId="77777777" w:rsidR="0076303D" w:rsidRPr="007F5FE4" w:rsidRDefault="0076303D" w:rsidP="0076303D">
            <w:pPr>
              <w:rPr>
                <w:rFonts w:asciiTheme="majorHAnsi" w:hAnsiTheme="majorHAnsi" w:cstheme="majorHAnsi"/>
                <w:color w:val="2F5496" w:themeColor="accent1" w:themeShade="BF"/>
                <w:sz w:val="24"/>
                <w:szCs w:val="24"/>
              </w:rPr>
            </w:pPr>
          </w:p>
          <w:p w14:paraId="058F5D65" w14:textId="77777777" w:rsidR="0076303D" w:rsidRPr="007F5FE4" w:rsidRDefault="0076303D" w:rsidP="0076303D">
            <w:pPr>
              <w:rPr>
                <w:rFonts w:asciiTheme="majorHAnsi" w:hAnsiTheme="majorHAnsi" w:cstheme="majorHAnsi"/>
                <w:b/>
                <w:color w:val="2F5496" w:themeColor="accent1" w:themeShade="BF"/>
                <w:sz w:val="24"/>
                <w:szCs w:val="24"/>
              </w:rPr>
            </w:pPr>
          </w:p>
          <w:p w14:paraId="058F5D66"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t>Möglichkeiten des fächerübergreifenden Lernens</w:t>
            </w:r>
          </w:p>
          <w:p w14:paraId="058F5D67" w14:textId="77777777" w:rsidR="0076303D" w:rsidRPr="007F5FE4" w:rsidRDefault="0076303D" w:rsidP="00EB75B4">
            <w:pPr>
              <w:pStyle w:val="Listenabsatz"/>
              <w:numPr>
                <w:ilvl w:val="0"/>
                <w:numId w:val="11"/>
              </w:numPr>
              <w:spacing w:after="0" w:line="240" w:lineRule="auto"/>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Unterrichtsfach Geschichte: eine Quelle kritisch auswerten</w:t>
            </w:r>
          </w:p>
          <w:p w14:paraId="058F5D68" w14:textId="77777777" w:rsidR="0076303D" w:rsidRPr="007F5FE4" w:rsidRDefault="0076303D" w:rsidP="00EB75B4">
            <w:pPr>
              <w:pStyle w:val="Listenabsatz"/>
              <w:numPr>
                <w:ilvl w:val="0"/>
                <w:numId w:val="11"/>
              </w:numPr>
              <w:spacing w:after="0" w:line="240" w:lineRule="auto"/>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Unterrichtsfach Pädagogik: Jesu Persönlichkeitsentwicklung in Bezug zum Instanzenmodell</w:t>
            </w:r>
          </w:p>
          <w:p w14:paraId="44CFBF6A" w14:textId="77777777" w:rsidR="00123DF0" w:rsidRPr="007F5FE4" w:rsidRDefault="00123DF0" w:rsidP="00123DF0">
            <w:pPr>
              <w:rPr>
                <w:rFonts w:asciiTheme="majorHAnsi" w:hAnsiTheme="majorHAnsi" w:cstheme="majorHAnsi"/>
                <w:b/>
                <w:color w:val="2F5496" w:themeColor="accent1" w:themeShade="BF"/>
                <w:sz w:val="24"/>
                <w:szCs w:val="24"/>
                <w:highlight w:val="lightGray"/>
              </w:rPr>
            </w:pPr>
            <w:r w:rsidRPr="007F5FE4">
              <w:rPr>
                <w:rFonts w:asciiTheme="majorHAnsi" w:hAnsiTheme="majorHAnsi" w:cstheme="majorHAnsi"/>
                <w:b/>
                <w:color w:val="2F5496" w:themeColor="accent1" w:themeShade="BF"/>
                <w:sz w:val="24"/>
                <w:szCs w:val="24"/>
                <w:highlight w:val="lightGray"/>
              </w:rPr>
              <w:t>Möglichkeiten des individualisierten Lernens</w:t>
            </w:r>
          </w:p>
          <w:p w14:paraId="70EF0C63" w14:textId="77777777" w:rsidR="00123DF0" w:rsidRPr="007F5FE4" w:rsidRDefault="00123DF0" w:rsidP="00123DF0">
            <w:pPr>
              <w:rPr>
                <w:rFonts w:asciiTheme="majorHAnsi" w:hAnsiTheme="majorHAnsi" w:cstheme="majorHAnsi"/>
                <w:color w:val="2F5496" w:themeColor="accent1" w:themeShade="BF"/>
                <w:sz w:val="24"/>
                <w:szCs w:val="24"/>
              </w:rPr>
            </w:pPr>
          </w:p>
          <w:p w14:paraId="1DBB2BBA" w14:textId="77777777" w:rsidR="00123DF0" w:rsidRPr="007F5FE4" w:rsidRDefault="00123DF0" w:rsidP="00123DF0">
            <w:pPr>
              <w:rPr>
                <w:rFonts w:asciiTheme="majorHAnsi" w:hAnsiTheme="majorHAnsi" w:cstheme="majorHAnsi"/>
                <w:b/>
                <w:color w:val="2F5496" w:themeColor="accent1" w:themeShade="BF"/>
                <w:sz w:val="24"/>
                <w:szCs w:val="24"/>
                <w:highlight w:val="lightGray"/>
              </w:rPr>
            </w:pPr>
            <w:r w:rsidRPr="007F5FE4">
              <w:rPr>
                <w:rFonts w:asciiTheme="majorHAnsi" w:hAnsiTheme="majorHAnsi" w:cstheme="majorHAnsi"/>
                <w:color w:val="2F5496" w:themeColor="accent1" w:themeShade="BF"/>
                <w:sz w:val="24"/>
                <w:szCs w:val="24"/>
              </w:rPr>
              <w:t>Durch die Arbeit mit den Kompetenzbögen findet eine Individualisierung statt. Die SuS reflektieren ihr Leistungsvermögen und vertiefen individuell mit dem Kompetenzbogen ihre Stärken und Schwächen.</w:t>
            </w:r>
          </w:p>
          <w:p w14:paraId="3089387E" w14:textId="77777777" w:rsidR="00123DF0" w:rsidRPr="007F5FE4" w:rsidRDefault="00123DF0" w:rsidP="00123DF0">
            <w:pPr>
              <w:rPr>
                <w:rFonts w:asciiTheme="majorHAnsi" w:hAnsiTheme="majorHAnsi" w:cstheme="majorHAnsi"/>
                <w:b/>
                <w:color w:val="2F5496" w:themeColor="accent1" w:themeShade="BF"/>
                <w:sz w:val="24"/>
                <w:szCs w:val="24"/>
                <w:highlight w:val="lightGray"/>
              </w:rPr>
            </w:pPr>
          </w:p>
          <w:p w14:paraId="1B48FCE9" w14:textId="77777777" w:rsidR="00123DF0" w:rsidRPr="007F5FE4" w:rsidRDefault="00123DF0" w:rsidP="00123DF0">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t>Bezüge zum Schulprogramm</w:t>
            </w:r>
          </w:p>
          <w:p w14:paraId="5A1B46E4" w14:textId="77777777" w:rsidR="00123DF0" w:rsidRPr="007F5FE4" w:rsidRDefault="00123DF0" w:rsidP="00123DF0">
            <w:pPr>
              <w:rPr>
                <w:rFonts w:asciiTheme="majorHAnsi" w:hAnsiTheme="majorHAnsi" w:cstheme="majorHAnsi"/>
                <w:b/>
                <w:color w:val="2F5496" w:themeColor="accent1" w:themeShade="BF"/>
                <w:sz w:val="24"/>
                <w:szCs w:val="24"/>
                <w:highlight w:val="lightGray"/>
              </w:rPr>
            </w:pPr>
          </w:p>
          <w:p w14:paraId="637B8745" w14:textId="77777777" w:rsidR="00123DF0" w:rsidRPr="007F5FE4" w:rsidRDefault="00123DF0" w:rsidP="00123DF0">
            <w:pPr>
              <w:pStyle w:val="Listenabsatz"/>
              <w:numPr>
                <w:ilvl w:val="0"/>
                <w:numId w:val="11"/>
              </w:numPr>
              <w:spacing w:after="0" w:line="240" w:lineRule="auto"/>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Persönlichkeitsentwicklung Jesu im Rahmen eigener Erfahrungen von Persönlichkeitsentwicklung</w:t>
            </w:r>
          </w:p>
          <w:p w14:paraId="1501583B" w14:textId="77777777" w:rsidR="00123DF0" w:rsidRPr="007F5FE4" w:rsidRDefault="00123DF0" w:rsidP="00123DF0">
            <w:pPr>
              <w:pStyle w:val="Listenabsatz"/>
              <w:numPr>
                <w:ilvl w:val="0"/>
                <w:numId w:val="11"/>
              </w:numPr>
              <w:spacing w:after="0" w:line="240" w:lineRule="auto"/>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Bibeldorf (Gräber zur Zeit Jesu)</w:t>
            </w:r>
          </w:p>
          <w:p w14:paraId="058F5D69" w14:textId="77777777" w:rsidR="0076303D" w:rsidRPr="007F5FE4" w:rsidRDefault="0076303D" w:rsidP="0076303D">
            <w:pPr>
              <w:rPr>
                <w:rFonts w:asciiTheme="majorHAnsi" w:hAnsiTheme="majorHAnsi" w:cstheme="majorHAnsi"/>
                <w:color w:val="2F5496" w:themeColor="accent1" w:themeShade="BF"/>
                <w:sz w:val="24"/>
                <w:szCs w:val="24"/>
              </w:rPr>
            </w:pPr>
          </w:p>
        </w:tc>
      </w:tr>
    </w:tbl>
    <w:p w14:paraId="058F5D7A" w14:textId="77777777" w:rsidR="005E3137" w:rsidRPr="007F5FE4" w:rsidRDefault="005E3137" w:rsidP="0076303D">
      <w:pPr>
        <w:autoSpaceDE w:val="0"/>
        <w:autoSpaceDN w:val="0"/>
        <w:adjustRightInd w:val="0"/>
        <w:spacing w:after="0" w:line="240" w:lineRule="auto"/>
        <w:rPr>
          <w:rFonts w:asciiTheme="majorHAnsi" w:hAnsiTheme="majorHAnsi" w:cstheme="majorHAnsi"/>
          <w:color w:val="2F5496" w:themeColor="accent1" w:themeShade="BF"/>
          <w:sz w:val="24"/>
          <w:szCs w:val="24"/>
        </w:rPr>
      </w:pPr>
    </w:p>
    <w:p w14:paraId="058F5D7C" w14:textId="24B52D6B" w:rsidR="0076303D" w:rsidRPr="007F5FE4" w:rsidRDefault="005E3137" w:rsidP="00931C6C">
      <w:pPr>
        <w:pStyle w:val="berschrift3"/>
      </w:pPr>
      <w:r w:rsidRPr="007F5FE4">
        <w:rPr>
          <w:color w:val="2F5496" w:themeColor="accent1" w:themeShade="BF"/>
        </w:rPr>
        <w:br w:type="page"/>
      </w:r>
      <w:bookmarkStart w:id="54" w:name="_Toc85535789"/>
      <w:r w:rsidR="0076303D" w:rsidRPr="007D3E86">
        <w:rPr>
          <w:color w:val="auto"/>
        </w:rPr>
        <w:lastRenderedPageBreak/>
        <w:t xml:space="preserve">Unterrichtsvorhaben 2: „Was ich glaube, bestimme ich“ oder: „Zwischen dem ‚lieben Gott‘ und </w:t>
      </w:r>
      <w:r w:rsidR="00931C6C" w:rsidRPr="007D3E86">
        <w:rPr>
          <w:color w:val="auto"/>
        </w:rPr>
        <w:t>dem absoluten</w:t>
      </w:r>
      <w:r w:rsidR="0076303D" w:rsidRPr="007D3E86">
        <w:rPr>
          <w:color w:val="auto"/>
        </w:rPr>
        <w:t xml:space="preserve"> Geheimnis‘“</w:t>
      </w:r>
      <w:bookmarkEnd w:id="54"/>
    </w:p>
    <w:tbl>
      <w:tblPr>
        <w:tblStyle w:val="Tabellenraster"/>
        <w:tblW w:w="0" w:type="auto"/>
        <w:tblLook w:val="04A0" w:firstRow="1" w:lastRow="0" w:firstColumn="1" w:lastColumn="0" w:noHBand="0" w:noVBand="1"/>
      </w:tblPr>
      <w:tblGrid>
        <w:gridCol w:w="5211"/>
        <w:gridCol w:w="4273"/>
        <w:gridCol w:w="18"/>
        <w:gridCol w:w="4714"/>
      </w:tblGrid>
      <w:tr w:rsidR="0076303D" w:rsidRPr="007F5FE4" w14:paraId="058F5D87" w14:textId="77777777" w:rsidTr="00986902">
        <w:trPr>
          <w:trHeight w:val="2034"/>
        </w:trPr>
        <w:tc>
          <w:tcPr>
            <w:tcW w:w="14216" w:type="dxa"/>
            <w:gridSpan w:val="4"/>
            <w:tcBorders>
              <w:top w:val="single" w:sz="4" w:space="0" w:color="auto"/>
              <w:left w:val="single" w:sz="4" w:space="0" w:color="auto"/>
              <w:bottom w:val="single" w:sz="4" w:space="0" w:color="auto"/>
              <w:right w:val="single" w:sz="4" w:space="0" w:color="auto"/>
            </w:tcBorders>
          </w:tcPr>
          <w:p w14:paraId="058F5D7D" w14:textId="32CCD660" w:rsidR="0076303D"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t>Inhaltliche Schwerpunkte (</w:t>
            </w:r>
            <w:r w:rsidRPr="007F5FE4">
              <w:rPr>
                <w:rFonts w:asciiTheme="majorHAnsi" w:hAnsiTheme="majorHAnsi" w:cstheme="majorHAnsi"/>
                <w:b/>
                <w:color w:val="2F5496" w:themeColor="accent1" w:themeShade="BF"/>
                <w:sz w:val="24"/>
                <w:szCs w:val="24"/>
                <w:highlight w:val="lightGray"/>
              </w:rPr>
              <w:sym w:font="Wingdings" w:char="F0E0"/>
            </w:r>
            <w:r w:rsidRPr="007F5FE4">
              <w:rPr>
                <w:rFonts w:asciiTheme="majorHAnsi" w:hAnsiTheme="majorHAnsi" w:cstheme="majorHAnsi"/>
                <w:b/>
                <w:color w:val="2F5496" w:themeColor="accent1" w:themeShade="BF"/>
                <w:sz w:val="24"/>
                <w:szCs w:val="24"/>
                <w:highlight w:val="lightGray"/>
              </w:rPr>
              <w:t>Inhaltsfelder)</w:t>
            </w:r>
          </w:p>
          <w:p w14:paraId="7748F5FE" w14:textId="5C1F41F0" w:rsidR="00FF5B0F" w:rsidRPr="00FF5B0F" w:rsidRDefault="00FF5B0F" w:rsidP="0076303D">
            <w:pPr>
              <w:rPr>
                <w:rFonts w:asciiTheme="majorHAnsi" w:hAnsiTheme="majorHAnsi" w:cstheme="majorHAnsi"/>
                <w:bCs/>
                <w:color w:val="2F5496" w:themeColor="accent1" w:themeShade="BF"/>
                <w:sz w:val="24"/>
                <w:szCs w:val="24"/>
              </w:rPr>
            </w:pPr>
            <w:r w:rsidRPr="00FF5B0F">
              <w:rPr>
                <w:rFonts w:asciiTheme="majorHAnsi" w:hAnsiTheme="majorHAnsi" w:cstheme="majorHAnsi"/>
                <w:bCs/>
                <w:color w:val="2F5496" w:themeColor="accent1" w:themeShade="BF"/>
                <w:sz w:val="24"/>
                <w:szCs w:val="24"/>
              </w:rPr>
              <w:t>Die Frage nach der christlich-biblischen Gottesbotschaft</w:t>
            </w:r>
          </w:p>
          <w:p w14:paraId="058F5D7E" w14:textId="3B22A48C" w:rsidR="0076303D" w:rsidRPr="007F5FE4" w:rsidRDefault="0076303D" w:rsidP="0076303D">
            <w:pPr>
              <w:autoSpaceDE w:val="0"/>
              <w:autoSpaceDN w:val="0"/>
              <w:adjustRightInd w:val="0"/>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Die Sehnsucht nach einem gelingenden Leben</w:t>
            </w:r>
          </w:p>
          <w:p w14:paraId="058F5D7F" w14:textId="59220D58" w:rsidR="0076303D" w:rsidRPr="007F5FE4" w:rsidRDefault="0076303D" w:rsidP="0076303D">
            <w:pPr>
              <w:autoSpaceDE w:val="0"/>
              <w:autoSpaceDN w:val="0"/>
              <w:adjustRightInd w:val="0"/>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Biblisches Reden von Gott</w:t>
            </w:r>
          </w:p>
          <w:p w14:paraId="058F5D80" w14:textId="26518E16" w:rsidR="0076303D" w:rsidRPr="007F5FE4" w:rsidRDefault="0076303D" w:rsidP="0076303D">
            <w:pPr>
              <w:autoSpaceDE w:val="0"/>
              <w:autoSpaceDN w:val="0"/>
              <w:adjustRightInd w:val="0"/>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Jesus von Nazareth, der Christus: Tod und Auferweckung</w:t>
            </w:r>
          </w:p>
          <w:p w14:paraId="5874BDB3" w14:textId="77777777" w:rsidR="00931C6C" w:rsidRDefault="00931C6C" w:rsidP="0076303D">
            <w:pPr>
              <w:autoSpaceDE w:val="0"/>
              <w:autoSpaceDN w:val="0"/>
              <w:adjustRightInd w:val="0"/>
              <w:rPr>
                <w:rFonts w:asciiTheme="majorHAnsi" w:hAnsiTheme="majorHAnsi" w:cstheme="majorHAnsi"/>
                <w:color w:val="2F5496" w:themeColor="accent1" w:themeShade="BF"/>
                <w:sz w:val="24"/>
                <w:szCs w:val="24"/>
              </w:rPr>
            </w:pPr>
          </w:p>
          <w:p w14:paraId="058F5D83" w14:textId="2C7D2803" w:rsidR="0076303D" w:rsidRPr="007F5FE4" w:rsidRDefault="0076303D" w:rsidP="0076303D">
            <w:pPr>
              <w:autoSpaceDE w:val="0"/>
              <w:autoSpaceDN w:val="0"/>
              <w:adjustRightInd w:val="0"/>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IF 1: Der Mensch in christlicher Perspektive</w:t>
            </w:r>
          </w:p>
          <w:p w14:paraId="058F5D84" w14:textId="77777777" w:rsidR="0076303D" w:rsidRPr="007F5FE4" w:rsidRDefault="0076303D" w:rsidP="0076303D">
            <w:pPr>
              <w:autoSpaceDE w:val="0"/>
              <w:autoSpaceDN w:val="0"/>
              <w:adjustRightInd w:val="0"/>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IF 2: Christliche Antworten auf die Gottesfrage</w:t>
            </w:r>
          </w:p>
          <w:p w14:paraId="058F5D85"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IF 3: Das Zeugnis vom Zuspruch und Anspruch Jesu Christi</w:t>
            </w:r>
          </w:p>
          <w:p w14:paraId="058F5D86" w14:textId="77777777" w:rsidR="0076303D" w:rsidRPr="007F5FE4" w:rsidRDefault="0076303D" w:rsidP="0076303D">
            <w:pPr>
              <w:rPr>
                <w:rFonts w:asciiTheme="majorHAnsi" w:hAnsiTheme="majorHAnsi" w:cstheme="majorHAnsi"/>
                <w:b/>
                <w:color w:val="2F5496" w:themeColor="accent1" w:themeShade="BF"/>
                <w:sz w:val="24"/>
                <w:szCs w:val="24"/>
                <w:lang w:eastAsia="en-US"/>
              </w:rPr>
            </w:pPr>
          </w:p>
        </w:tc>
      </w:tr>
      <w:tr w:rsidR="0076303D" w:rsidRPr="007F5FE4" w14:paraId="058F5D89" w14:textId="77777777" w:rsidTr="00986902">
        <w:trPr>
          <w:trHeight w:val="289"/>
        </w:trPr>
        <w:tc>
          <w:tcPr>
            <w:tcW w:w="14216" w:type="dxa"/>
            <w:gridSpan w:val="4"/>
            <w:tcBorders>
              <w:top w:val="single" w:sz="4" w:space="0" w:color="auto"/>
              <w:left w:val="single" w:sz="4" w:space="0" w:color="auto"/>
              <w:bottom w:val="single" w:sz="4" w:space="0" w:color="auto"/>
              <w:right w:val="single" w:sz="4" w:space="0" w:color="auto"/>
            </w:tcBorders>
            <w:hideMark/>
          </w:tcPr>
          <w:p w14:paraId="058F5D88" w14:textId="77777777" w:rsidR="0076303D" w:rsidRPr="007F5FE4" w:rsidRDefault="0076303D" w:rsidP="0076303D">
            <w:pPr>
              <w:rPr>
                <w:rFonts w:asciiTheme="majorHAnsi" w:hAnsiTheme="majorHAnsi" w:cstheme="majorHAnsi"/>
                <w:b/>
                <w:color w:val="2F5496" w:themeColor="accent1" w:themeShade="BF"/>
                <w:sz w:val="24"/>
                <w:szCs w:val="24"/>
                <w:lang w:eastAsia="en-US"/>
              </w:rPr>
            </w:pPr>
            <w:r w:rsidRPr="007F5FE4">
              <w:rPr>
                <w:rFonts w:asciiTheme="majorHAnsi" w:hAnsiTheme="majorHAnsi" w:cstheme="majorHAnsi"/>
                <w:b/>
                <w:color w:val="2F5496" w:themeColor="accent1" w:themeShade="BF"/>
                <w:sz w:val="24"/>
                <w:szCs w:val="24"/>
                <w:highlight w:val="lightGray"/>
              </w:rPr>
              <w:t>Lebensweltliche Relevanz:</w:t>
            </w:r>
          </w:p>
        </w:tc>
      </w:tr>
      <w:tr w:rsidR="0076303D" w:rsidRPr="007F5FE4" w14:paraId="058F5D8C" w14:textId="77777777" w:rsidTr="0076303D">
        <w:trPr>
          <w:trHeight w:val="566"/>
        </w:trPr>
        <w:tc>
          <w:tcPr>
            <w:tcW w:w="9484" w:type="dxa"/>
            <w:gridSpan w:val="2"/>
            <w:tcBorders>
              <w:top w:val="single" w:sz="4" w:space="0" w:color="auto"/>
              <w:left w:val="single" w:sz="4" w:space="0" w:color="auto"/>
              <w:bottom w:val="single" w:sz="4" w:space="0" w:color="auto"/>
              <w:right w:val="single" w:sz="4" w:space="0" w:color="auto"/>
            </w:tcBorders>
            <w:hideMark/>
          </w:tcPr>
          <w:p w14:paraId="058F5D8A" w14:textId="77777777" w:rsidR="0076303D" w:rsidRPr="007F5FE4" w:rsidRDefault="0076303D" w:rsidP="0076303D">
            <w:pPr>
              <w:rPr>
                <w:rFonts w:asciiTheme="majorHAnsi" w:hAnsiTheme="majorHAnsi" w:cstheme="majorHAnsi"/>
                <w:b/>
                <w:color w:val="2F5496" w:themeColor="accent1" w:themeShade="BF"/>
                <w:sz w:val="24"/>
                <w:szCs w:val="24"/>
                <w:lang w:eastAsia="en-US"/>
              </w:rPr>
            </w:pPr>
            <w:r w:rsidRPr="007F5FE4">
              <w:rPr>
                <w:rFonts w:asciiTheme="majorHAnsi" w:hAnsiTheme="majorHAnsi" w:cstheme="majorHAnsi"/>
                <w:b/>
                <w:color w:val="2F5496" w:themeColor="accent1" w:themeShade="BF"/>
                <w:sz w:val="24"/>
                <w:szCs w:val="24"/>
                <w:highlight w:val="lightGray"/>
              </w:rPr>
              <w:t>Kompetenzerwartungen KLP KR</w:t>
            </w:r>
          </w:p>
        </w:tc>
        <w:tc>
          <w:tcPr>
            <w:tcW w:w="4732" w:type="dxa"/>
            <w:gridSpan w:val="2"/>
            <w:tcBorders>
              <w:top w:val="single" w:sz="4" w:space="0" w:color="auto"/>
              <w:left w:val="single" w:sz="4" w:space="0" w:color="auto"/>
              <w:bottom w:val="single" w:sz="4" w:space="0" w:color="auto"/>
              <w:right w:val="single" w:sz="4" w:space="0" w:color="auto"/>
            </w:tcBorders>
            <w:hideMark/>
          </w:tcPr>
          <w:p w14:paraId="058F5D8B" w14:textId="77777777" w:rsidR="0076303D" w:rsidRPr="007F5FE4" w:rsidRDefault="0076303D" w:rsidP="0076303D">
            <w:pPr>
              <w:rPr>
                <w:rFonts w:asciiTheme="majorHAnsi" w:hAnsiTheme="majorHAnsi" w:cstheme="majorHAnsi"/>
                <w:b/>
                <w:color w:val="2F5496" w:themeColor="accent1" w:themeShade="BF"/>
                <w:sz w:val="24"/>
                <w:szCs w:val="24"/>
                <w:lang w:eastAsia="en-US"/>
              </w:rPr>
            </w:pPr>
            <w:r w:rsidRPr="007F5FE4">
              <w:rPr>
                <w:rFonts w:asciiTheme="majorHAnsi" w:hAnsiTheme="majorHAnsi" w:cstheme="majorHAnsi"/>
                <w:b/>
                <w:color w:val="2F5496" w:themeColor="accent1" w:themeShade="BF"/>
                <w:sz w:val="24"/>
                <w:szCs w:val="24"/>
                <w:highlight w:val="lightGray"/>
              </w:rPr>
              <w:t>Vorhabensbezogene Vereinbarungen</w:t>
            </w:r>
          </w:p>
        </w:tc>
      </w:tr>
      <w:tr w:rsidR="0076303D" w:rsidRPr="007F5FE4" w14:paraId="058F5DCA" w14:textId="77777777" w:rsidTr="00986902">
        <w:trPr>
          <w:trHeight w:val="5646"/>
        </w:trPr>
        <w:tc>
          <w:tcPr>
            <w:tcW w:w="5211" w:type="dxa"/>
            <w:tcBorders>
              <w:top w:val="single" w:sz="4" w:space="0" w:color="auto"/>
              <w:left w:val="single" w:sz="4" w:space="0" w:color="auto"/>
              <w:bottom w:val="single" w:sz="4" w:space="0" w:color="auto"/>
              <w:right w:val="single" w:sz="4" w:space="0" w:color="auto"/>
            </w:tcBorders>
          </w:tcPr>
          <w:p w14:paraId="058F5D8D"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lastRenderedPageBreak/>
              <w:t>Übergeordnete Kompetenzerwartungen</w:t>
            </w:r>
          </w:p>
          <w:p w14:paraId="058F5D8E" w14:textId="77777777" w:rsidR="0076303D" w:rsidRPr="007F5FE4" w:rsidRDefault="0076303D" w:rsidP="0076303D">
            <w:pPr>
              <w:rPr>
                <w:rFonts w:asciiTheme="majorHAnsi" w:hAnsiTheme="majorHAnsi" w:cstheme="majorHAnsi"/>
                <w:b/>
                <w:color w:val="2F5496" w:themeColor="accent1" w:themeShade="BF"/>
                <w:sz w:val="24"/>
                <w:szCs w:val="24"/>
              </w:rPr>
            </w:pPr>
          </w:p>
          <w:p w14:paraId="058F5D8F" w14:textId="77777777" w:rsidR="0076303D" w:rsidRPr="007F5FE4" w:rsidRDefault="0076303D" w:rsidP="00986902">
            <w:pPr>
              <w:tabs>
                <w:tab w:val="left" w:pos="561"/>
              </w:tabs>
              <w:snapToGrid w:val="0"/>
              <w:spacing w:before="57" w:after="57"/>
              <w:ind w:right="4"/>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Die Schüler und Schülerinnen</w:t>
            </w:r>
          </w:p>
          <w:p w14:paraId="058F5D90" w14:textId="7D6B0914" w:rsidR="0076303D" w:rsidRPr="007F5FE4" w:rsidRDefault="00931C6C" w:rsidP="00986902">
            <w:pPr>
              <w:tabs>
                <w:tab w:val="left" w:pos="561"/>
              </w:tabs>
              <w:snapToGrid w:val="0"/>
              <w:spacing w:before="57" w:after="57"/>
              <w:ind w:right="4"/>
              <w:rPr>
                <w:rFonts w:asciiTheme="majorHAnsi" w:hAnsiTheme="majorHAnsi" w:cstheme="majorHAnsi"/>
                <w:color w:val="2F5496" w:themeColor="accent1" w:themeShade="BF"/>
                <w:sz w:val="24"/>
                <w:szCs w:val="24"/>
              </w:rPr>
            </w:pPr>
            <w:r>
              <w:rPr>
                <w:rFonts w:asciiTheme="majorHAnsi" w:hAnsiTheme="majorHAnsi" w:cstheme="majorHAnsi"/>
                <w:color w:val="2F5496" w:themeColor="accent1" w:themeShade="BF"/>
                <w:sz w:val="24"/>
                <w:szCs w:val="24"/>
              </w:rPr>
              <w:t>Sachkompetenzen</w:t>
            </w:r>
          </w:p>
          <w:p w14:paraId="058F5D91" w14:textId="39689DEA" w:rsidR="0076303D" w:rsidRPr="00931C6C" w:rsidRDefault="0076303D" w:rsidP="00986902">
            <w:pPr>
              <w:pStyle w:val="Listenabsatz"/>
              <w:numPr>
                <w:ilvl w:val="0"/>
                <w:numId w:val="11"/>
              </w:numPr>
              <w:tabs>
                <w:tab w:val="left" w:pos="561"/>
              </w:tabs>
              <w:snapToGrid w:val="0"/>
              <w:spacing w:before="57" w:after="57" w:line="240" w:lineRule="auto"/>
              <w:ind w:right="4"/>
              <w:rPr>
                <w:rFonts w:asciiTheme="majorHAnsi" w:eastAsiaTheme="minorEastAsia" w:hAnsiTheme="majorHAnsi" w:cstheme="majorHAnsi"/>
                <w:color w:val="2F5496" w:themeColor="accent1" w:themeShade="BF"/>
                <w:sz w:val="24"/>
                <w:szCs w:val="24"/>
                <w:lang w:eastAsia="en-US"/>
              </w:rPr>
            </w:pPr>
            <w:r w:rsidRPr="00931C6C">
              <w:rPr>
                <w:rFonts w:asciiTheme="majorHAnsi" w:eastAsiaTheme="minorEastAsia" w:hAnsiTheme="majorHAnsi" w:cstheme="majorHAnsi"/>
                <w:color w:val="2F5496" w:themeColor="accent1" w:themeShade="BF"/>
                <w:sz w:val="24"/>
                <w:szCs w:val="24"/>
                <w:lang w:eastAsia="en-US"/>
              </w:rPr>
              <w:t xml:space="preserve">identifizieren und deuten Situationen des eigenen Lebens u. der Lebenswelt, in denen sich Fragen nach Grund, Sinn und Ziel des Lebens und der eigenen Verantwortung stellen </w:t>
            </w:r>
            <w:r w:rsidRPr="00931C6C">
              <w:rPr>
                <w:rFonts w:asciiTheme="majorHAnsi" w:eastAsiaTheme="minorEastAsia" w:hAnsiTheme="majorHAnsi" w:cstheme="majorHAnsi"/>
                <w:iCs/>
                <w:color w:val="2F5496" w:themeColor="accent1" w:themeShade="BF"/>
                <w:sz w:val="24"/>
                <w:szCs w:val="24"/>
                <w:lang w:eastAsia="en-US"/>
              </w:rPr>
              <w:t>(</w:t>
            </w:r>
            <w:r w:rsidRPr="00931C6C">
              <w:rPr>
                <w:rFonts w:asciiTheme="majorHAnsi" w:eastAsiaTheme="minorEastAsia" w:hAnsiTheme="majorHAnsi" w:cstheme="majorHAnsi"/>
                <w:color w:val="2F5496" w:themeColor="accent1" w:themeShade="BF"/>
                <w:sz w:val="24"/>
                <w:szCs w:val="24"/>
                <w:lang w:eastAsia="en-US"/>
              </w:rPr>
              <w:t>SK</w:t>
            </w:r>
            <w:r w:rsidRPr="00931C6C">
              <w:rPr>
                <w:rFonts w:asciiTheme="majorHAnsi" w:eastAsiaTheme="minorEastAsia" w:hAnsiTheme="majorHAnsi" w:cstheme="majorHAnsi"/>
                <w:iCs/>
                <w:color w:val="2F5496" w:themeColor="accent1" w:themeShade="BF"/>
                <w:sz w:val="24"/>
                <w:szCs w:val="24"/>
                <w:lang w:eastAsia="en-US"/>
              </w:rPr>
              <w:t xml:space="preserve"> 1)</w:t>
            </w:r>
            <w:r w:rsidRPr="00931C6C">
              <w:rPr>
                <w:rFonts w:asciiTheme="majorHAnsi" w:eastAsiaTheme="minorEastAsia" w:hAnsiTheme="majorHAnsi" w:cstheme="majorHAnsi"/>
                <w:color w:val="2F5496" w:themeColor="accent1" w:themeShade="BF"/>
                <w:sz w:val="24"/>
                <w:szCs w:val="24"/>
                <w:lang w:eastAsia="en-US"/>
              </w:rPr>
              <w:t>,</w:t>
            </w:r>
          </w:p>
          <w:p w14:paraId="7C2562DA" w14:textId="77777777" w:rsidR="00986902" w:rsidRDefault="0076303D" w:rsidP="00986902">
            <w:pPr>
              <w:pStyle w:val="Listenabsatz"/>
              <w:numPr>
                <w:ilvl w:val="0"/>
                <w:numId w:val="11"/>
              </w:numPr>
              <w:tabs>
                <w:tab w:val="left" w:pos="561"/>
              </w:tabs>
              <w:snapToGrid w:val="0"/>
              <w:spacing w:before="57" w:after="57" w:line="240" w:lineRule="auto"/>
              <w:ind w:right="4"/>
              <w:rPr>
                <w:rFonts w:asciiTheme="majorHAnsi" w:eastAsiaTheme="minorEastAsia" w:hAnsiTheme="majorHAnsi" w:cstheme="majorHAnsi"/>
                <w:color w:val="2F5496" w:themeColor="accent1" w:themeShade="BF"/>
                <w:sz w:val="24"/>
                <w:szCs w:val="24"/>
                <w:lang w:eastAsia="en-US"/>
              </w:rPr>
            </w:pPr>
            <w:r w:rsidRPr="00931C6C">
              <w:rPr>
                <w:rFonts w:asciiTheme="majorHAnsi" w:eastAsiaTheme="minorEastAsia" w:hAnsiTheme="majorHAnsi" w:cstheme="majorHAnsi"/>
                <w:color w:val="2F5496" w:themeColor="accent1" w:themeShade="BF"/>
                <w:sz w:val="24"/>
                <w:szCs w:val="24"/>
                <w:lang w:eastAsia="en-US"/>
              </w:rPr>
              <w:t xml:space="preserve">setzen eig. Antwortversuche u. Deutungen in Beziehung zu anderen Entwürfen und Glaubensaussagen </w:t>
            </w:r>
            <w:r w:rsidRPr="00931C6C">
              <w:rPr>
                <w:rFonts w:asciiTheme="majorHAnsi" w:eastAsiaTheme="minorEastAsia" w:hAnsiTheme="majorHAnsi" w:cstheme="majorHAnsi"/>
                <w:iCs/>
                <w:color w:val="2F5496" w:themeColor="accent1" w:themeShade="BF"/>
                <w:sz w:val="24"/>
                <w:szCs w:val="24"/>
                <w:lang w:eastAsia="en-US"/>
              </w:rPr>
              <w:t>(</w:t>
            </w:r>
            <w:r w:rsidRPr="00931C6C">
              <w:rPr>
                <w:rFonts w:asciiTheme="majorHAnsi" w:eastAsiaTheme="minorEastAsia" w:hAnsiTheme="majorHAnsi" w:cstheme="majorHAnsi"/>
                <w:color w:val="2F5496" w:themeColor="accent1" w:themeShade="BF"/>
                <w:sz w:val="24"/>
                <w:szCs w:val="24"/>
                <w:lang w:eastAsia="en-US"/>
              </w:rPr>
              <w:t>SK</w:t>
            </w:r>
            <w:r w:rsidRPr="00931C6C">
              <w:rPr>
                <w:rFonts w:asciiTheme="majorHAnsi" w:eastAsiaTheme="minorEastAsia" w:hAnsiTheme="majorHAnsi" w:cstheme="majorHAnsi"/>
                <w:iCs/>
                <w:color w:val="2F5496" w:themeColor="accent1" w:themeShade="BF"/>
                <w:sz w:val="24"/>
                <w:szCs w:val="24"/>
                <w:lang w:eastAsia="en-US"/>
              </w:rPr>
              <w:t xml:space="preserve"> 2)</w:t>
            </w:r>
            <w:r w:rsidRPr="00931C6C">
              <w:rPr>
                <w:rFonts w:asciiTheme="majorHAnsi" w:eastAsiaTheme="minorEastAsia" w:hAnsiTheme="majorHAnsi" w:cstheme="majorHAnsi"/>
                <w:color w:val="2F5496" w:themeColor="accent1" w:themeShade="BF"/>
                <w:sz w:val="24"/>
                <w:szCs w:val="24"/>
                <w:lang w:eastAsia="en-US"/>
              </w:rPr>
              <w:t>,</w:t>
            </w:r>
          </w:p>
          <w:p w14:paraId="6AD6A9C9" w14:textId="77777777" w:rsidR="00986902" w:rsidRDefault="0076303D" w:rsidP="00986902">
            <w:pPr>
              <w:pStyle w:val="Listenabsatz"/>
              <w:numPr>
                <w:ilvl w:val="0"/>
                <w:numId w:val="11"/>
              </w:numPr>
              <w:tabs>
                <w:tab w:val="left" w:pos="561"/>
              </w:tabs>
              <w:snapToGrid w:val="0"/>
              <w:spacing w:before="57" w:after="57" w:line="240" w:lineRule="auto"/>
              <w:ind w:right="4"/>
              <w:rPr>
                <w:rFonts w:asciiTheme="majorHAnsi" w:eastAsiaTheme="minorEastAsia" w:hAnsiTheme="majorHAnsi" w:cstheme="majorHAnsi"/>
                <w:color w:val="2F5496" w:themeColor="accent1" w:themeShade="BF"/>
                <w:sz w:val="24"/>
                <w:szCs w:val="24"/>
                <w:lang w:eastAsia="en-US"/>
              </w:rPr>
            </w:pPr>
            <w:r w:rsidRPr="00986902">
              <w:rPr>
                <w:rFonts w:asciiTheme="majorHAnsi" w:eastAsiaTheme="minorEastAsia" w:hAnsiTheme="majorHAnsi" w:cstheme="majorHAnsi"/>
                <w:color w:val="2F5496" w:themeColor="accent1" w:themeShade="BF"/>
                <w:sz w:val="24"/>
                <w:szCs w:val="24"/>
                <w:lang w:eastAsia="en-US"/>
              </w:rPr>
              <w:t xml:space="preserve">stellen die Relevanz religiöser Fragen u. Inhalte und die Art ihrer Rezeption anhand von Werken der Kunst, Musik, Literatur oder des Films dar </w:t>
            </w:r>
            <w:r w:rsidRPr="00986902">
              <w:rPr>
                <w:rFonts w:asciiTheme="majorHAnsi" w:eastAsiaTheme="minorEastAsia" w:hAnsiTheme="majorHAnsi" w:cstheme="majorHAnsi"/>
                <w:iCs/>
                <w:color w:val="2F5496" w:themeColor="accent1" w:themeShade="BF"/>
                <w:sz w:val="24"/>
                <w:szCs w:val="24"/>
                <w:lang w:eastAsia="en-US"/>
              </w:rPr>
              <w:t>(</w:t>
            </w:r>
            <w:r w:rsidRPr="00986902">
              <w:rPr>
                <w:rFonts w:asciiTheme="majorHAnsi" w:eastAsiaTheme="minorEastAsia" w:hAnsiTheme="majorHAnsi" w:cstheme="majorHAnsi"/>
                <w:color w:val="2F5496" w:themeColor="accent1" w:themeShade="BF"/>
                <w:sz w:val="24"/>
                <w:szCs w:val="24"/>
                <w:lang w:eastAsia="en-US"/>
              </w:rPr>
              <w:t>SK</w:t>
            </w:r>
            <w:r w:rsidRPr="00986902">
              <w:rPr>
                <w:rFonts w:asciiTheme="majorHAnsi" w:eastAsiaTheme="minorEastAsia" w:hAnsiTheme="majorHAnsi" w:cstheme="majorHAnsi"/>
                <w:iCs/>
                <w:color w:val="2F5496" w:themeColor="accent1" w:themeShade="BF"/>
                <w:sz w:val="24"/>
                <w:szCs w:val="24"/>
                <w:lang w:eastAsia="en-US"/>
              </w:rPr>
              <w:t xml:space="preserve"> 3)</w:t>
            </w:r>
            <w:r w:rsidRPr="00986902">
              <w:rPr>
                <w:rFonts w:asciiTheme="majorHAnsi" w:eastAsiaTheme="minorEastAsia" w:hAnsiTheme="majorHAnsi" w:cstheme="majorHAnsi"/>
                <w:color w:val="2F5496" w:themeColor="accent1" w:themeShade="BF"/>
                <w:sz w:val="24"/>
                <w:szCs w:val="24"/>
                <w:lang w:eastAsia="en-US"/>
              </w:rPr>
              <w:t>,</w:t>
            </w:r>
          </w:p>
          <w:p w14:paraId="65C46BF3" w14:textId="77777777" w:rsidR="00986902" w:rsidRPr="00986902" w:rsidRDefault="0076303D" w:rsidP="00986902">
            <w:pPr>
              <w:pStyle w:val="Listenabsatz"/>
              <w:numPr>
                <w:ilvl w:val="0"/>
                <w:numId w:val="11"/>
              </w:numPr>
              <w:tabs>
                <w:tab w:val="left" w:pos="561"/>
              </w:tabs>
              <w:snapToGrid w:val="0"/>
              <w:spacing w:before="57" w:after="57" w:line="240" w:lineRule="auto"/>
              <w:ind w:right="4"/>
              <w:rPr>
                <w:rFonts w:asciiTheme="majorHAnsi" w:eastAsiaTheme="minorEastAsia" w:hAnsiTheme="majorHAnsi" w:cstheme="majorHAnsi"/>
                <w:color w:val="2F5496" w:themeColor="accent1" w:themeShade="BF"/>
                <w:sz w:val="24"/>
                <w:szCs w:val="24"/>
                <w:lang w:eastAsia="en-US"/>
              </w:rPr>
            </w:pPr>
            <w:r w:rsidRPr="00986902">
              <w:rPr>
                <w:rFonts w:asciiTheme="majorHAnsi" w:eastAsiaTheme="minorEastAsia" w:hAnsiTheme="majorHAnsi" w:cstheme="majorHAnsi"/>
                <w:color w:val="2F5496" w:themeColor="accent1" w:themeShade="BF"/>
                <w:sz w:val="24"/>
                <w:szCs w:val="24"/>
                <w:lang w:eastAsia="en-US"/>
              </w:rPr>
              <w:t>erläutern grundlegende Inhalte des Glaubens an den sich in der Geschichte Israels und in Jesus Christus offenbarenden Gott, der auf Jesus Christus gegründeten Kirche und der christlichen Hoffnung auf Vollendung</w:t>
            </w:r>
            <w:r w:rsidRPr="00986902">
              <w:rPr>
                <w:rFonts w:asciiTheme="majorHAnsi" w:eastAsiaTheme="minorEastAsia" w:hAnsiTheme="majorHAnsi" w:cstheme="majorHAnsi"/>
                <w:bCs/>
                <w:color w:val="2F5496" w:themeColor="accent1" w:themeShade="BF"/>
                <w:sz w:val="24"/>
                <w:szCs w:val="24"/>
                <w:lang w:eastAsia="en-US"/>
              </w:rPr>
              <w:t xml:space="preserve"> </w:t>
            </w:r>
            <w:r w:rsidRPr="00986902">
              <w:rPr>
                <w:rFonts w:asciiTheme="majorHAnsi" w:eastAsiaTheme="minorEastAsia" w:hAnsiTheme="majorHAnsi" w:cstheme="majorHAnsi"/>
                <w:bCs/>
                <w:iCs/>
                <w:color w:val="2F5496" w:themeColor="accent1" w:themeShade="BF"/>
                <w:sz w:val="24"/>
                <w:szCs w:val="24"/>
                <w:lang w:eastAsia="en-US"/>
              </w:rPr>
              <w:t>(SK 4),</w:t>
            </w:r>
          </w:p>
          <w:p w14:paraId="546BE7B6" w14:textId="2CDF74B2" w:rsidR="00986902" w:rsidRPr="00986902" w:rsidRDefault="0076303D" w:rsidP="00986902">
            <w:pPr>
              <w:pStyle w:val="Listenabsatz"/>
              <w:numPr>
                <w:ilvl w:val="0"/>
                <w:numId w:val="11"/>
              </w:numPr>
              <w:tabs>
                <w:tab w:val="left" w:pos="561"/>
              </w:tabs>
              <w:snapToGrid w:val="0"/>
              <w:spacing w:before="57" w:after="57" w:line="240" w:lineRule="auto"/>
              <w:ind w:right="4"/>
              <w:rPr>
                <w:rFonts w:asciiTheme="majorHAnsi" w:eastAsiaTheme="minorEastAsia" w:hAnsiTheme="majorHAnsi" w:cstheme="majorHAnsi"/>
                <w:color w:val="2F5496" w:themeColor="accent1" w:themeShade="BF"/>
                <w:sz w:val="24"/>
                <w:szCs w:val="24"/>
                <w:lang w:eastAsia="en-US"/>
              </w:rPr>
            </w:pPr>
            <w:r w:rsidRPr="00986902">
              <w:rPr>
                <w:rFonts w:asciiTheme="majorHAnsi" w:eastAsiaTheme="minorEastAsia" w:hAnsiTheme="majorHAnsi" w:cstheme="majorHAnsi"/>
                <w:bCs/>
                <w:color w:val="2F5496" w:themeColor="accent1" w:themeShade="BF"/>
                <w:sz w:val="24"/>
                <w:szCs w:val="24"/>
                <w:lang w:eastAsia="en-US"/>
              </w:rPr>
              <w:t xml:space="preserve">stellen Formen und Bedeutung religiöser Sprache an Beispielen dar </w:t>
            </w:r>
            <w:r w:rsidRPr="00986902">
              <w:rPr>
                <w:rFonts w:asciiTheme="majorHAnsi" w:eastAsiaTheme="minorEastAsia" w:hAnsiTheme="majorHAnsi" w:cstheme="majorHAnsi"/>
                <w:bCs/>
                <w:iCs/>
                <w:color w:val="2F5496" w:themeColor="accent1" w:themeShade="BF"/>
                <w:sz w:val="24"/>
                <w:szCs w:val="24"/>
                <w:lang w:eastAsia="en-US"/>
              </w:rPr>
              <w:t>(SK</w:t>
            </w:r>
            <w:r w:rsidRPr="00986902">
              <w:rPr>
                <w:rFonts w:asciiTheme="majorHAnsi" w:eastAsiaTheme="minorEastAsia" w:hAnsiTheme="majorHAnsi" w:cstheme="majorHAnsi"/>
                <w:color w:val="2F5496" w:themeColor="accent1" w:themeShade="BF"/>
                <w:spacing w:val="2"/>
                <w:sz w:val="24"/>
                <w:szCs w:val="24"/>
                <w:lang w:eastAsia="en-US"/>
              </w:rPr>
              <w:t xml:space="preserve">5) </w:t>
            </w:r>
          </w:p>
          <w:p w14:paraId="138C9620" w14:textId="77777777" w:rsidR="00986902" w:rsidRPr="00986902" w:rsidRDefault="00986902" w:rsidP="00986902">
            <w:pPr>
              <w:tabs>
                <w:tab w:val="left" w:pos="561"/>
              </w:tabs>
              <w:snapToGrid w:val="0"/>
              <w:spacing w:before="57" w:after="57"/>
              <w:ind w:right="4"/>
              <w:rPr>
                <w:rFonts w:asciiTheme="majorHAnsi" w:hAnsiTheme="majorHAnsi" w:cstheme="majorHAnsi"/>
                <w:color w:val="2F5496" w:themeColor="accent1" w:themeShade="BF"/>
                <w:sz w:val="24"/>
                <w:szCs w:val="24"/>
                <w:lang w:eastAsia="en-US"/>
              </w:rPr>
            </w:pPr>
          </w:p>
          <w:p w14:paraId="127862DB" w14:textId="72D9E97E" w:rsidR="00986902" w:rsidRPr="00986902" w:rsidRDefault="00986902" w:rsidP="00986902">
            <w:pPr>
              <w:tabs>
                <w:tab w:val="left" w:pos="561"/>
              </w:tabs>
              <w:snapToGrid w:val="0"/>
              <w:spacing w:before="57" w:after="57"/>
              <w:ind w:right="4"/>
              <w:rPr>
                <w:rFonts w:asciiTheme="majorHAnsi" w:hAnsiTheme="majorHAnsi" w:cstheme="majorHAnsi"/>
                <w:color w:val="2F5496" w:themeColor="accent1" w:themeShade="BF"/>
                <w:sz w:val="24"/>
                <w:szCs w:val="24"/>
                <w:lang w:eastAsia="en-US"/>
              </w:rPr>
            </w:pPr>
            <w:r>
              <w:rPr>
                <w:rFonts w:asciiTheme="majorHAnsi" w:hAnsiTheme="majorHAnsi" w:cstheme="majorHAnsi"/>
                <w:color w:val="2F5496" w:themeColor="accent1" w:themeShade="BF"/>
                <w:sz w:val="24"/>
                <w:szCs w:val="24"/>
                <w:lang w:eastAsia="en-US"/>
              </w:rPr>
              <w:t>Methodenkompetenzen</w:t>
            </w:r>
          </w:p>
          <w:p w14:paraId="27CF8A6A" w14:textId="79556E2A" w:rsidR="00986902" w:rsidRPr="00986902" w:rsidRDefault="0076303D" w:rsidP="00986902">
            <w:pPr>
              <w:pStyle w:val="Listenabsatz"/>
              <w:numPr>
                <w:ilvl w:val="0"/>
                <w:numId w:val="11"/>
              </w:numPr>
              <w:tabs>
                <w:tab w:val="left" w:pos="561"/>
              </w:tabs>
              <w:snapToGrid w:val="0"/>
              <w:spacing w:before="57" w:after="57" w:line="240" w:lineRule="auto"/>
              <w:ind w:right="4"/>
              <w:rPr>
                <w:rFonts w:asciiTheme="majorHAnsi" w:eastAsiaTheme="minorEastAsia" w:hAnsiTheme="majorHAnsi" w:cstheme="majorHAnsi"/>
                <w:color w:val="2F5496" w:themeColor="accent1" w:themeShade="BF"/>
                <w:sz w:val="24"/>
                <w:szCs w:val="24"/>
                <w:lang w:eastAsia="en-US"/>
              </w:rPr>
            </w:pPr>
            <w:r w:rsidRPr="00986902">
              <w:rPr>
                <w:rFonts w:asciiTheme="majorHAnsi" w:eastAsiaTheme="minorEastAsia" w:hAnsiTheme="majorHAnsi" w:cstheme="majorHAnsi"/>
                <w:bCs/>
                <w:color w:val="2F5496" w:themeColor="accent1" w:themeShade="BF"/>
                <w:sz w:val="24"/>
                <w:szCs w:val="24"/>
                <w:lang w:eastAsia="en-US"/>
              </w:rPr>
              <w:t>analysieren Bilder in ihren zentralen Aussagen</w:t>
            </w:r>
            <w:r w:rsidRPr="00986902">
              <w:rPr>
                <w:rFonts w:asciiTheme="majorHAnsi" w:eastAsiaTheme="minorEastAsia" w:hAnsiTheme="majorHAnsi" w:cstheme="majorHAnsi"/>
                <w:bCs/>
                <w:color w:val="2F5496" w:themeColor="accent1" w:themeShade="BF"/>
                <w:spacing w:val="2"/>
                <w:sz w:val="24"/>
                <w:szCs w:val="24"/>
                <w:lang w:eastAsia="en-US"/>
              </w:rPr>
              <w:t xml:space="preserve"> </w:t>
            </w:r>
            <w:r w:rsidRPr="00986902">
              <w:rPr>
                <w:rFonts w:asciiTheme="majorHAnsi" w:eastAsiaTheme="minorEastAsia" w:hAnsiTheme="majorHAnsi" w:cstheme="majorHAnsi"/>
                <w:bCs/>
                <w:iCs/>
                <w:color w:val="2F5496" w:themeColor="accent1" w:themeShade="BF"/>
                <w:spacing w:val="2"/>
                <w:sz w:val="24"/>
                <w:szCs w:val="24"/>
                <w:lang w:eastAsia="en-US"/>
              </w:rPr>
              <w:t>(MK 7)</w:t>
            </w:r>
          </w:p>
          <w:p w14:paraId="5D703EE9" w14:textId="73170022" w:rsidR="00986902" w:rsidRDefault="00986902" w:rsidP="00986902">
            <w:pPr>
              <w:tabs>
                <w:tab w:val="left" w:pos="561"/>
              </w:tabs>
              <w:snapToGrid w:val="0"/>
              <w:spacing w:before="57" w:after="57"/>
              <w:ind w:right="4"/>
              <w:rPr>
                <w:rFonts w:asciiTheme="majorHAnsi" w:hAnsiTheme="majorHAnsi" w:cstheme="majorHAnsi"/>
                <w:color w:val="2F5496" w:themeColor="accent1" w:themeShade="BF"/>
                <w:sz w:val="24"/>
                <w:szCs w:val="24"/>
                <w:lang w:eastAsia="en-US"/>
              </w:rPr>
            </w:pPr>
          </w:p>
          <w:p w14:paraId="546D02AD" w14:textId="47F4132F" w:rsidR="00986902" w:rsidRPr="00986902" w:rsidRDefault="00986902" w:rsidP="00986902">
            <w:pPr>
              <w:tabs>
                <w:tab w:val="left" w:pos="561"/>
              </w:tabs>
              <w:snapToGrid w:val="0"/>
              <w:spacing w:before="57" w:after="57"/>
              <w:ind w:right="4"/>
              <w:rPr>
                <w:rFonts w:asciiTheme="majorHAnsi" w:hAnsiTheme="majorHAnsi" w:cstheme="majorHAnsi"/>
                <w:color w:val="2F5496" w:themeColor="accent1" w:themeShade="BF"/>
                <w:sz w:val="24"/>
                <w:szCs w:val="24"/>
                <w:lang w:eastAsia="en-US"/>
              </w:rPr>
            </w:pPr>
            <w:r>
              <w:rPr>
                <w:rFonts w:asciiTheme="majorHAnsi" w:hAnsiTheme="majorHAnsi" w:cstheme="majorHAnsi"/>
                <w:color w:val="2F5496" w:themeColor="accent1" w:themeShade="BF"/>
                <w:sz w:val="24"/>
                <w:szCs w:val="24"/>
                <w:lang w:eastAsia="en-US"/>
              </w:rPr>
              <w:t>Handlungskompetenzen</w:t>
            </w:r>
          </w:p>
          <w:p w14:paraId="08EF4414" w14:textId="77777777" w:rsidR="00986902" w:rsidRPr="00986902" w:rsidRDefault="0076303D" w:rsidP="00986902">
            <w:pPr>
              <w:pStyle w:val="Listenabsatz"/>
              <w:numPr>
                <w:ilvl w:val="0"/>
                <w:numId w:val="11"/>
              </w:numPr>
              <w:tabs>
                <w:tab w:val="left" w:pos="561"/>
              </w:tabs>
              <w:snapToGrid w:val="0"/>
              <w:spacing w:before="57" w:after="57" w:line="240" w:lineRule="auto"/>
              <w:ind w:right="4"/>
              <w:rPr>
                <w:rFonts w:asciiTheme="majorHAnsi" w:eastAsiaTheme="minorEastAsia" w:hAnsiTheme="majorHAnsi" w:cstheme="majorHAnsi"/>
                <w:color w:val="2F5496" w:themeColor="accent1" w:themeShade="BF"/>
                <w:sz w:val="24"/>
                <w:szCs w:val="24"/>
                <w:lang w:eastAsia="en-US"/>
              </w:rPr>
            </w:pPr>
            <w:r w:rsidRPr="00986902">
              <w:rPr>
                <w:rFonts w:asciiTheme="majorHAnsi" w:eastAsiaTheme="minorEastAsia" w:hAnsiTheme="majorHAnsi" w:cstheme="majorHAnsi"/>
                <w:color w:val="2F5496" w:themeColor="accent1" w:themeShade="BF"/>
                <w:spacing w:val="2"/>
                <w:sz w:val="24"/>
                <w:szCs w:val="24"/>
                <w:lang w:eastAsia="en-US"/>
              </w:rPr>
              <w:lastRenderedPageBreak/>
              <w:t>sprechen angemessen und reflektiert über Fragen nach Sinn und Transzendenz</w:t>
            </w:r>
            <w:r w:rsidRPr="00986902">
              <w:rPr>
                <w:rFonts w:asciiTheme="majorHAnsi" w:eastAsiaTheme="minorEastAsia" w:hAnsiTheme="majorHAnsi" w:cstheme="majorHAnsi"/>
                <w:bCs/>
                <w:color w:val="2F5496" w:themeColor="accent1" w:themeShade="BF"/>
                <w:spacing w:val="2"/>
                <w:sz w:val="24"/>
                <w:szCs w:val="24"/>
                <w:lang w:eastAsia="en-US"/>
              </w:rPr>
              <w:t xml:space="preserve"> </w:t>
            </w:r>
            <w:r w:rsidRPr="00986902">
              <w:rPr>
                <w:rFonts w:asciiTheme="majorHAnsi" w:eastAsiaTheme="minorEastAsia" w:hAnsiTheme="majorHAnsi" w:cstheme="majorHAnsi"/>
                <w:bCs/>
                <w:iCs/>
                <w:color w:val="2F5496" w:themeColor="accent1" w:themeShade="BF"/>
                <w:spacing w:val="2"/>
                <w:sz w:val="24"/>
                <w:szCs w:val="24"/>
                <w:lang w:eastAsia="en-US"/>
              </w:rPr>
              <w:t>(HK 1)</w:t>
            </w:r>
            <w:r w:rsidRPr="00986902">
              <w:rPr>
                <w:rFonts w:asciiTheme="majorHAnsi" w:eastAsiaTheme="minorEastAsia" w:hAnsiTheme="majorHAnsi" w:cstheme="majorHAnsi"/>
                <w:bCs/>
                <w:color w:val="2F5496" w:themeColor="accent1" w:themeShade="BF"/>
                <w:spacing w:val="2"/>
                <w:sz w:val="24"/>
                <w:szCs w:val="24"/>
                <w:lang w:eastAsia="en-US"/>
              </w:rPr>
              <w:t>,</w:t>
            </w:r>
          </w:p>
          <w:p w14:paraId="058F5D98" w14:textId="198B1D49" w:rsidR="0076303D" w:rsidRPr="00986902" w:rsidRDefault="0076303D" w:rsidP="00986902">
            <w:pPr>
              <w:pStyle w:val="Listenabsatz"/>
              <w:numPr>
                <w:ilvl w:val="0"/>
                <w:numId w:val="11"/>
              </w:numPr>
              <w:tabs>
                <w:tab w:val="left" w:pos="561"/>
              </w:tabs>
              <w:snapToGrid w:val="0"/>
              <w:spacing w:before="57" w:after="57" w:line="240" w:lineRule="auto"/>
              <w:ind w:right="4"/>
              <w:rPr>
                <w:rFonts w:asciiTheme="majorHAnsi" w:eastAsiaTheme="minorEastAsia" w:hAnsiTheme="majorHAnsi" w:cstheme="majorHAnsi"/>
                <w:color w:val="2F5496" w:themeColor="accent1" w:themeShade="BF"/>
                <w:sz w:val="24"/>
                <w:szCs w:val="24"/>
                <w:lang w:eastAsia="en-US"/>
              </w:rPr>
            </w:pPr>
            <w:r w:rsidRPr="00986902">
              <w:rPr>
                <w:rFonts w:asciiTheme="majorHAnsi" w:eastAsiaTheme="minorEastAsia" w:hAnsiTheme="majorHAnsi" w:cstheme="majorHAnsi"/>
                <w:bCs/>
                <w:color w:val="2F5496" w:themeColor="accent1" w:themeShade="BF"/>
                <w:spacing w:val="2"/>
                <w:sz w:val="24"/>
                <w:szCs w:val="24"/>
                <w:lang w:eastAsia="en-US"/>
              </w:rPr>
              <w:t xml:space="preserve">entwickeln, auch im Dialog mit anderen, Konsequenzen für verantwortliches Sprechen in weltanschaulichen Fragen </w:t>
            </w:r>
            <w:r w:rsidRPr="00986902">
              <w:rPr>
                <w:rFonts w:asciiTheme="majorHAnsi" w:eastAsiaTheme="minorEastAsia" w:hAnsiTheme="majorHAnsi" w:cstheme="majorHAnsi"/>
                <w:bCs/>
                <w:iCs/>
                <w:color w:val="2F5496" w:themeColor="accent1" w:themeShade="BF"/>
                <w:spacing w:val="2"/>
                <w:sz w:val="24"/>
                <w:szCs w:val="24"/>
                <w:lang w:eastAsia="en-US"/>
              </w:rPr>
              <w:t>(HK 2)</w:t>
            </w:r>
            <w:r w:rsidRPr="00986902">
              <w:rPr>
                <w:rFonts w:asciiTheme="majorHAnsi" w:eastAsiaTheme="minorEastAsia" w:hAnsiTheme="majorHAnsi" w:cstheme="majorHAnsi"/>
                <w:bCs/>
                <w:color w:val="2F5496" w:themeColor="accent1" w:themeShade="BF"/>
                <w:spacing w:val="2"/>
                <w:sz w:val="24"/>
                <w:szCs w:val="24"/>
                <w:lang w:eastAsia="en-US"/>
              </w:rPr>
              <w:t>,</w:t>
            </w:r>
          </w:p>
          <w:p w14:paraId="058F5D99" w14:textId="0D3B5286" w:rsidR="0076303D" w:rsidRPr="00986902" w:rsidRDefault="0076303D" w:rsidP="00986902">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lang w:eastAsia="en-US"/>
              </w:rPr>
            </w:pPr>
            <w:r w:rsidRPr="00986902">
              <w:rPr>
                <w:rFonts w:asciiTheme="majorHAnsi" w:eastAsiaTheme="minorEastAsia" w:hAnsiTheme="majorHAnsi" w:cstheme="majorHAnsi"/>
                <w:color w:val="2F5496" w:themeColor="accent1" w:themeShade="BF"/>
                <w:sz w:val="24"/>
                <w:szCs w:val="24"/>
                <w:lang w:eastAsia="en-US"/>
              </w:rPr>
              <w:t>nehmen unterschiedliche konfessionelle, weltanschauliche und wissenschaftliche Perspektiven ein und erweitern dadurch die eigene Perspektive</w:t>
            </w:r>
            <w:r w:rsidRPr="00986902">
              <w:rPr>
                <w:rFonts w:asciiTheme="majorHAnsi" w:eastAsiaTheme="minorEastAsia" w:hAnsiTheme="majorHAnsi" w:cstheme="majorHAnsi"/>
                <w:bCs/>
                <w:color w:val="2F5496" w:themeColor="accent1" w:themeShade="BF"/>
                <w:spacing w:val="2"/>
                <w:sz w:val="24"/>
                <w:szCs w:val="24"/>
                <w:lang w:eastAsia="en-US"/>
              </w:rPr>
              <w:t xml:space="preserve"> </w:t>
            </w:r>
            <w:r w:rsidRPr="00986902">
              <w:rPr>
                <w:rFonts w:asciiTheme="majorHAnsi" w:eastAsiaTheme="minorEastAsia" w:hAnsiTheme="majorHAnsi" w:cstheme="majorHAnsi"/>
                <w:bCs/>
                <w:iCs/>
                <w:color w:val="2F5496" w:themeColor="accent1" w:themeShade="BF"/>
                <w:spacing w:val="2"/>
                <w:sz w:val="24"/>
                <w:szCs w:val="24"/>
                <w:lang w:eastAsia="en-US"/>
              </w:rPr>
              <w:t>(HK 3)</w:t>
            </w:r>
            <w:r w:rsidRPr="00986902">
              <w:rPr>
                <w:rFonts w:asciiTheme="majorHAnsi" w:eastAsiaTheme="minorEastAsia" w:hAnsiTheme="majorHAnsi" w:cstheme="majorHAnsi"/>
                <w:color w:val="2F5496" w:themeColor="accent1" w:themeShade="BF"/>
                <w:sz w:val="24"/>
                <w:szCs w:val="24"/>
                <w:lang w:eastAsia="en-US"/>
              </w:rPr>
              <w:t>,</w:t>
            </w:r>
          </w:p>
          <w:p w14:paraId="058F5D9A" w14:textId="6F93A616" w:rsidR="0076303D" w:rsidRPr="00986902" w:rsidRDefault="0076303D" w:rsidP="00986902">
            <w:pPr>
              <w:pStyle w:val="Listenabsatz"/>
              <w:numPr>
                <w:ilvl w:val="0"/>
                <w:numId w:val="11"/>
              </w:numPr>
              <w:spacing w:after="0" w:line="240" w:lineRule="auto"/>
              <w:rPr>
                <w:rStyle w:val="Kommentarzeichen2"/>
                <w:rFonts w:asciiTheme="majorHAnsi" w:eastAsiaTheme="minorEastAsia" w:hAnsiTheme="majorHAnsi" w:cstheme="majorHAnsi"/>
                <w:bCs/>
                <w:color w:val="2F5496" w:themeColor="accent1" w:themeShade="BF"/>
                <w:spacing w:val="2"/>
                <w:sz w:val="24"/>
                <w:szCs w:val="24"/>
              </w:rPr>
            </w:pPr>
            <w:r w:rsidRPr="00986902">
              <w:rPr>
                <w:rStyle w:val="Kommentarzeichen2"/>
                <w:rFonts w:asciiTheme="majorHAnsi" w:eastAsiaTheme="minorEastAsia" w:hAnsiTheme="majorHAnsi" w:cstheme="majorHAnsi"/>
                <w:color w:val="2F5496" w:themeColor="accent1" w:themeShade="BF"/>
                <w:spacing w:val="2"/>
                <w:sz w:val="24"/>
                <w:szCs w:val="24"/>
                <w:lang w:eastAsia="en-US"/>
              </w:rPr>
              <w:t>argumentieren konstruktiv und sachgerecht in der Darlegung eigener und fremder Gedanken in religiös relevanten Kontexten</w:t>
            </w:r>
            <w:r w:rsidRPr="00986902">
              <w:rPr>
                <w:rStyle w:val="Kommentarzeichen2"/>
                <w:rFonts w:asciiTheme="majorHAnsi" w:eastAsiaTheme="minorEastAsia" w:hAnsiTheme="majorHAnsi" w:cstheme="majorHAnsi"/>
                <w:bCs/>
                <w:color w:val="2F5496" w:themeColor="accent1" w:themeShade="BF"/>
                <w:spacing w:val="2"/>
                <w:sz w:val="24"/>
                <w:szCs w:val="24"/>
                <w:lang w:eastAsia="en-US"/>
              </w:rPr>
              <w:t xml:space="preserve"> </w:t>
            </w:r>
            <w:r w:rsidRPr="00986902">
              <w:rPr>
                <w:rStyle w:val="Kommentarzeichen2"/>
                <w:rFonts w:asciiTheme="majorHAnsi" w:eastAsiaTheme="minorEastAsia" w:hAnsiTheme="majorHAnsi" w:cstheme="majorHAnsi"/>
                <w:bCs/>
                <w:iCs/>
                <w:color w:val="2F5496" w:themeColor="accent1" w:themeShade="BF"/>
                <w:spacing w:val="2"/>
                <w:sz w:val="24"/>
                <w:szCs w:val="24"/>
                <w:lang w:eastAsia="en-US"/>
              </w:rPr>
              <w:t>(HK 4)</w:t>
            </w:r>
            <w:r w:rsidRPr="00986902">
              <w:rPr>
                <w:rStyle w:val="Kommentarzeichen2"/>
                <w:rFonts w:asciiTheme="majorHAnsi" w:eastAsiaTheme="minorEastAsia" w:hAnsiTheme="majorHAnsi" w:cstheme="majorHAnsi"/>
                <w:bCs/>
                <w:color w:val="2F5496" w:themeColor="accent1" w:themeShade="BF"/>
                <w:spacing w:val="2"/>
                <w:sz w:val="24"/>
                <w:szCs w:val="24"/>
                <w:lang w:eastAsia="en-US"/>
              </w:rPr>
              <w:t>,</w:t>
            </w:r>
          </w:p>
          <w:p w14:paraId="058F5D9B" w14:textId="77777777" w:rsidR="0076303D" w:rsidRPr="007F5FE4" w:rsidRDefault="0076303D" w:rsidP="0076303D">
            <w:pPr>
              <w:rPr>
                <w:rFonts w:asciiTheme="majorHAnsi" w:hAnsiTheme="majorHAnsi" w:cstheme="majorHAnsi"/>
                <w:color w:val="2F5496" w:themeColor="accent1" w:themeShade="BF"/>
                <w:sz w:val="24"/>
                <w:szCs w:val="24"/>
              </w:rPr>
            </w:pPr>
          </w:p>
          <w:p w14:paraId="058F5D9C" w14:textId="77777777" w:rsidR="0076303D" w:rsidRPr="007F5FE4" w:rsidRDefault="0076303D" w:rsidP="0076303D">
            <w:pPr>
              <w:rPr>
                <w:rFonts w:asciiTheme="majorHAnsi" w:hAnsiTheme="majorHAnsi" w:cstheme="majorHAnsi"/>
                <w:b/>
                <w:color w:val="2F5496" w:themeColor="accent1" w:themeShade="BF"/>
                <w:sz w:val="24"/>
                <w:szCs w:val="24"/>
                <w:lang w:eastAsia="en-US"/>
              </w:rPr>
            </w:pPr>
          </w:p>
        </w:tc>
        <w:tc>
          <w:tcPr>
            <w:tcW w:w="4291" w:type="dxa"/>
            <w:gridSpan w:val="2"/>
            <w:tcBorders>
              <w:top w:val="single" w:sz="4" w:space="0" w:color="auto"/>
              <w:left w:val="single" w:sz="4" w:space="0" w:color="auto"/>
              <w:bottom w:val="single" w:sz="4" w:space="0" w:color="auto"/>
              <w:right w:val="single" w:sz="4" w:space="0" w:color="auto"/>
            </w:tcBorders>
          </w:tcPr>
          <w:p w14:paraId="058F5D9D"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lastRenderedPageBreak/>
              <w:t>Konkretisierte Kompetenzerwartungen</w:t>
            </w:r>
          </w:p>
          <w:p w14:paraId="058F5D9E" w14:textId="77777777" w:rsidR="0076303D" w:rsidRPr="007F5FE4" w:rsidRDefault="0076303D" w:rsidP="0076303D">
            <w:pPr>
              <w:rPr>
                <w:rFonts w:asciiTheme="majorHAnsi" w:hAnsiTheme="majorHAnsi" w:cstheme="majorHAnsi"/>
                <w:b/>
                <w:color w:val="2F5496" w:themeColor="accent1" w:themeShade="BF"/>
                <w:sz w:val="24"/>
                <w:szCs w:val="24"/>
              </w:rPr>
            </w:pPr>
          </w:p>
          <w:p w14:paraId="058F5D9F" w14:textId="77777777" w:rsidR="0076303D" w:rsidRPr="007F5FE4" w:rsidRDefault="0076303D" w:rsidP="0076303D">
            <w:pPr>
              <w:tabs>
                <w:tab w:val="left" w:pos="561"/>
              </w:tabs>
              <w:snapToGrid w:val="0"/>
              <w:spacing w:before="57" w:after="57"/>
              <w:ind w:right="4"/>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Die Schüler und Schülerinnen</w:t>
            </w:r>
          </w:p>
          <w:p w14:paraId="058F5DA0" w14:textId="77777777" w:rsidR="0076303D" w:rsidRPr="007F5FE4" w:rsidRDefault="0076303D" w:rsidP="0076303D">
            <w:pPr>
              <w:tabs>
                <w:tab w:val="left" w:pos="561"/>
              </w:tabs>
              <w:snapToGrid w:val="0"/>
              <w:spacing w:before="57" w:after="57"/>
              <w:ind w:right="4"/>
              <w:rPr>
                <w:rFonts w:asciiTheme="majorHAnsi" w:hAnsiTheme="majorHAnsi" w:cstheme="majorHAnsi"/>
                <w:color w:val="2F5496" w:themeColor="accent1" w:themeShade="BF"/>
                <w:sz w:val="24"/>
                <w:szCs w:val="24"/>
              </w:rPr>
            </w:pPr>
          </w:p>
          <w:p w14:paraId="058F5DA1" w14:textId="04EFBC6E" w:rsidR="0076303D" w:rsidRPr="00986902" w:rsidRDefault="0076303D" w:rsidP="00986902">
            <w:pPr>
              <w:pStyle w:val="Listenabsatz"/>
              <w:numPr>
                <w:ilvl w:val="0"/>
                <w:numId w:val="11"/>
              </w:numPr>
              <w:spacing w:after="0" w:line="240" w:lineRule="auto"/>
              <w:jc w:val="both"/>
              <w:rPr>
                <w:rFonts w:asciiTheme="majorHAnsi" w:eastAsiaTheme="minorEastAsia" w:hAnsiTheme="majorHAnsi" w:cstheme="majorHAnsi"/>
                <w:color w:val="2F5496" w:themeColor="accent1" w:themeShade="BF"/>
                <w:sz w:val="24"/>
                <w:szCs w:val="24"/>
                <w:lang w:eastAsia="en-US"/>
              </w:rPr>
            </w:pPr>
            <w:r w:rsidRPr="00986902">
              <w:rPr>
                <w:rFonts w:asciiTheme="majorHAnsi" w:eastAsiaTheme="minorEastAsia" w:hAnsiTheme="majorHAnsi" w:cstheme="majorHAnsi"/>
                <w:color w:val="2F5496" w:themeColor="accent1" w:themeShade="BF"/>
                <w:sz w:val="24"/>
                <w:szCs w:val="24"/>
                <w:lang w:eastAsia="en-US"/>
              </w:rPr>
              <w:t>beschreiben die Suche von Menschen nach Sinn und Heil – mit, ohne oder gegen Gott (Gk-1)</w:t>
            </w:r>
          </w:p>
          <w:p w14:paraId="058F5DA2" w14:textId="2445F272" w:rsidR="0076303D" w:rsidRPr="00986902" w:rsidRDefault="0076303D" w:rsidP="00986902">
            <w:pPr>
              <w:pStyle w:val="Listenabsatz"/>
              <w:numPr>
                <w:ilvl w:val="0"/>
                <w:numId w:val="11"/>
              </w:numPr>
              <w:spacing w:after="0" w:line="240" w:lineRule="auto"/>
              <w:jc w:val="both"/>
              <w:rPr>
                <w:rFonts w:asciiTheme="majorHAnsi" w:eastAsiaTheme="minorEastAsia" w:hAnsiTheme="majorHAnsi" w:cstheme="majorHAnsi"/>
                <w:color w:val="2F5496" w:themeColor="accent1" w:themeShade="BF"/>
                <w:sz w:val="24"/>
                <w:szCs w:val="24"/>
                <w:lang w:eastAsia="en-US"/>
              </w:rPr>
            </w:pPr>
            <w:r w:rsidRPr="00986902">
              <w:rPr>
                <w:rFonts w:asciiTheme="majorHAnsi" w:eastAsiaTheme="minorEastAsia" w:hAnsiTheme="majorHAnsi" w:cstheme="majorHAnsi"/>
                <w:color w:val="2F5496" w:themeColor="accent1" w:themeShade="BF"/>
                <w:sz w:val="24"/>
                <w:szCs w:val="24"/>
                <w:lang w:eastAsia="en-US"/>
              </w:rPr>
              <w:t>beschreiben die Wahrnehmung und Bedeutung des Fragens nach Gott und des Redens von Gott in ihrer Lebenswirklichkeit (GK-5).</w:t>
            </w:r>
          </w:p>
          <w:p w14:paraId="058F5DA3" w14:textId="6DF01C8C" w:rsidR="0076303D" w:rsidRPr="00986902" w:rsidRDefault="0076303D" w:rsidP="00986902">
            <w:pPr>
              <w:pStyle w:val="Listenabsatz"/>
              <w:numPr>
                <w:ilvl w:val="0"/>
                <w:numId w:val="11"/>
              </w:numPr>
              <w:spacing w:after="0" w:line="240" w:lineRule="auto"/>
              <w:jc w:val="both"/>
              <w:rPr>
                <w:rFonts w:asciiTheme="majorHAnsi" w:eastAsiaTheme="minorEastAsia" w:hAnsiTheme="majorHAnsi" w:cstheme="majorHAnsi"/>
                <w:color w:val="2F5496" w:themeColor="accent1" w:themeShade="BF"/>
                <w:sz w:val="24"/>
                <w:szCs w:val="24"/>
                <w:lang w:eastAsia="en-US"/>
              </w:rPr>
            </w:pPr>
            <w:r w:rsidRPr="00986902">
              <w:rPr>
                <w:rFonts w:asciiTheme="majorHAnsi" w:eastAsiaTheme="minorEastAsia" w:hAnsiTheme="majorHAnsi" w:cstheme="majorHAnsi"/>
                <w:color w:val="2F5496" w:themeColor="accent1" w:themeShade="BF"/>
                <w:sz w:val="24"/>
                <w:szCs w:val="24"/>
                <w:lang w:eastAsia="en-US"/>
              </w:rPr>
              <w:t>erläutern Stufen der Entwicklung und Wandlung von Gottesvorstellungen in der Biographie eines Menschen (GK-6).</w:t>
            </w:r>
          </w:p>
          <w:p w14:paraId="2F336D0F" w14:textId="77777777" w:rsidR="00986902" w:rsidRDefault="0076303D" w:rsidP="00986902">
            <w:pPr>
              <w:pStyle w:val="Listenabsatz"/>
              <w:numPr>
                <w:ilvl w:val="0"/>
                <w:numId w:val="11"/>
              </w:numPr>
              <w:spacing w:after="0" w:line="240" w:lineRule="auto"/>
              <w:jc w:val="both"/>
              <w:rPr>
                <w:rFonts w:asciiTheme="majorHAnsi" w:eastAsiaTheme="minorEastAsia" w:hAnsiTheme="majorHAnsi" w:cstheme="majorHAnsi"/>
                <w:color w:val="2F5496" w:themeColor="accent1" w:themeShade="BF"/>
                <w:sz w:val="24"/>
                <w:szCs w:val="24"/>
                <w:lang w:eastAsia="en-US"/>
              </w:rPr>
            </w:pPr>
            <w:r w:rsidRPr="00986902">
              <w:rPr>
                <w:rFonts w:asciiTheme="majorHAnsi" w:eastAsiaTheme="minorEastAsia" w:hAnsiTheme="majorHAnsi" w:cstheme="majorHAnsi"/>
                <w:color w:val="2F5496" w:themeColor="accent1" w:themeShade="BF"/>
                <w:sz w:val="24"/>
                <w:szCs w:val="24"/>
                <w:lang w:eastAsia="en-US"/>
              </w:rPr>
              <w:t>erläutern die Schwierigkeit einer angemessenen Rede von Gott (u.a. das anthropomorphe Sprechen v. Gott in geschlechterspezifischer Perspektive) (GK-7).</w:t>
            </w:r>
          </w:p>
          <w:p w14:paraId="0E9B8B96" w14:textId="77777777" w:rsidR="00986902" w:rsidRDefault="0076303D" w:rsidP="00986902">
            <w:pPr>
              <w:pStyle w:val="Listenabsatz"/>
              <w:numPr>
                <w:ilvl w:val="0"/>
                <w:numId w:val="11"/>
              </w:numPr>
              <w:spacing w:after="0" w:line="240" w:lineRule="auto"/>
              <w:jc w:val="both"/>
              <w:rPr>
                <w:rStyle w:val="Kommentarzeichen1"/>
                <w:rFonts w:asciiTheme="majorHAnsi" w:eastAsiaTheme="minorEastAsia" w:hAnsiTheme="majorHAnsi" w:cstheme="majorHAnsi"/>
                <w:color w:val="2F5496" w:themeColor="accent1" w:themeShade="BF"/>
                <w:sz w:val="24"/>
                <w:szCs w:val="24"/>
                <w:lang w:eastAsia="en-US"/>
              </w:rPr>
            </w:pPr>
            <w:r w:rsidRPr="00986902">
              <w:rPr>
                <w:rFonts w:asciiTheme="majorHAnsi" w:eastAsiaTheme="minorEastAsia" w:hAnsiTheme="majorHAnsi" w:cstheme="majorHAnsi"/>
                <w:color w:val="2F5496" w:themeColor="accent1" w:themeShade="BF"/>
                <w:sz w:val="24"/>
                <w:szCs w:val="24"/>
                <w:lang w:eastAsia="en-US"/>
              </w:rPr>
              <w:t xml:space="preserve">erläutern eine Position, die die Plausibilität des Gottesglaubens aufzuzeigen versucht </w:t>
            </w:r>
            <w:r w:rsidRPr="00986902">
              <w:rPr>
                <w:rStyle w:val="Kommentarzeichen1"/>
                <w:rFonts w:asciiTheme="majorHAnsi" w:eastAsiaTheme="minorEastAsia" w:hAnsiTheme="majorHAnsi" w:cstheme="majorHAnsi"/>
                <w:color w:val="2F5496" w:themeColor="accent1" w:themeShade="BF"/>
                <w:sz w:val="24"/>
                <w:szCs w:val="24"/>
                <w:lang w:eastAsia="en-US"/>
              </w:rPr>
              <w:t>(GK-8).</w:t>
            </w:r>
          </w:p>
          <w:p w14:paraId="3BC8C692" w14:textId="77777777" w:rsidR="00986902" w:rsidRDefault="0076303D" w:rsidP="00986902">
            <w:pPr>
              <w:pStyle w:val="Listenabsatz"/>
              <w:numPr>
                <w:ilvl w:val="0"/>
                <w:numId w:val="11"/>
              </w:numPr>
              <w:spacing w:after="0" w:line="240" w:lineRule="auto"/>
              <w:jc w:val="both"/>
              <w:rPr>
                <w:rStyle w:val="Kommentarzeichen1"/>
                <w:rFonts w:asciiTheme="majorHAnsi" w:eastAsiaTheme="minorEastAsia" w:hAnsiTheme="majorHAnsi" w:cstheme="majorHAnsi"/>
                <w:color w:val="2F5496" w:themeColor="accent1" w:themeShade="BF"/>
                <w:sz w:val="24"/>
                <w:szCs w:val="24"/>
                <w:lang w:eastAsia="en-US"/>
              </w:rPr>
            </w:pPr>
            <w:r w:rsidRPr="00986902">
              <w:rPr>
                <w:rFonts w:asciiTheme="majorHAnsi" w:eastAsiaTheme="minorEastAsia" w:hAnsiTheme="majorHAnsi" w:cstheme="majorHAnsi"/>
                <w:color w:val="2F5496" w:themeColor="accent1" w:themeShade="BF"/>
                <w:sz w:val="24"/>
                <w:szCs w:val="24"/>
                <w:lang w:eastAsia="en-US"/>
              </w:rPr>
              <w:t>stellen die Position eines theoretisch begründeten Atheismus in seinem zeitgeschichtlichen Kontext dar (GK-9). - beurteilen zeitgenössische Glücks- und Sinnangebote im Hinblick auf Konsequenzen für individuelles und gesellschaftliches Leben</w:t>
            </w:r>
            <w:r w:rsidRPr="00986902">
              <w:rPr>
                <w:rStyle w:val="Kommentarzeichen1"/>
                <w:rFonts w:asciiTheme="majorHAnsi" w:eastAsiaTheme="minorEastAsia" w:hAnsiTheme="majorHAnsi" w:cstheme="majorHAnsi"/>
                <w:color w:val="2F5496" w:themeColor="accent1" w:themeShade="BF"/>
                <w:sz w:val="24"/>
                <w:szCs w:val="24"/>
                <w:lang w:eastAsia="en-US"/>
              </w:rPr>
              <w:t>(GK-3).</w:t>
            </w:r>
          </w:p>
          <w:p w14:paraId="352BC1EC" w14:textId="77777777" w:rsidR="00986902" w:rsidRPr="00986902" w:rsidRDefault="0076303D" w:rsidP="00986902">
            <w:pPr>
              <w:pStyle w:val="Listenabsatz"/>
              <w:numPr>
                <w:ilvl w:val="0"/>
                <w:numId w:val="11"/>
              </w:numPr>
              <w:spacing w:after="0" w:line="240" w:lineRule="auto"/>
              <w:jc w:val="both"/>
              <w:rPr>
                <w:rFonts w:asciiTheme="majorHAnsi" w:eastAsiaTheme="minorEastAsia" w:hAnsiTheme="majorHAnsi" w:cstheme="majorHAnsi"/>
                <w:color w:val="2F5496" w:themeColor="accent1" w:themeShade="BF"/>
                <w:sz w:val="24"/>
                <w:szCs w:val="24"/>
                <w:lang w:eastAsia="en-US"/>
              </w:rPr>
            </w:pPr>
            <w:r w:rsidRPr="00986902">
              <w:rPr>
                <w:rFonts w:asciiTheme="majorHAnsi" w:eastAsiaTheme="minorEastAsia" w:hAnsiTheme="majorHAnsi" w:cstheme="majorHAnsi"/>
                <w:color w:val="2F5496" w:themeColor="accent1" w:themeShade="BF"/>
                <w:spacing w:val="2"/>
                <w:sz w:val="24"/>
                <w:szCs w:val="24"/>
                <w:lang w:eastAsia="en-US"/>
              </w:rPr>
              <w:lastRenderedPageBreak/>
              <w:t>erörtern eine Position der Religionskritik im Hinblick auf ihre Tragweite (GK-14)</w:t>
            </w:r>
          </w:p>
          <w:p w14:paraId="3C28FFA9" w14:textId="77777777" w:rsidR="00986902" w:rsidRDefault="0076303D" w:rsidP="00986902">
            <w:pPr>
              <w:pStyle w:val="Listenabsatz"/>
              <w:numPr>
                <w:ilvl w:val="0"/>
                <w:numId w:val="11"/>
              </w:numPr>
              <w:spacing w:after="0" w:line="240" w:lineRule="auto"/>
              <w:jc w:val="both"/>
              <w:rPr>
                <w:rStyle w:val="Kommentarzeichen1"/>
                <w:rFonts w:asciiTheme="majorHAnsi" w:eastAsiaTheme="minorEastAsia" w:hAnsiTheme="majorHAnsi" w:cstheme="majorHAnsi"/>
                <w:color w:val="2F5496" w:themeColor="accent1" w:themeShade="BF"/>
                <w:sz w:val="24"/>
                <w:szCs w:val="24"/>
                <w:lang w:eastAsia="en-US"/>
              </w:rPr>
            </w:pPr>
            <w:r w:rsidRPr="00986902">
              <w:rPr>
                <w:rFonts w:asciiTheme="majorHAnsi" w:eastAsiaTheme="minorEastAsia" w:hAnsiTheme="majorHAnsi" w:cstheme="majorHAnsi"/>
                <w:color w:val="2F5496" w:themeColor="accent1" w:themeShade="BF"/>
                <w:sz w:val="24"/>
                <w:szCs w:val="24"/>
                <w:lang w:eastAsia="en-US"/>
              </w:rPr>
              <w:t>erörtern die Vielfalt von Gottesbildern und setzen sie in Beziehung zum biblischen Bilderverbot</w:t>
            </w:r>
            <w:r w:rsidRPr="00986902">
              <w:rPr>
                <w:rFonts w:asciiTheme="majorHAnsi" w:eastAsiaTheme="minorEastAsia" w:hAnsiTheme="majorHAnsi" w:cstheme="majorHAnsi"/>
                <w:i/>
                <w:color w:val="2F5496" w:themeColor="accent1" w:themeShade="BF"/>
                <w:sz w:val="24"/>
                <w:szCs w:val="24"/>
                <w:lang w:eastAsia="en-US"/>
              </w:rPr>
              <w:t xml:space="preserve"> </w:t>
            </w:r>
            <w:r w:rsidRPr="00986902">
              <w:rPr>
                <w:rFonts w:asciiTheme="majorHAnsi" w:eastAsiaTheme="minorEastAsia" w:hAnsiTheme="majorHAnsi" w:cstheme="majorHAnsi"/>
                <w:bCs/>
                <w:color w:val="2F5496" w:themeColor="accent1" w:themeShade="BF"/>
                <w:sz w:val="24"/>
                <w:szCs w:val="24"/>
                <w:lang w:eastAsia="en-US"/>
              </w:rPr>
              <w:t xml:space="preserve"> </w:t>
            </w:r>
            <w:r w:rsidRPr="00986902">
              <w:rPr>
                <w:rFonts w:asciiTheme="majorHAnsi" w:eastAsiaTheme="minorEastAsia" w:hAnsiTheme="majorHAnsi" w:cstheme="majorHAnsi"/>
                <w:color w:val="2F5496" w:themeColor="accent1" w:themeShade="BF"/>
                <w:sz w:val="24"/>
                <w:szCs w:val="24"/>
                <w:lang w:eastAsia="en-US"/>
              </w:rPr>
              <w:t xml:space="preserve"> </w:t>
            </w:r>
            <w:r w:rsidRPr="00986902">
              <w:rPr>
                <w:rStyle w:val="Kommentarzeichen1"/>
                <w:rFonts w:asciiTheme="majorHAnsi" w:eastAsiaTheme="minorEastAsia" w:hAnsiTheme="majorHAnsi" w:cstheme="majorHAnsi"/>
                <w:color w:val="2F5496" w:themeColor="accent1" w:themeShade="BF"/>
                <w:sz w:val="24"/>
                <w:szCs w:val="24"/>
                <w:lang w:eastAsia="en-US"/>
              </w:rPr>
              <w:t>(GK-16).</w:t>
            </w:r>
          </w:p>
          <w:p w14:paraId="058F5DA9" w14:textId="52F5D63F" w:rsidR="0076303D" w:rsidRPr="00986902" w:rsidRDefault="0076303D" w:rsidP="00986902">
            <w:pPr>
              <w:pStyle w:val="Listenabsatz"/>
              <w:numPr>
                <w:ilvl w:val="0"/>
                <w:numId w:val="11"/>
              </w:numPr>
              <w:spacing w:after="0" w:line="240" w:lineRule="auto"/>
              <w:jc w:val="both"/>
              <w:rPr>
                <w:rFonts w:asciiTheme="majorHAnsi" w:eastAsiaTheme="minorEastAsia" w:hAnsiTheme="majorHAnsi" w:cstheme="majorHAnsi"/>
                <w:color w:val="2F5496" w:themeColor="accent1" w:themeShade="BF"/>
                <w:sz w:val="24"/>
                <w:szCs w:val="24"/>
                <w:lang w:eastAsia="en-US"/>
              </w:rPr>
            </w:pPr>
            <w:r w:rsidRPr="00986902">
              <w:rPr>
                <w:rFonts w:asciiTheme="majorHAnsi" w:eastAsiaTheme="minorEastAsia" w:hAnsiTheme="majorHAnsi" w:cstheme="majorHAnsi"/>
                <w:color w:val="2F5496" w:themeColor="accent1" w:themeShade="BF"/>
                <w:sz w:val="24"/>
                <w:szCs w:val="24"/>
                <w:lang w:eastAsia="en-US"/>
              </w:rPr>
              <w:t>entfalten zentrale Aussagen des jüdisch-christlichen Gottesverständnisses (Gott als Befreier, als der ganz Andere, als der Unverfügbare, als Bundespartner</w:t>
            </w:r>
            <w:r w:rsidRPr="00986902">
              <w:rPr>
                <w:rFonts w:asciiTheme="majorHAnsi" w:eastAsiaTheme="minorEastAsia" w:hAnsiTheme="majorHAnsi" w:cstheme="majorHAnsi"/>
                <w:i/>
                <w:color w:val="2F5496" w:themeColor="accent1" w:themeShade="BF"/>
                <w:sz w:val="24"/>
                <w:szCs w:val="24"/>
                <w:lang w:eastAsia="en-US"/>
              </w:rPr>
              <w:t>)</w:t>
            </w:r>
            <w:r w:rsidRPr="00986902">
              <w:rPr>
                <w:rFonts w:asciiTheme="majorHAnsi" w:eastAsiaTheme="minorEastAsia" w:hAnsiTheme="majorHAnsi" w:cstheme="majorHAnsi"/>
                <w:color w:val="2F5496" w:themeColor="accent1" w:themeShade="BF"/>
                <w:sz w:val="24"/>
                <w:szCs w:val="24"/>
                <w:lang w:eastAsia="en-US"/>
              </w:rPr>
              <w:t xml:space="preserve"> (GK-11).</w:t>
            </w:r>
          </w:p>
          <w:p w14:paraId="058F5DAA" w14:textId="77777777" w:rsidR="0076303D" w:rsidRPr="007F5FE4" w:rsidRDefault="0076303D" w:rsidP="0076303D">
            <w:pPr>
              <w:rPr>
                <w:rFonts w:asciiTheme="majorHAnsi" w:hAnsiTheme="majorHAnsi" w:cstheme="majorHAnsi"/>
                <w:color w:val="2F5496" w:themeColor="accent1" w:themeShade="BF"/>
                <w:sz w:val="24"/>
                <w:szCs w:val="24"/>
                <w:lang w:eastAsia="en-US"/>
              </w:rPr>
            </w:pPr>
          </w:p>
          <w:p w14:paraId="058F5DAB" w14:textId="77777777" w:rsidR="0076303D" w:rsidRPr="007F5FE4" w:rsidRDefault="0076303D" w:rsidP="0076303D">
            <w:pPr>
              <w:rPr>
                <w:rFonts w:asciiTheme="majorHAnsi" w:hAnsiTheme="majorHAnsi" w:cstheme="majorHAnsi"/>
                <w:b/>
                <w:color w:val="2F5496" w:themeColor="accent1" w:themeShade="BF"/>
                <w:sz w:val="24"/>
                <w:szCs w:val="24"/>
                <w:lang w:eastAsia="en-US"/>
              </w:rPr>
            </w:pPr>
          </w:p>
        </w:tc>
        <w:tc>
          <w:tcPr>
            <w:tcW w:w="4714" w:type="dxa"/>
            <w:tcBorders>
              <w:top w:val="single" w:sz="4" w:space="0" w:color="auto"/>
              <w:left w:val="single" w:sz="4" w:space="0" w:color="auto"/>
              <w:bottom w:val="single" w:sz="4" w:space="0" w:color="auto"/>
              <w:right w:val="single" w:sz="4" w:space="0" w:color="auto"/>
            </w:tcBorders>
          </w:tcPr>
          <w:p w14:paraId="058F5DAC"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lastRenderedPageBreak/>
              <w:t>Inhaltliche Akzente des Vorhabens</w:t>
            </w:r>
          </w:p>
          <w:p w14:paraId="058F5DAD" w14:textId="77777777" w:rsidR="0076303D" w:rsidRPr="007F5FE4" w:rsidRDefault="0076303D" w:rsidP="0076303D">
            <w:pPr>
              <w:rPr>
                <w:rFonts w:asciiTheme="majorHAnsi" w:hAnsiTheme="majorHAnsi" w:cstheme="majorHAnsi"/>
                <w:b/>
                <w:color w:val="2F5496" w:themeColor="accent1" w:themeShade="BF"/>
                <w:sz w:val="24"/>
                <w:szCs w:val="24"/>
              </w:rPr>
            </w:pPr>
          </w:p>
          <w:p w14:paraId="058F5DAE" w14:textId="77777777" w:rsidR="0076303D" w:rsidRPr="007F5FE4" w:rsidRDefault="0076303D" w:rsidP="0076303D">
            <w:pPr>
              <w:rPr>
                <w:rFonts w:asciiTheme="majorHAnsi" w:hAnsiTheme="majorHAnsi" w:cstheme="majorHAnsi"/>
                <w:b/>
                <w:color w:val="2F5496" w:themeColor="accent1" w:themeShade="BF"/>
                <w:sz w:val="24"/>
                <w:szCs w:val="24"/>
              </w:rPr>
            </w:pPr>
          </w:p>
          <w:p w14:paraId="058F5DAF" w14:textId="77777777" w:rsidR="0076303D" w:rsidRPr="007F5FE4" w:rsidRDefault="0076303D" w:rsidP="0076303D">
            <w:pPr>
              <w:ind w:left="360"/>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Der Mensch lebt nicht vom Brot allein – wo nach suchst du? </w:t>
            </w:r>
          </w:p>
          <w:p w14:paraId="058F5DB0" w14:textId="77777777" w:rsidR="0076303D" w:rsidRPr="007F5FE4" w:rsidRDefault="0076303D" w:rsidP="0076303D">
            <w:pPr>
              <w:ind w:left="360"/>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Wie geht der Mensch mit der Sehnsucht nach Sinn und Heil um? </w:t>
            </w:r>
          </w:p>
          <w:p w14:paraId="058F5DB1" w14:textId="77777777" w:rsidR="0076303D" w:rsidRPr="007F5FE4" w:rsidRDefault="0076303D" w:rsidP="0076303D">
            <w:pPr>
              <w:ind w:left="360"/>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Ist Gott nicht nur die Projektion unserer Sehnsüchte? </w:t>
            </w:r>
          </w:p>
          <w:p w14:paraId="058F5DB2" w14:textId="6C07CEB2" w:rsidR="0076303D" w:rsidRPr="007F5FE4" w:rsidRDefault="0076303D" w:rsidP="0076303D">
            <w:pPr>
              <w:pStyle w:val="Listenabsatz"/>
              <w:ind w:left="316"/>
              <w:rPr>
                <w:rFonts w:asciiTheme="majorHAnsi" w:hAnsiTheme="majorHAnsi" w:cstheme="majorHAnsi"/>
                <w:color w:val="2F5496" w:themeColor="accent1" w:themeShade="BF"/>
                <w:sz w:val="24"/>
                <w:szCs w:val="24"/>
                <w:lang w:eastAsia="en-US"/>
              </w:rPr>
            </w:pPr>
            <w:r w:rsidRPr="007F5FE4">
              <w:rPr>
                <w:rFonts w:asciiTheme="majorHAnsi" w:hAnsiTheme="majorHAnsi" w:cstheme="majorHAnsi"/>
                <w:color w:val="2F5496" w:themeColor="accent1" w:themeShade="BF"/>
                <w:sz w:val="24"/>
                <w:szCs w:val="24"/>
                <w:lang w:eastAsia="en-US"/>
              </w:rPr>
              <w:t xml:space="preserve"> - Auseinandersetzung mit den Stufen der Entwicklung</w:t>
            </w:r>
            <w:r w:rsidR="00986902">
              <w:rPr>
                <w:rFonts w:asciiTheme="majorHAnsi" w:hAnsiTheme="majorHAnsi" w:cstheme="majorHAnsi"/>
                <w:color w:val="2F5496" w:themeColor="accent1" w:themeShade="BF"/>
                <w:sz w:val="24"/>
                <w:szCs w:val="24"/>
                <w:lang w:eastAsia="en-US"/>
              </w:rPr>
              <w:t xml:space="preserve"> </w:t>
            </w:r>
            <w:r w:rsidRPr="007F5FE4">
              <w:rPr>
                <w:rFonts w:asciiTheme="majorHAnsi" w:hAnsiTheme="majorHAnsi" w:cstheme="majorHAnsi"/>
                <w:color w:val="2F5496" w:themeColor="accent1" w:themeShade="BF"/>
                <w:sz w:val="24"/>
                <w:szCs w:val="24"/>
                <w:lang w:eastAsia="en-US"/>
              </w:rPr>
              <w:t>und Wandlung von Gottesvorstellungen</w:t>
            </w:r>
          </w:p>
          <w:p w14:paraId="058F5DB3" w14:textId="029178E8" w:rsidR="0076303D" w:rsidRPr="007F5FE4" w:rsidRDefault="0076303D" w:rsidP="0076303D">
            <w:pPr>
              <w:pStyle w:val="Listenabsatz"/>
              <w:ind w:left="316"/>
              <w:rPr>
                <w:rFonts w:asciiTheme="majorHAnsi" w:hAnsiTheme="majorHAnsi" w:cstheme="majorHAnsi"/>
                <w:color w:val="2F5496" w:themeColor="accent1" w:themeShade="BF"/>
                <w:sz w:val="24"/>
                <w:szCs w:val="24"/>
                <w:lang w:eastAsia="en-US"/>
              </w:rPr>
            </w:pPr>
            <w:r w:rsidRPr="007F5FE4">
              <w:rPr>
                <w:rFonts w:asciiTheme="majorHAnsi" w:hAnsiTheme="majorHAnsi" w:cstheme="majorHAnsi"/>
                <w:color w:val="2F5496" w:themeColor="accent1" w:themeShade="BF"/>
                <w:sz w:val="24"/>
                <w:szCs w:val="24"/>
                <w:lang w:eastAsia="en-US"/>
              </w:rPr>
              <w:t>- Auseinandersetzung mit der Religionskritik Feuerbachs oder Freud und mit der Kritik der Kritik</w:t>
            </w:r>
          </w:p>
          <w:p w14:paraId="058F5DB4" w14:textId="77777777" w:rsidR="0076303D" w:rsidRPr="007F5FE4" w:rsidRDefault="0076303D" w:rsidP="0076303D">
            <w:pPr>
              <w:pStyle w:val="Listenabsatz"/>
              <w:ind w:left="316"/>
              <w:rPr>
                <w:rFonts w:asciiTheme="majorHAnsi" w:hAnsiTheme="majorHAnsi" w:cstheme="majorHAnsi"/>
                <w:color w:val="2F5496" w:themeColor="accent1" w:themeShade="BF"/>
                <w:sz w:val="24"/>
                <w:szCs w:val="24"/>
                <w:lang w:eastAsia="en-US"/>
              </w:rPr>
            </w:pPr>
            <w:r w:rsidRPr="007F5FE4">
              <w:rPr>
                <w:rFonts w:asciiTheme="majorHAnsi" w:hAnsiTheme="majorHAnsi" w:cstheme="majorHAnsi"/>
                <w:color w:val="2F5496" w:themeColor="accent1" w:themeShade="BF"/>
                <w:sz w:val="24"/>
                <w:szCs w:val="24"/>
                <w:lang w:eastAsia="en-US"/>
              </w:rPr>
              <w:t>- Blick auf die biblischen (und geschlechterspezifischen) Gottesbilder sowie das biblische Bilderverbot als Kritik an eine Religion der erstarrten Gottesbilder.</w:t>
            </w:r>
          </w:p>
          <w:p w14:paraId="058F5DB5" w14:textId="77777777" w:rsidR="0076303D" w:rsidRPr="007F5FE4" w:rsidRDefault="0076303D" w:rsidP="0076303D">
            <w:pPr>
              <w:ind w:left="360"/>
              <w:rPr>
                <w:rFonts w:asciiTheme="majorHAnsi" w:hAnsiTheme="majorHAnsi" w:cstheme="majorHAnsi"/>
                <w:color w:val="2F5496" w:themeColor="accent1" w:themeShade="BF"/>
                <w:sz w:val="24"/>
                <w:szCs w:val="24"/>
                <w:lang w:eastAsia="en-US"/>
              </w:rPr>
            </w:pPr>
            <w:r w:rsidRPr="007F5FE4">
              <w:rPr>
                <w:rFonts w:asciiTheme="majorHAnsi" w:hAnsiTheme="majorHAnsi" w:cstheme="majorHAnsi"/>
                <w:color w:val="2F5496" w:themeColor="accent1" w:themeShade="BF"/>
                <w:sz w:val="24"/>
                <w:szCs w:val="24"/>
              </w:rPr>
              <w:t>Der frei machende Gott</w:t>
            </w:r>
          </w:p>
          <w:p w14:paraId="058F5DB6" w14:textId="77777777" w:rsidR="0076303D" w:rsidRPr="007F5FE4" w:rsidRDefault="0076303D" w:rsidP="0076303D">
            <w:pPr>
              <w:pStyle w:val="Listenabsatz"/>
              <w:ind w:left="316"/>
              <w:rPr>
                <w:rFonts w:asciiTheme="majorHAnsi" w:hAnsiTheme="majorHAnsi" w:cstheme="majorHAnsi"/>
                <w:color w:val="2F5496" w:themeColor="accent1" w:themeShade="BF"/>
                <w:sz w:val="24"/>
                <w:szCs w:val="24"/>
                <w:lang w:eastAsia="en-US"/>
              </w:rPr>
            </w:pPr>
            <w:r w:rsidRPr="007F5FE4">
              <w:rPr>
                <w:rFonts w:asciiTheme="majorHAnsi" w:hAnsiTheme="majorHAnsi" w:cstheme="majorHAnsi"/>
                <w:color w:val="2F5496" w:themeColor="accent1" w:themeShade="BF"/>
                <w:sz w:val="24"/>
                <w:szCs w:val="24"/>
                <w:lang w:eastAsia="en-US"/>
              </w:rPr>
              <w:t xml:space="preserve"> (Gott der Exoduserfahrung oder  Gott des    Dekaloges)</w:t>
            </w:r>
          </w:p>
          <w:p w14:paraId="058F5DB7" w14:textId="77777777" w:rsidR="0076303D" w:rsidRPr="007F5FE4" w:rsidRDefault="0076303D" w:rsidP="0076303D">
            <w:pPr>
              <w:rPr>
                <w:rFonts w:asciiTheme="majorHAnsi" w:hAnsiTheme="majorHAnsi" w:cstheme="majorHAnsi"/>
                <w:b/>
                <w:color w:val="2F5496" w:themeColor="accent1" w:themeShade="BF"/>
                <w:sz w:val="24"/>
                <w:szCs w:val="24"/>
                <w:lang w:eastAsia="en-US"/>
              </w:rPr>
            </w:pPr>
          </w:p>
          <w:p w14:paraId="058F5DB8" w14:textId="77777777" w:rsidR="0076303D" w:rsidRPr="007F5FE4" w:rsidRDefault="0076303D" w:rsidP="0076303D">
            <w:pPr>
              <w:rPr>
                <w:rFonts w:asciiTheme="majorHAnsi" w:hAnsiTheme="majorHAnsi" w:cstheme="majorHAnsi"/>
                <w:b/>
                <w:color w:val="2F5496" w:themeColor="accent1" w:themeShade="BF"/>
                <w:sz w:val="24"/>
                <w:szCs w:val="24"/>
              </w:rPr>
            </w:pPr>
          </w:p>
          <w:p w14:paraId="058F5DB9"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t>Methodische Akzente des Vorhabens</w:t>
            </w:r>
          </w:p>
          <w:p w14:paraId="058F5DBA" w14:textId="77777777" w:rsidR="0076303D" w:rsidRPr="007F5FE4" w:rsidRDefault="0076303D" w:rsidP="0076303D">
            <w:pPr>
              <w:rPr>
                <w:rFonts w:asciiTheme="majorHAnsi" w:hAnsiTheme="majorHAnsi" w:cstheme="majorHAnsi"/>
                <w:b/>
                <w:color w:val="2F5496" w:themeColor="accent1" w:themeShade="BF"/>
                <w:sz w:val="24"/>
                <w:szCs w:val="24"/>
              </w:rPr>
            </w:pPr>
          </w:p>
          <w:p w14:paraId="058F5DBB" w14:textId="77777777" w:rsidR="0076303D" w:rsidRPr="007F5FE4" w:rsidRDefault="0076303D" w:rsidP="0076303D">
            <w:pPr>
              <w:rPr>
                <w:rFonts w:asciiTheme="majorHAnsi" w:hAnsiTheme="majorHAnsi" w:cstheme="majorHAnsi"/>
                <w:b/>
                <w:color w:val="2F5496" w:themeColor="accent1" w:themeShade="BF"/>
                <w:sz w:val="24"/>
                <w:szCs w:val="24"/>
              </w:rPr>
            </w:pPr>
          </w:p>
          <w:p w14:paraId="058F5DBC"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t>Unterrichtsmaterial</w:t>
            </w:r>
          </w:p>
          <w:p w14:paraId="058F5DBD"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rPr>
              <w:t>Raabits- material</w:t>
            </w:r>
          </w:p>
          <w:p w14:paraId="058F5DBE" w14:textId="77777777" w:rsidR="0076303D" w:rsidRPr="007F5FE4" w:rsidRDefault="0076303D" w:rsidP="0076303D">
            <w:pPr>
              <w:rPr>
                <w:rFonts w:asciiTheme="majorHAnsi" w:hAnsiTheme="majorHAnsi" w:cstheme="majorHAnsi"/>
                <w:b/>
                <w:color w:val="2F5496" w:themeColor="accent1" w:themeShade="BF"/>
                <w:sz w:val="24"/>
                <w:szCs w:val="24"/>
              </w:rPr>
            </w:pPr>
          </w:p>
          <w:p w14:paraId="058F5DBF"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t>Form(en) der Kompetenzüberprüfung</w:t>
            </w:r>
          </w:p>
          <w:p w14:paraId="058F5DC0"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(Vgl.) grundlegende Fachkonferenzvereinbarungen zur Kompetenzüberprüfung</w:t>
            </w:r>
          </w:p>
          <w:p w14:paraId="058F5DC1" w14:textId="77777777" w:rsidR="0076303D" w:rsidRPr="007F5FE4" w:rsidRDefault="0076303D" w:rsidP="0076303D">
            <w:pPr>
              <w:rPr>
                <w:rFonts w:asciiTheme="majorHAnsi" w:hAnsiTheme="majorHAnsi" w:cstheme="majorHAnsi"/>
                <w:b/>
                <w:color w:val="2F5496" w:themeColor="accent1" w:themeShade="BF"/>
                <w:sz w:val="24"/>
                <w:szCs w:val="24"/>
              </w:rPr>
            </w:pPr>
          </w:p>
          <w:p w14:paraId="058F5DC2" w14:textId="77777777" w:rsidR="0076303D" w:rsidRPr="007F5FE4" w:rsidRDefault="0076303D" w:rsidP="0076303D">
            <w:pPr>
              <w:rPr>
                <w:rFonts w:asciiTheme="majorHAnsi" w:hAnsiTheme="majorHAnsi" w:cstheme="majorHAnsi"/>
                <w:b/>
                <w:color w:val="2F5496" w:themeColor="accent1" w:themeShade="BF"/>
                <w:sz w:val="24"/>
                <w:szCs w:val="24"/>
              </w:rPr>
            </w:pPr>
          </w:p>
          <w:p w14:paraId="058F5DC3"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t>Möglichkeiten des fächerübergreifenden Lernens</w:t>
            </w:r>
          </w:p>
          <w:p w14:paraId="058F5DC4" w14:textId="77777777" w:rsidR="0076303D" w:rsidRPr="007F5FE4" w:rsidRDefault="0076303D" w:rsidP="0076303D">
            <w:pPr>
              <w:rPr>
                <w:rFonts w:asciiTheme="majorHAnsi" w:hAnsiTheme="majorHAnsi" w:cstheme="majorHAnsi"/>
                <w:b/>
                <w:color w:val="2F5496" w:themeColor="accent1" w:themeShade="BF"/>
                <w:sz w:val="24"/>
                <w:szCs w:val="24"/>
              </w:rPr>
            </w:pPr>
          </w:p>
          <w:p w14:paraId="058F5DC5" w14:textId="77777777" w:rsidR="0076303D" w:rsidRPr="007F5FE4" w:rsidRDefault="0076303D" w:rsidP="0076303D">
            <w:pPr>
              <w:rPr>
                <w:rFonts w:asciiTheme="majorHAnsi" w:hAnsiTheme="majorHAnsi" w:cstheme="majorHAnsi"/>
                <w:b/>
                <w:color w:val="2F5496" w:themeColor="accent1" w:themeShade="BF"/>
                <w:sz w:val="24"/>
                <w:szCs w:val="24"/>
              </w:rPr>
            </w:pPr>
          </w:p>
          <w:p w14:paraId="058F5DC6" w14:textId="77777777" w:rsidR="0076303D" w:rsidRPr="007F5FE4" w:rsidRDefault="0076303D" w:rsidP="0076303D">
            <w:pPr>
              <w:rPr>
                <w:rFonts w:asciiTheme="majorHAnsi" w:hAnsiTheme="majorHAnsi" w:cstheme="majorHAnsi"/>
                <w:b/>
                <w:color w:val="2F5496" w:themeColor="accent1" w:themeShade="BF"/>
                <w:sz w:val="24"/>
                <w:szCs w:val="24"/>
                <w:highlight w:val="lightGray"/>
              </w:rPr>
            </w:pPr>
            <w:r w:rsidRPr="007F5FE4">
              <w:rPr>
                <w:rFonts w:asciiTheme="majorHAnsi" w:hAnsiTheme="majorHAnsi" w:cstheme="majorHAnsi"/>
                <w:b/>
                <w:color w:val="2F5496" w:themeColor="accent1" w:themeShade="BF"/>
                <w:sz w:val="24"/>
                <w:szCs w:val="24"/>
                <w:highlight w:val="lightGray"/>
              </w:rPr>
              <w:t>Außerschulische Lernorte</w:t>
            </w:r>
          </w:p>
          <w:p w14:paraId="058F5DC7" w14:textId="77777777" w:rsidR="0076303D" w:rsidRPr="007F5FE4" w:rsidRDefault="0076303D" w:rsidP="0076303D">
            <w:pPr>
              <w:rPr>
                <w:rFonts w:asciiTheme="majorHAnsi" w:hAnsiTheme="majorHAnsi" w:cstheme="majorHAnsi"/>
                <w:color w:val="2F5496" w:themeColor="accent1" w:themeShade="BF"/>
                <w:sz w:val="24"/>
                <w:szCs w:val="24"/>
              </w:rPr>
            </w:pPr>
          </w:p>
          <w:p w14:paraId="058F5DC8" w14:textId="77777777" w:rsidR="0076303D" w:rsidRPr="007F5FE4" w:rsidRDefault="0076303D" w:rsidP="0076303D">
            <w:pPr>
              <w:rPr>
                <w:rFonts w:asciiTheme="majorHAnsi" w:hAnsiTheme="majorHAnsi" w:cstheme="majorHAnsi"/>
                <w:color w:val="2F5496" w:themeColor="accent1" w:themeShade="BF"/>
                <w:sz w:val="24"/>
                <w:szCs w:val="24"/>
              </w:rPr>
            </w:pPr>
          </w:p>
          <w:p w14:paraId="058F5DC9" w14:textId="77777777" w:rsidR="0076303D" w:rsidRPr="007F5FE4" w:rsidRDefault="0076303D" w:rsidP="0076303D">
            <w:pPr>
              <w:rPr>
                <w:rFonts w:asciiTheme="majorHAnsi" w:hAnsiTheme="majorHAnsi" w:cstheme="majorHAnsi"/>
                <w:color w:val="2F5496" w:themeColor="accent1" w:themeShade="BF"/>
                <w:sz w:val="24"/>
                <w:szCs w:val="24"/>
                <w:lang w:eastAsia="en-US"/>
              </w:rPr>
            </w:pPr>
            <w:r w:rsidRPr="007F5FE4">
              <w:rPr>
                <w:rFonts w:asciiTheme="majorHAnsi" w:hAnsiTheme="majorHAnsi" w:cstheme="majorHAnsi"/>
                <w:b/>
                <w:color w:val="2F5496" w:themeColor="accent1" w:themeShade="BF"/>
                <w:sz w:val="24"/>
                <w:szCs w:val="24"/>
                <w:highlight w:val="lightGray"/>
              </w:rPr>
              <w:t>Phasen der Individualisierung</w:t>
            </w:r>
          </w:p>
        </w:tc>
      </w:tr>
    </w:tbl>
    <w:p w14:paraId="058F5DCB" w14:textId="77777777" w:rsidR="005E3137" w:rsidRPr="007F5FE4" w:rsidRDefault="005E3137" w:rsidP="0076303D">
      <w:pPr>
        <w:rPr>
          <w:rFonts w:asciiTheme="majorHAnsi" w:hAnsiTheme="majorHAnsi" w:cstheme="majorHAnsi"/>
          <w:color w:val="2F5496" w:themeColor="accent1" w:themeShade="BF"/>
          <w:sz w:val="24"/>
          <w:szCs w:val="24"/>
        </w:rPr>
      </w:pPr>
    </w:p>
    <w:p w14:paraId="058F5DCC" w14:textId="77777777" w:rsidR="0076303D" w:rsidRPr="007F5FE4" w:rsidRDefault="005E3137"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br w:type="page"/>
      </w:r>
    </w:p>
    <w:p w14:paraId="058F5DCD" w14:textId="69DD26AE" w:rsidR="0076303D" w:rsidRPr="007D3E86" w:rsidRDefault="0076303D" w:rsidP="00416D33">
      <w:pPr>
        <w:pStyle w:val="berschrift3"/>
        <w:rPr>
          <w:color w:val="auto"/>
        </w:rPr>
      </w:pPr>
      <w:bookmarkStart w:id="55" w:name="_Toc85535790"/>
      <w:r w:rsidRPr="007D3E86">
        <w:rPr>
          <w:color w:val="auto"/>
        </w:rPr>
        <w:lastRenderedPageBreak/>
        <w:t>Unterrichtsvorhaben 3: „Hat der christliche Glaube für mich Konsequenzen?</w:t>
      </w:r>
      <w:bookmarkEnd w:id="55"/>
    </w:p>
    <w:tbl>
      <w:tblPr>
        <w:tblStyle w:val="Tabellenraster"/>
        <w:tblW w:w="15105" w:type="dxa"/>
        <w:tblLook w:val="04A0" w:firstRow="1" w:lastRow="0" w:firstColumn="1" w:lastColumn="0" w:noHBand="0" w:noVBand="1"/>
      </w:tblPr>
      <w:tblGrid>
        <w:gridCol w:w="4786"/>
        <w:gridCol w:w="4536"/>
        <w:gridCol w:w="5783"/>
      </w:tblGrid>
      <w:tr w:rsidR="0076303D" w:rsidRPr="007F5FE4" w14:paraId="058F5DD0" w14:textId="77777777" w:rsidTr="0076303D">
        <w:trPr>
          <w:trHeight w:val="566"/>
        </w:trPr>
        <w:tc>
          <w:tcPr>
            <w:tcW w:w="15105" w:type="dxa"/>
            <w:gridSpan w:val="3"/>
            <w:tcBorders>
              <w:top w:val="single" w:sz="4" w:space="0" w:color="auto"/>
              <w:left w:val="single" w:sz="4" w:space="0" w:color="auto"/>
              <w:bottom w:val="single" w:sz="4" w:space="0" w:color="auto"/>
              <w:right w:val="single" w:sz="4" w:space="0" w:color="auto"/>
            </w:tcBorders>
          </w:tcPr>
          <w:p w14:paraId="644CD691" w14:textId="1F886485" w:rsidR="00FF5B0F" w:rsidRPr="00FF5B0F" w:rsidRDefault="0076303D" w:rsidP="00FF5B0F">
            <w:pPr>
              <w:rPr>
                <w:rFonts w:asciiTheme="majorHAnsi" w:hAnsiTheme="majorHAnsi" w:cstheme="majorHAnsi"/>
                <w:b/>
                <w:color w:val="2F5496" w:themeColor="accent1" w:themeShade="BF"/>
                <w:sz w:val="24"/>
                <w:szCs w:val="24"/>
                <w:highlight w:val="lightGray"/>
              </w:rPr>
            </w:pPr>
            <w:r w:rsidRPr="007F5FE4">
              <w:rPr>
                <w:rFonts w:asciiTheme="majorHAnsi" w:hAnsiTheme="majorHAnsi" w:cstheme="majorHAnsi"/>
                <w:b/>
                <w:color w:val="2F5496" w:themeColor="accent1" w:themeShade="BF"/>
                <w:sz w:val="24"/>
                <w:szCs w:val="24"/>
                <w:highlight w:val="lightGray"/>
              </w:rPr>
              <w:t>Inhaltliche Schwerpunkte (</w:t>
            </w:r>
            <w:r w:rsidRPr="007F5FE4">
              <w:rPr>
                <w:rFonts w:asciiTheme="majorHAnsi" w:hAnsiTheme="majorHAnsi" w:cstheme="majorHAnsi"/>
                <w:b/>
                <w:color w:val="2F5496" w:themeColor="accent1" w:themeShade="BF"/>
                <w:sz w:val="24"/>
                <w:szCs w:val="24"/>
                <w:highlight w:val="lightGray"/>
              </w:rPr>
              <w:sym w:font="Wingdings" w:char="F0E0"/>
            </w:r>
            <w:r w:rsidRPr="007F5FE4">
              <w:rPr>
                <w:rFonts w:asciiTheme="majorHAnsi" w:hAnsiTheme="majorHAnsi" w:cstheme="majorHAnsi"/>
                <w:b/>
                <w:color w:val="2F5496" w:themeColor="accent1" w:themeShade="BF"/>
                <w:sz w:val="24"/>
                <w:szCs w:val="24"/>
                <w:highlight w:val="lightGray"/>
              </w:rPr>
              <w:t xml:space="preserve"> Inhaltsfelder)</w:t>
            </w:r>
          </w:p>
          <w:p w14:paraId="25AD2B6E" w14:textId="4E8514BD" w:rsidR="005A2440" w:rsidRDefault="005A2440" w:rsidP="005A2440">
            <w:pPr>
              <w:numPr>
                <w:ilvl w:val="0"/>
                <w:numId w:val="15"/>
              </w:numPr>
              <w:suppressAutoHyphens/>
              <w:jc w:val="both"/>
              <w:rPr>
                <w:rFonts w:ascii="Calibri" w:hAnsi="Calibri"/>
                <w:sz w:val="20"/>
              </w:rPr>
            </w:pPr>
            <w:r>
              <w:rPr>
                <w:rFonts w:ascii="Calibri" w:hAnsi="Calibri"/>
                <w:sz w:val="20"/>
              </w:rPr>
              <w:t>Die Sehnsucht nach einem gelingenden Leben</w:t>
            </w:r>
          </w:p>
          <w:p w14:paraId="62796901" w14:textId="0A8AC340" w:rsidR="00FF5B0F" w:rsidRDefault="00FF5B0F" w:rsidP="005A2440">
            <w:pPr>
              <w:numPr>
                <w:ilvl w:val="0"/>
                <w:numId w:val="15"/>
              </w:numPr>
              <w:suppressAutoHyphens/>
              <w:jc w:val="both"/>
              <w:rPr>
                <w:rFonts w:ascii="Calibri" w:hAnsi="Calibri"/>
                <w:sz w:val="20"/>
              </w:rPr>
            </w:pPr>
            <w:r>
              <w:rPr>
                <w:rFonts w:ascii="Calibri" w:hAnsi="Calibri"/>
                <w:sz w:val="20"/>
              </w:rPr>
              <w:t>Philosophische und theologische Reflexionen zu ethischen Fragen um Lebensanfang und -ende</w:t>
            </w:r>
          </w:p>
          <w:p w14:paraId="7F67D7A6" w14:textId="0DE151E2" w:rsidR="005A2440" w:rsidRDefault="005A2440" w:rsidP="005A2440">
            <w:pPr>
              <w:numPr>
                <w:ilvl w:val="0"/>
                <w:numId w:val="15"/>
              </w:numPr>
              <w:suppressAutoHyphens/>
              <w:jc w:val="both"/>
              <w:rPr>
                <w:rFonts w:ascii="Calibri" w:hAnsi="Calibri"/>
                <w:sz w:val="20"/>
              </w:rPr>
            </w:pPr>
            <w:r>
              <w:rPr>
                <w:rFonts w:ascii="Calibri" w:hAnsi="Calibri"/>
                <w:sz w:val="20"/>
              </w:rPr>
              <w:t>Christliches Handeln in der Nachfolge Jesu</w:t>
            </w:r>
          </w:p>
          <w:p w14:paraId="12FB7D6C" w14:textId="77777777" w:rsidR="005A2440" w:rsidRDefault="005A2440" w:rsidP="005A2440">
            <w:pPr>
              <w:rPr>
                <w:rFonts w:ascii="Calibri" w:hAnsi="Calibri"/>
                <w:sz w:val="20"/>
              </w:rPr>
            </w:pPr>
            <w:r>
              <w:rPr>
                <w:rFonts w:ascii="Calibri" w:hAnsi="Calibri"/>
                <w:sz w:val="20"/>
              </w:rPr>
              <w:t>IF 1: Der Mensch in christlicher Perspektive</w:t>
            </w:r>
          </w:p>
          <w:p w14:paraId="5507584C" w14:textId="77777777" w:rsidR="005A2440" w:rsidRDefault="005A2440" w:rsidP="005A2440">
            <w:pPr>
              <w:rPr>
                <w:rFonts w:ascii="Calibri" w:hAnsi="Calibri" w:cs="Arial"/>
                <w:sz w:val="20"/>
              </w:rPr>
            </w:pPr>
            <w:r>
              <w:rPr>
                <w:rFonts w:ascii="Calibri" w:hAnsi="Calibri"/>
                <w:sz w:val="20"/>
              </w:rPr>
              <w:t>IF 5: Verantwortliches Handeln aus christlicher Motivation</w:t>
            </w:r>
          </w:p>
          <w:p w14:paraId="058F5DCF" w14:textId="58FF0BC5" w:rsidR="00416D33" w:rsidRPr="007F5FE4" w:rsidRDefault="00416D33" w:rsidP="0076303D">
            <w:pPr>
              <w:tabs>
                <w:tab w:val="left" w:pos="643"/>
              </w:tabs>
              <w:rPr>
                <w:rFonts w:asciiTheme="majorHAnsi" w:hAnsiTheme="majorHAnsi" w:cstheme="majorHAnsi"/>
                <w:color w:val="2F5496" w:themeColor="accent1" w:themeShade="BF"/>
                <w:sz w:val="24"/>
                <w:szCs w:val="24"/>
                <w:lang w:eastAsia="en-US"/>
              </w:rPr>
            </w:pPr>
          </w:p>
        </w:tc>
      </w:tr>
      <w:tr w:rsidR="0076303D" w:rsidRPr="007F5FE4" w14:paraId="058F5DD2" w14:textId="77777777" w:rsidTr="0076303D">
        <w:trPr>
          <w:trHeight w:val="289"/>
        </w:trPr>
        <w:tc>
          <w:tcPr>
            <w:tcW w:w="15105" w:type="dxa"/>
            <w:gridSpan w:val="3"/>
            <w:tcBorders>
              <w:top w:val="single" w:sz="4" w:space="0" w:color="auto"/>
              <w:left w:val="single" w:sz="4" w:space="0" w:color="auto"/>
              <w:bottom w:val="single" w:sz="4" w:space="0" w:color="auto"/>
              <w:right w:val="single" w:sz="4" w:space="0" w:color="auto"/>
            </w:tcBorders>
            <w:hideMark/>
          </w:tcPr>
          <w:p w14:paraId="058F5DD1" w14:textId="77777777" w:rsidR="0076303D" w:rsidRPr="007F5FE4" w:rsidRDefault="0076303D" w:rsidP="0076303D">
            <w:pPr>
              <w:rPr>
                <w:rFonts w:asciiTheme="majorHAnsi" w:hAnsiTheme="majorHAnsi" w:cstheme="majorHAnsi"/>
                <w:b/>
                <w:color w:val="2F5496" w:themeColor="accent1" w:themeShade="BF"/>
                <w:sz w:val="24"/>
                <w:szCs w:val="24"/>
                <w:lang w:eastAsia="en-US"/>
              </w:rPr>
            </w:pPr>
            <w:r w:rsidRPr="007F5FE4">
              <w:rPr>
                <w:rFonts w:asciiTheme="majorHAnsi" w:hAnsiTheme="majorHAnsi" w:cstheme="majorHAnsi"/>
                <w:b/>
                <w:color w:val="2F5496" w:themeColor="accent1" w:themeShade="BF"/>
                <w:sz w:val="24"/>
                <w:szCs w:val="24"/>
                <w:highlight w:val="lightGray"/>
              </w:rPr>
              <w:t>Lebensweltliche Relevanz:</w:t>
            </w:r>
            <w:r w:rsidRPr="007F5FE4">
              <w:rPr>
                <w:rFonts w:asciiTheme="majorHAnsi" w:hAnsiTheme="majorHAnsi" w:cstheme="majorHAnsi"/>
                <w:b/>
                <w:color w:val="2F5496" w:themeColor="accent1" w:themeShade="BF"/>
                <w:sz w:val="24"/>
                <w:szCs w:val="24"/>
              </w:rPr>
              <w:t xml:space="preserve">  </w:t>
            </w:r>
            <w:r w:rsidRPr="007F5FE4">
              <w:rPr>
                <w:rFonts w:asciiTheme="majorHAnsi" w:hAnsiTheme="majorHAnsi" w:cstheme="majorHAnsi"/>
                <w:color w:val="2F5496" w:themeColor="accent1" w:themeShade="BF"/>
                <w:sz w:val="24"/>
                <w:szCs w:val="24"/>
              </w:rPr>
              <w:t xml:space="preserve">Erstentscheidungen in moralisch herausfordernden Situationen (wie z. B. pränatale Diagnostik) vor dem Hintergrund eines christlichen Menschenbildes reflektiert überdenken </w:t>
            </w:r>
          </w:p>
        </w:tc>
      </w:tr>
      <w:tr w:rsidR="0076303D" w:rsidRPr="007F5FE4" w14:paraId="058F5DD5" w14:textId="77777777" w:rsidTr="008279B0">
        <w:trPr>
          <w:trHeight w:val="566"/>
        </w:trPr>
        <w:tc>
          <w:tcPr>
            <w:tcW w:w="9322" w:type="dxa"/>
            <w:gridSpan w:val="2"/>
            <w:tcBorders>
              <w:top w:val="single" w:sz="4" w:space="0" w:color="auto"/>
              <w:left w:val="single" w:sz="4" w:space="0" w:color="auto"/>
              <w:bottom w:val="single" w:sz="4" w:space="0" w:color="auto"/>
              <w:right w:val="single" w:sz="4" w:space="0" w:color="auto"/>
            </w:tcBorders>
            <w:hideMark/>
          </w:tcPr>
          <w:p w14:paraId="058F5DD3" w14:textId="77777777" w:rsidR="0076303D" w:rsidRPr="007F5FE4" w:rsidRDefault="0076303D" w:rsidP="0076303D">
            <w:pPr>
              <w:rPr>
                <w:rFonts w:asciiTheme="majorHAnsi" w:hAnsiTheme="majorHAnsi" w:cstheme="majorHAnsi"/>
                <w:b/>
                <w:bCs/>
                <w:iCs/>
                <w:color w:val="2F5496" w:themeColor="accent1" w:themeShade="BF"/>
                <w:spacing w:val="2"/>
                <w:sz w:val="24"/>
                <w:szCs w:val="24"/>
                <w:lang w:eastAsia="en-US"/>
              </w:rPr>
            </w:pPr>
            <w:r w:rsidRPr="007F5FE4">
              <w:rPr>
                <w:rFonts w:asciiTheme="majorHAnsi" w:hAnsiTheme="majorHAnsi" w:cstheme="majorHAnsi"/>
                <w:b/>
                <w:color w:val="2F5496" w:themeColor="accent1" w:themeShade="BF"/>
                <w:sz w:val="24"/>
                <w:szCs w:val="24"/>
                <w:highlight w:val="lightGray"/>
              </w:rPr>
              <w:t xml:space="preserve">Kompetenzerwartungen KLP KR: </w:t>
            </w:r>
          </w:p>
        </w:tc>
        <w:tc>
          <w:tcPr>
            <w:tcW w:w="5783" w:type="dxa"/>
            <w:tcBorders>
              <w:top w:val="single" w:sz="4" w:space="0" w:color="auto"/>
              <w:left w:val="single" w:sz="4" w:space="0" w:color="auto"/>
              <w:bottom w:val="single" w:sz="4" w:space="0" w:color="auto"/>
              <w:right w:val="single" w:sz="4" w:space="0" w:color="auto"/>
            </w:tcBorders>
            <w:hideMark/>
          </w:tcPr>
          <w:p w14:paraId="058F5DD4" w14:textId="77777777" w:rsidR="0076303D" w:rsidRPr="007F5FE4" w:rsidRDefault="0076303D" w:rsidP="0076303D">
            <w:pPr>
              <w:rPr>
                <w:rFonts w:asciiTheme="majorHAnsi" w:hAnsiTheme="majorHAnsi" w:cstheme="majorHAnsi"/>
                <w:b/>
                <w:color w:val="2F5496" w:themeColor="accent1" w:themeShade="BF"/>
                <w:sz w:val="24"/>
                <w:szCs w:val="24"/>
                <w:lang w:eastAsia="en-US"/>
              </w:rPr>
            </w:pPr>
            <w:r w:rsidRPr="007F5FE4">
              <w:rPr>
                <w:rFonts w:asciiTheme="majorHAnsi" w:hAnsiTheme="majorHAnsi" w:cstheme="majorHAnsi"/>
                <w:b/>
                <w:color w:val="2F5496" w:themeColor="accent1" w:themeShade="BF"/>
                <w:sz w:val="24"/>
                <w:szCs w:val="24"/>
                <w:highlight w:val="lightGray"/>
              </w:rPr>
              <w:t>Vorhabenbezogene Vereinbarungen</w:t>
            </w:r>
          </w:p>
        </w:tc>
      </w:tr>
      <w:tr w:rsidR="0076303D" w:rsidRPr="007F5FE4" w14:paraId="058F5E2F" w14:textId="77777777" w:rsidTr="008279B0">
        <w:trPr>
          <w:trHeight w:val="5646"/>
        </w:trPr>
        <w:tc>
          <w:tcPr>
            <w:tcW w:w="4786" w:type="dxa"/>
            <w:tcBorders>
              <w:top w:val="single" w:sz="4" w:space="0" w:color="auto"/>
              <w:left w:val="single" w:sz="4" w:space="0" w:color="auto"/>
              <w:bottom w:val="single" w:sz="4" w:space="0" w:color="auto"/>
              <w:right w:val="single" w:sz="4" w:space="0" w:color="auto"/>
            </w:tcBorders>
          </w:tcPr>
          <w:p w14:paraId="058F5DD6" w14:textId="77777777" w:rsidR="0076303D" w:rsidRPr="007F5FE4" w:rsidRDefault="0076303D" w:rsidP="0076303D">
            <w:pPr>
              <w:rPr>
                <w:rFonts w:asciiTheme="majorHAnsi" w:hAnsiTheme="majorHAnsi" w:cstheme="majorHAnsi"/>
                <w:b/>
                <w:color w:val="2F5496" w:themeColor="accent1" w:themeShade="BF"/>
                <w:sz w:val="24"/>
                <w:szCs w:val="24"/>
                <w:highlight w:val="lightGray"/>
              </w:rPr>
            </w:pPr>
            <w:r w:rsidRPr="007F5FE4">
              <w:rPr>
                <w:rFonts w:asciiTheme="majorHAnsi" w:hAnsiTheme="majorHAnsi" w:cstheme="majorHAnsi"/>
                <w:b/>
                <w:color w:val="2F5496" w:themeColor="accent1" w:themeShade="BF"/>
                <w:sz w:val="24"/>
                <w:szCs w:val="24"/>
                <w:highlight w:val="lightGray"/>
              </w:rPr>
              <w:t>Übergeordnete Kompetenzerwartungen</w:t>
            </w:r>
            <w:r w:rsidRPr="007F5FE4">
              <w:rPr>
                <w:rFonts w:asciiTheme="majorHAnsi" w:hAnsiTheme="majorHAnsi" w:cstheme="majorHAnsi"/>
                <w:b/>
                <w:color w:val="2F5496" w:themeColor="accent1" w:themeShade="BF"/>
                <w:sz w:val="24"/>
                <w:szCs w:val="24"/>
              </w:rPr>
              <w:t>:  Die SuS können</w:t>
            </w:r>
          </w:p>
          <w:p w14:paraId="058F5DD8" w14:textId="77777777" w:rsidR="0076303D" w:rsidRPr="007F5FE4" w:rsidRDefault="0076303D" w:rsidP="0076303D">
            <w:pPr>
              <w:tabs>
                <w:tab w:val="left" w:pos="1125"/>
              </w:tabs>
              <w:rPr>
                <w:rFonts w:asciiTheme="majorHAnsi" w:eastAsia="Times New Roman" w:hAnsiTheme="majorHAnsi" w:cstheme="majorHAnsi"/>
                <w:color w:val="2F5496" w:themeColor="accent1" w:themeShade="BF"/>
                <w:sz w:val="24"/>
                <w:szCs w:val="24"/>
              </w:rPr>
            </w:pPr>
            <w:r w:rsidRPr="007F5FE4">
              <w:rPr>
                <w:rFonts w:asciiTheme="majorHAnsi" w:eastAsia="Times New Roman" w:hAnsiTheme="majorHAnsi" w:cstheme="majorHAnsi"/>
                <w:color w:val="2F5496" w:themeColor="accent1" w:themeShade="BF"/>
                <w:sz w:val="24"/>
                <w:szCs w:val="24"/>
              </w:rPr>
              <w:tab/>
            </w:r>
          </w:p>
          <w:p w14:paraId="058F5DD9" w14:textId="2BB790EC" w:rsidR="0076303D" w:rsidRDefault="0076303D" w:rsidP="0076303D">
            <w:pPr>
              <w:rPr>
                <w:rFonts w:asciiTheme="majorHAnsi" w:eastAsia="Times New Roman" w:hAnsiTheme="majorHAnsi" w:cstheme="majorHAnsi"/>
                <w:color w:val="2F5496" w:themeColor="accent1" w:themeShade="BF"/>
                <w:sz w:val="24"/>
                <w:szCs w:val="24"/>
                <w:u w:val="single"/>
              </w:rPr>
            </w:pPr>
            <w:r w:rsidRPr="007F5FE4">
              <w:rPr>
                <w:rFonts w:asciiTheme="majorHAnsi" w:eastAsia="Times New Roman" w:hAnsiTheme="majorHAnsi" w:cstheme="majorHAnsi"/>
                <w:color w:val="2F5496" w:themeColor="accent1" w:themeShade="BF"/>
                <w:sz w:val="24"/>
                <w:szCs w:val="24"/>
                <w:u w:val="single"/>
              </w:rPr>
              <w:t>Sachkompetenzen:</w:t>
            </w:r>
          </w:p>
          <w:p w14:paraId="71B48B7E" w14:textId="77777777" w:rsidR="007764AC" w:rsidRPr="007764AC" w:rsidRDefault="005A2440" w:rsidP="007764AC">
            <w:pPr>
              <w:pStyle w:val="Listenabsatz"/>
              <w:numPr>
                <w:ilvl w:val="0"/>
                <w:numId w:val="11"/>
              </w:numPr>
              <w:spacing w:after="0" w:line="240" w:lineRule="auto"/>
              <w:rPr>
                <w:rFonts w:asciiTheme="majorHAnsi" w:eastAsia="Times New Roman" w:hAnsiTheme="majorHAnsi" w:cstheme="majorHAnsi"/>
                <w:color w:val="2F5496" w:themeColor="accent1" w:themeShade="BF"/>
                <w:sz w:val="24"/>
                <w:szCs w:val="24"/>
                <w:u w:val="single"/>
              </w:rPr>
            </w:pPr>
            <w:r w:rsidRPr="005A2440">
              <w:rPr>
                <w:rFonts w:asciiTheme="majorHAnsi" w:eastAsia="Times New Roman" w:hAnsiTheme="majorHAnsi" w:cstheme="majorHAnsi"/>
                <w:color w:val="2F5496" w:themeColor="accent1" w:themeShade="BF"/>
                <w:sz w:val="24"/>
                <w:szCs w:val="24"/>
              </w:rPr>
              <w:t>Verschiedene Positionen</w:t>
            </w:r>
            <w:r>
              <w:rPr>
                <w:rFonts w:asciiTheme="majorHAnsi" w:eastAsia="Times New Roman" w:hAnsiTheme="majorHAnsi" w:cstheme="majorHAnsi"/>
                <w:color w:val="2F5496" w:themeColor="accent1" w:themeShade="BF"/>
                <w:sz w:val="24"/>
                <w:szCs w:val="24"/>
                <w:u w:val="single"/>
              </w:rPr>
              <w:t xml:space="preserve"> </w:t>
            </w:r>
            <w:r w:rsidR="0076303D" w:rsidRPr="005A2440">
              <w:rPr>
                <w:rFonts w:asciiTheme="majorHAnsi" w:eastAsiaTheme="minorEastAsia" w:hAnsiTheme="majorHAnsi" w:cstheme="majorHAnsi"/>
                <w:color w:val="2F5496" w:themeColor="accent1" w:themeShade="BF"/>
                <w:sz w:val="24"/>
                <w:szCs w:val="24"/>
              </w:rPr>
              <w:t xml:space="preserve">zu einem konkreten ethischen Entscheidungsfeld im Hinblick auf die zugrundeliegenden ethischen Begründungsmodelle </w:t>
            </w:r>
          </w:p>
          <w:p w14:paraId="099AA40C" w14:textId="6633F114" w:rsidR="005A2440" w:rsidRPr="007764AC" w:rsidRDefault="0076303D" w:rsidP="007764AC">
            <w:pPr>
              <w:pStyle w:val="Listenabsatz"/>
              <w:numPr>
                <w:ilvl w:val="0"/>
                <w:numId w:val="11"/>
              </w:numPr>
              <w:spacing w:after="0" w:line="240" w:lineRule="auto"/>
              <w:rPr>
                <w:rFonts w:asciiTheme="majorHAnsi" w:eastAsia="Times New Roman" w:hAnsiTheme="majorHAnsi" w:cstheme="majorHAnsi"/>
                <w:color w:val="2F5496" w:themeColor="accent1" w:themeShade="BF"/>
                <w:sz w:val="24"/>
                <w:szCs w:val="24"/>
                <w:u w:val="single"/>
              </w:rPr>
            </w:pPr>
            <w:r w:rsidRPr="005A2440">
              <w:rPr>
                <w:rFonts w:asciiTheme="majorHAnsi" w:eastAsiaTheme="minorEastAsia" w:hAnsiTheme="majorHAnsi" w:cstheme="majorHAnsi"/>
                <w:color w:val="2F5496" w:themeColor="accent1" w:themeShade="BF"/>
                <w:sz w:val="24"/>
                <w:szCs w:val="24"/>
              </w:rPr>
              <w:t>analysieren</w:t>
            </w:r>
            <w:r w:rsidR="007764AC">
              <w:rPr>
                <w:rFonts w:asciiTheme="majorHAnsi" w:eastAsiaTheme="minorEastAsia" w:hAnsiTheme="majorHAnsi" w:cstheme="majorHAnsi"/>
                <w:color w:val="2F5496" w:themeColor="accent1" w:themeShade="BF"/>
                <w:sz w:val="24"/>
                <w:szCs w:val="24"/>
              </w:rPr>
              <w:t xml:space="preserve"> </w:t>
            </w:r>
            <w:r w:rsidRPr="007764AC">
              <w:rPr>
                <w:rFonts w:asciiTheme="majorHAnsi" w:eastAsiaTheme="minorEastAsia" w:hAnsiTheme="majorHAnsi" w:cstheme="majorHAnsi"/>
                <w:color w:val="2F5496" w:themeColor="accent1" w:themeShade="BF"/>
                <w:sz w:val="24"/>
                <w:szCs w:val="24"/>
              </w:rPr>
              <w:t>auf der Grundlage des biblisch-christlichen Menschenbildes (u. a. Gottesebenbildlichkeit) Spezifika christlicher Ethik erläutern</w:t>
            </w:r>
          </w:p>
          <w:p w14:paraId="6AA89C42" w14:textId="617F8B75" w:rsidR="008B3A8F" w:rsidRPr="008B3A8F" w:rsidRDefault="005A2440" w:rsidP="0076303D">
            <w:pPr>
              <w:pStyle w:val="Listenabsatz"/>
              <w:numPr>
                <w:ilvl w:val="0"/>
                <w:numId w:val="11"/>
              </w:numPr>
              <w:spacing w:after="0" w:line="240" w:lineRule="auto"/>
              <w:rPr>
                <w:rFonts w:asciiTheme="majorHAnsi" w:eastAsia="Times New Roman" w:hAnsiTheme="majorHAnsi" w:cstheme="majorHAnsi"/>
                <w:color w:val="2F5496" w:themeColor="accent1" w:themeShade="BF"/>
                <w:sz w:val="24"/>
                <w:szCs w:val="24"/>
              </w:rPr>
            </w:pPr>
            <w:r w:rsidRPr="008B3A8F">
              <w:rPr>
                <w:rFonts w:asciiTheme="majorHAnsi" w:eastAsiaTheme="minorEastAsia" w:hAnsiTheme="majorHAnsi" w:cstheme="majorHAnsi"/>
                <w:color w:val="2F5496" w:themeColor="accent1" w:themeShade="BF"/>
                <w:sz w:val="24"/>
                <w:szCs w:val="24"/>
              </w:rPr>
              <w:t>e</w:t>
            </w:r>
            <w:r w:rsidR="0076303D" w:rsidRPr="008B3A8F">
              <w:rPr>
                <w:rFonts w:asciiTheme="majorHAnsi" w:eastAsiaTheme="minorEastAsia" w:hAnsiTheme="majorHAnsi" w:cstheme="majorHAnsi"/>
                <w:color w:val="2F5496" w:themeColor="accent1" w:themeShade="BF"/>
                <w:sz w:val="24"/>
                <w:szCs w:val="24"/>
              </w:rPr>
              <w:t>rläutern Aussagen und Anliegen der katholischen Kirche im Hinblick auf den besonderen Wert und die Würde menschlichen</w:t>
            </w:r>
            <w:r w:rsidR="008B3A8F">
              <w:rPr>
                <w:rFonts w:asciiTheme="majorHAnsi" w:eastAsiaTheme="minorEastAsia" w:hAnsiTheme="majorHAnsi" w:cstheme="majorHAnsi"/>
                <w:color w:val="2F5496" w:themeColor="accent1" w:themeShade="BF"/>
                <w:sz w:val="24"/>
                <w:szCs w:val="24"/>
              </w:rPr>
              <w:t xml:space="preserve"> </w:t>
            </w:r>
          </w:p>
          <w:p w14:paraId="7515EE87" w14:textId="06AD8934" w:rsidR="008B3A8F" w:rsidRPr="008B3A8F" w:rsidRDefault="008B3A8F" w:rsidP="008B3A8F">
            <w:pPr>
              <w:rPr>
                <w:rFonts w:asciiTheme="majorHAnsi" w:eastAsia="Times New Roman" w:hAnsiTheme="majorHAnsi" w:cstheme="majorHAnsi"/>
                <w:color w:val="2F5496" w:themeColor="accent1" w:themeShade="BF"/>
                <w:sz w:val="24"/>
                <w:szCs w:val="24"/>
              </w:rPr>
            </w:pPr>
            <w:r>
              <w:rPr>
                <w:rFonts w:asciiTheme="majorHAnsi" w:eastAsia="Times New Roman" w:hAnsiTheme="majorHAnsi" w:cstheme="majorHAnsi"/>
                <w:color w:val="2F5496" w:themeColor="accent1" w:themeShade="BF"/>
                <w:sz w:val="24"/>
                <w:szCs w:val="24"/>
              </w:rPr>
              <w:t>Methodenkompetenzen</w:t>
            </w:r>
          </w:p>
          <w:p w14:paraId="2AEC7913" w14:textId="77777777" w:rsidR="009661F6" w:rsidRDefault="0076303D" w:rsidP="009661F6">
            <w:pPr>
              <w:pStyle w:val="Listenabsatz"/>
              <w:numPr>
                <w:ilvl w:val="0"/>
                <w:numId w:val="11"/>
              </w:numPr>
              <w:spacing w:after="0" w:line="240" w:lineRule="auto"/>
              <w:rPr>
                <w:rFonts w:asciiTheme="majorHAnsi" w:eastAsia="Times New Roman" w:hAnsiTheme="majorHAnsi" w:cstheme="majorHAnsi"/>
                <w:color w:val="2F5496" w:themeColor="accent1" w:themeShade="BF"/>
                <w:sz w:val="24"/>
                <w:szCs w:val="24"/>
              </w:rPr>
            </w:pPr>
            <w:r w:rsidRPr="008B3A8F">
              <w:rPr>
                <w:rFonts w:asciiTheme="majorHAnsi" w:eastAsia="Times New Roman" w:hAnsiTheme="majorHAnsi" w:cstheme="majorHAnsi"/>
                <w:color w:val="2F5496" w:themeColor="accent1" w:themeShade="BF"/>
                <w:sz w:val="24"/>
                <w:szCs w:val="24"/>
              </w:rPr>
              <w:t>beschreiben theologische Sachverhalte unter Verwendung relevanter Fachbegriffe</w:t>
            </w:r>
            <w:r w:rsidR="009661F6">
              <w:rPr>
                <w:rFonts w:asciiTheme="majorHAnsi" w:eastAsia="Times New Roman" w:hAnsiTheme="majorHAnsi" w:cstheme="majorHAnsi"/>
                <w:color w:val="2F5496" w:themeColor="accent1" w:themeShade="BF"/>
                <w:sz w:val="24"/>
                <w:szCs w:val="24"/>
              </w:rPr>
              <w:t xml:space="preserve"> </w:t>
            </w:r>
            <w:r w:rsidRPr="008B3A8F">
              <w:rPr>
                <w:rFonts w:asciiTheme="majorHAnsi" w:eastAsia="Times New Roman" w:hAnsiTheme="majorHAnsi" w:cstheme="majorHAnsi"/>
                <w:color w:val="2F5496" w:themeColor="accent1" w:themeShade="BF"/>
                <w:sz w:val="24"/>
                <w:szCs w:val="24"/>
              </w:rPr>
              <w:lastRenderedPageBreak/>
              <w:t>MK 1</w:t>
            </w:r>
            <w:r w:rsidR="009661F6">
              <w:rPr>
                <w:rFonts w:asciiTheme="majorHAnsi" w:eastAsia="Times New Roman" w:hAnsiTheme="majorHAnsi" w:cstheme="majorHAnsi"/>
                <w:color w:val="2F5496" w:themeColor="accent1" w:themeShade="BF"/>
                <w:sz w:val="24"/>
                <w:szCs w:val="24"/>
              </w:rPr>
              <w:t xml:space="preserve"> </w:t>
            </w:r>
          </w:p>
          <w:p w14:paraId="34A904D6" w14:textId="77777777" w:rsidR="009661F6" w:rsidRPr="009661F6" w:rsidRDefault="0076303D" w:rsidP="0076303D">
            <w:pPr>
              <w:pStyle w:val="Listenabsatz"/>
              <w:numPr>
                <w:ilvl w:val="0"/>
                <w:numId w:val="11"/>
              </w:numPr>
              <w:spacing w:after="0" w:line="240" w:lineRule="auto"/>
              <w:rPr>
                <w:rFonts w:asciiTheme="majorHAnsi" w:eastAsia="Times New Roman" w:hAnsiTheme="majorHAnsi" w:cstheme="majorHAnsi"/>
                <w:color w:val="2F5496" w:themeColor="accent1" w:themeShade="BF"/>
                <w:sz w:val="24"/>
                <w:szCs w:val="24"/>
              </w:rPr>
            </w:pPr>
            <w:r w:rsidRPr="009661F6">
              <w:rPr>
                <w:rFonts w:asciiTheme="majorHAnsi" w:eastAsiaTheme="minorEastAsia" w:hAnsiTheme="majorHAnsi" w:cstheme="majorHAnsi"/>
                <w:color w:val="2F5496" w:themeColor="accent1" w:themeShade="BF"/>
                <w:sz w:val="24"/>
                <w:szCs w:val="24"/>
              </w:rPr>
              <w:t>analysieren kriterienorientiert theologische, philosophische und andere religiös relevante Texte MK 5</w:t>
            </w:r>
            <w:r w:rsidR="009661F6">
              <w:rPr>
                <w:rFonts w:asciiTheme="majorHAnsi" w:eastAsiaTheme="minorEastAsia" w:hAnsiTheme="majorHAnsi" w:cstheme="majorHAnsi"/>
                <w:color w:val="2F5496" w:themeColor="accent1" w:themeShade="BF"/>
                <w:sz w:val="24"/>
                <w:szCs w:val="24"/>
              </w:rPr>
              <w:t xml:space="preserve"> </w:t>
            </w:r>
          </w:p>
          <w:p w14:paraId="59A4D3C3" w14:textId="729A2173" w:rsidR="009661F6" w:rsidRPr="009661F6" w:rsidRDefault="0076303D" w:rsidP="009661F6">
            <w:pPr>
              <w:pStyle w:val="Listenabsatz"/>
              <w:numPr>
                <w:ilvl w:val="0"/>
                <w:numId w:val="11"/>
              </w:numPr>
              <w:spacing w:after="0" w:line="240" w:lineRule="auto"/>
              <w:rPr>
                <w:rFonts w:asciiTheme="majorHAnsi" w:eastAsia="Times New Roman" w:hAnsiTheme="majorHAnsi" w:cstheme="majorHAnsi"/>
                <w:color w:val="2F5496" w:themeColor="accent1" w:themeShade="BF"/>
                <w:sz w:val="24"/>
                <w:szCs w:val="24"/>
              </w:rPr>
            </w:pPr>
            <w:r w:rsidRPr="009661F6">
              <w:rPr>
                <w:rFonts w:asciiTheme="majorHAnsi" w:eastAsiaTheme="minorEastAsia" w:hAnsiTheme="majorHAnsi" w:cstheme="majorHAnsi"/>
                <w:color w:val="2F5496" w:themeColor="accent1" w:themeShade="BF"/>
                <w:sz w:val="24"/>
                <w:szCs w:val="24"/>
              </w:rPr>
              <w:t xml:space="preserve">erarbeiten kriterienorientiert Zeugnisse anderer Religionen sowie Ansätze und Positionen anderer Welt-anschauungen und Wissenschaften </w:t>
            </w:r>
          </w:p>
          <w:p w14:paraId="1E02267A" w14:textId="77777777" w:rsidR="009661F6" w:rsidRPr="009661F6" w:rsidRDefault="009661F6" w:rsidP="009661F6">
            <w:pPr>
              <w:pStyle w:val="Listenabsatz"/>
              <w:spacing w:after="0" w:line="240" w:lineRule="auto"/>
              <w:ind w:left="360"/>
              <w:rPr>
                <w:rFonts w:asciiTheme="majorHAnsi" w:eastAsia="Times New Roman" w:hAnsiTheme="majorHAnsi" w:cstheme="majorHAnsi"/>
                <w:color w:val="2F5496" w:themeColor="accent1" w:themeShade="BF"/>
                <w:sz w:val="24"/>
                <w:szCs w:val="24"/>
              </w:rPr>
            </w:pPr>
          </w:p>
          <w:p w14:paraId="383AAF26" w14:textId="2469316E" w:rsidR="009661F6" w:rsidRPr="009661F6" w:rsidRDefault="009661F6" w:rsidP="009661F6">
            <w:pPr>
              <w:rPr>
                <w:rFonts w:asciiTheme="majorHAnsi" w:eastAsia="Times New Roman" w:hAnsiTheme="majorHAnsi" w:cstheme="majorHAnsi"/>
                <w:color w:val="2F5496" w:themeColor="accent1" w:themeShade="BF"/>
                <w:sz w:val="24"/>
                <w:szCs w:val="24"/>
              </w:rPr>
            </w:pPr>
            <w:r>
              <w:rPr>
                <w:rFonts w:asciiTheme="majorHAnsi" w:eastAsia="Times New Roman" w:hAnsiTheme="majorHAnsi" w:cstheme="majorHAnsi"/>
                <w:color w:val="2F5496" w:themeColor="accent1" w:themeShade="BF"/>
                <w:sz w:val="24"/>
                <w:szCs w:val="24"/>
              </w:rPr>
              <w:t>Urteilskompetenzen</w:t>
            </w:r>
          </w:p>
          <w:p w14:paraId="431B2CB7" w14:textId="77777777" w:rsidR="003E60DF" w:rsidRPr="008279B0" w:rsidRDefault="0076303D" w:rsidP="0076303D">
            <w:pPr>
              <w:pStyle w:val="Listenabsatz"/>
              <w:numPr>
                <w:ilvl w:val="0"/>
                <w:numId w:val="11"/>
              </w:numPr>
              <w:spacing w:after="0" w:line="240" w:lineRule="auto"/>
              <w:rPr>
                <w:rFonts w:asciiTheme="majorHAnsi" w:eastAsia="Times New Roman" w:hAnsiTheme="majorHAnsi" w:cstheme="majorHAnsi"/>
                <w:color w:val="2F5496" w:themeColor="accent1" w:themeShade="BF"/>
                <w:sz w:val="24"/>
                <w:szCs w:val="24"/>
              </w:rPr>
            </w:pPr>
            <w:r w:rsidRPr="008279B0">
              <w:rPr>
                <w:rFonts w:asciiTheme="majorHAnsi" w:eastAsiaTheme="minorEastAsia" w:hAnsiTheme="majorHAnsi" w:cstheme="majorHAnsi"/>
                <w:color w:val="2F5496" w:themeColor="accent1" w:themeShade="BF"/>
                <w:sz w:val="24"/>
                <w:szCs w:val="24"/>
              </w:rPr>
              <w:t xml:space="preserve">erörtern die Relevanz von Glaubensaus-sagen heute (UK 2), </w:t>
            </w:r>
          </w:p>
          <w:p w14:paraId="44978F65" w14:textId="77777777" w:rsidR="003E60DF" w:rsidRPr="008279B0" w:rsidRDefault="0076303D" w:rsidP="0076303D">
            <w:pPr>
              <w:pStyle w:val="Listenabsatz"/>
              <w:numPr>
                <w:ilvl w:val="0"/>
                <w:numId w:val="11"/>
              </w:numPr>
              <w:spacing w:after="0" w:line="240" w:lineRule="auto"/>
              <w:rPr>
                <w:rFonts w:asciiTheme="majorHAnsi" w:eastAsia="Times New Roman" w:hAnsiTheme="majorHAnsi" w:cstheme="majorHAnsi"/>
                <w:color w:val="2F5496" w:themeColor="accent1" w:themeShade="BF"/>
                <w:sz w:val="24"/>
                <w:szCs w:val="24"/>
              </w:rPr>
            </w:pPr>
            <w:r w:rsidRPr="008279B0">
              <w:rPr>
                <w:rFonts w:asciiTheme="majorHAnsi" w:eastAsiaTheme="minorEastAsia" w:hAnsiTheme="majorHAnsi" w:cstheme="majorHAnsi"/>
                <w:color w:val="2F5496" w:themeColor="accent1" w:themeShade="BF"/>
                <w:sz w:val="24"/>
                <w:szCs w:val="24"/>
              </w:rPr>
              <w:t xml:space="preserve">bewerten Ansätze und Formen theologischer und ethischer Argumentation (UK 4), </w:t>
            </w:r>
          </w:p>
          <w:p w14:paraId="78528F1D" w14:textId="12494FC9" w:rsidR="003E60DF" w:rsidRPr="008279B0" w:rsidRDefault="0076303D" w:rsidP="003E60DF">
            <w:pPr>
              <w:pStyle w:val="Listenabsatz"/>
              <w:numPr>
                <w:ilvl w:val="0"/>
                <w:numId w:val="11"/>
              </w:numPr>
              <w:spacing w:after="0" w:line="240" w:lineRule="auto"/>
              <w:rPr>
                <w:rFonts w:asciiTheme="majorHAnsi" w:eastAsia="Times New Roman" w:hAnsiTheme="majorHAnsi" w:cstheme="majorHAnsi"/>
                <w:color w:val="2F5496" w:themeColor="accent1" w:themeShade="BF"/>
                <w:sz w:val="24"/>
                <w:szCs w:val="24"/>
              </w:rPr>
            </w:pPr>
            <w:r w:rsidRPr="008279B0">
              <w:rPr>
                <w:rFonts w:asciiTheme="majorHAnsi" w:eastAsiaTheme="minorEastAsia" w:hAnsiTheme="majorHAnsi" w:cstheme="majorHAnsi"/>
                <w:color w:val="2F5496" w:themeColor="accent1" w:themeShade="BF"/>
                <w:sz w:val="24"/>
                <w:szCs w:val="24"/>
              </w:rPr>
              <w:t xml:space="preserve">erörtern im Kontext der Pluralität unter besonderer Würdigung spezifisch christlicher Positionen komplexere religiöse und ethische Frage (UK 5). </w:t>
            </w:r>
          </w:p>
          <w:p w14:paraId="21869C6D" w14:textId="167B8CDA" w:rsidR="003E60DF" w:rsidRDefault="003E60DF" w:rsidP="003E60DF">
            <w:pPr>
              <w:rPr>
                <w:rFonts w:asciiTheme="majorHAnsi" w:eastAsia="Times New Roman" w:hAnsiTheme="majorHAnsi" w:cstheme="majorHAnsi"/>
                <w:color w:val="2F5496" w:themeColor="accent1" w:themeShade="BF"/>
                <w:sz w:val="24"/>
                <w:szCs w:val="24"/>
              </w:rPr>
            </w:pPr>
          </w:p>
          <w:p w14:paraId="1CD7452A" w14:textId="2953B3B2" w:rsidR="003E60DF" w:rsidRPr="003E60DF" w:rsidRDefault="003E60DF" w:rsidP="003E60DF">
            <w:pPr>
              <w:rPr>
                <w:rFonts w:asciiTheme="majorHAnsi" w:eastAsia="Times New Roman" w:hAnsiTheme="majorHAnsi" w:cstheme="majorHAnsi"/>
                <w:color w:val="2F5496" w:themeColor="accent1" w:themeShade="BF"/>
                <w:sz w:val="24"/>
                <w:szCs w:val="24"/>
              </w:rPr>
            </w:pPr>
            <w:r>
              <w:rPr>
                <w:rFonts w:asciiTheme="majorHAnsi" w:eastAsia="Times New Roman" w:hAnsiTheme="majorHAnsi" w:cstheme="majorHAnsi"/>
                <w:color w:val="2F5496" w:themeColor="accent1" w:themeShade="BF"/>
                <w:sz w:val="24"/>
                <w:szCs w:val="24"/>
              </w:rPr>
              <w:t>Handlungskompetenzen</w:t>
            </w:r>
          </w:p>
          <w:p w14:paraId="2590B50D" w14:textId="77777777" w:rsidR="003E60DF" w:rsidRPr="003E60DF" w:rsidRDefault="0076303D" w:rsidP="003E60DF">
            <w:pPr>
              <w:pStyle w:val="Listenabsatz"/>
              <w:numPr>
                <w:ilvl w:val="0"/>
                <w:numId w:val="11"/>
              </w:numPr>
              <w:spacing w:after="0" w:line="240" w:lineRule="auto"/>
              <w:rPr>
                <w:rFonts w:asciiTheme="majorHAnsi" w:eastAsia="Times New Roman" w:hAnsiTheme="majorHAnsi" w:cstheme="majorHAnsi"/>
                <w:color w:val="2F5496" w:themeColor="accent1" w:themeShade="BF"/>
                <w:sz w:val="24"/>
                <w:szCs w:val="24"/>
              </w:rPr>
            </w:pPr>
            <w:r w:rsidRPr="003E60DF">
              <w:rPr>
                <w:rFonts w:asciiTheme="majorHAnsi" w:eastAsiaTheme="minorEastAsia" w:hAnsiTheme="majorHAnsi" w:cstheme="majorHAnsi"/>
                <w:color w:val="2F5496" w:themeColor="accent1" w:themeShade="BF"/>
                <w:sz w:val="24"/>
                <w:szCs w:val="24"/>
              </w:rPr>
              <w:t>sprechen angemessen, differenziert und reflektiert über Fragen der Ethik und der ethischen Beurteilung</w:t>
            </w:r>
          </w:p>
          <w:p w14:paraId="7D1795B7" w14:textId="77777777" w:rsidR="003E60DF" w:rsidRPr="003E60DF" w:rsidRDefault="0076303D" w:rsidP="003E60DF">
            <w:pPr>
              <w:pStyle w:val="Listenabsatz"/>
              <w:numPr>
                <w:ilvl w:val="0"/>
                <w:numId w:val="11"/>
              </w:numPr>
              <w:spacing w:after="0" w:line="240" w:lineRule="auto"/>
              <w:rPr>
                <w:rFonts w:asciiTheme="majorHAnsi" w:eastAsia="Times New Roman" w:hAnsiTheme="majorHAnsi" w:cstheme="majorHAnsi"/>
                <w:color w:val="2F5496" w:themeColor="accent1" w:themeShade="BF"/>
                <w:sz w:val="24"/>
                <w:szCs w:val="24"/>
              </w:rPr>
            </w:pPr>
            <w:r w:rsidRPr="003E60DF">
              <w:rPr>
                <w:rFonts w:asciiTheme="majorHAnsi" w:eastAsiaTheme="minorEastAsia" w:hAnsiTheme="majorHAnsi" w:cstheme="majorHAnsi"/>
                <w:color w:val="2F5496" w:themeColor="accent1" w:themeShade="BF"/>
                <w:sz w:val="24"/>
                <w:szCs w:val="24"/>
              </w:rPr>
              <w:t>nehmen unterschiedliche, weltanschauliche und wissenschaftliche Perspektiven ein und erweitern dadurch die eigene Perspektive,</w:t>
            </w:r>
          </w:p>
          <w:p w14:paraId="68B7A5C2" w14:textId="77777777" w:rsidR="0065493F" w:rsidRPr="0065493F" w:rsidRDefault="0076303D" w:rsidP="0065493F">
            <w:pPr>
              <w:pStyle w:val="Listenabsatz"/>
              <w:numPr>
                <w:ilvl w:val="0"/>
                <w:numId w:val="11"/>
              </w:numPr>
              <w:spacing w:after="0" w:line="240" w:lineRule="auto"/>
              <w:rPr>
                <w:rFonts w:asciiTheme="majorHAnsi" w:eastAsia="Times New Roman" w:hAnsiTheme="majorHAnsi" w:cstheme="majorHAnsi"/>
                <w:color w:val="2F5496" w:themeColor="accent1" w:themeShade="BF"/>
                <w:sz w:val="24"/>
                <w:szCs w:val="24"/>
              </w:rPr>
            </w:pPr>
            <w:r w:rsidRPr="003E60DF">
              <w:rPr>
                <w:rFonts w:asciiTheme="majorHAnsi" w:eastAsiaTheme="minorEastAsia" w:hAnsiTheme="majorHAnsi" w:cstheme="majorHAnsi"/>
                <w:color w:val="2F5496" w:themeColor="accent1" w:themeShade="BF"/>
                <w:sz w:val="24"/>
                <w:szCs w:val="24"/>
              </w:rPr>
              <w:t xml:space="preserve">argumentieren konstruktiv und sachgerecht in der Darlegung eigener und </w:t>
            </w:r>
            <w:r w:rsidRPr="003E60DF">
              <w:rPr>
                <w:rFonts w:asciiTheme="majorHAnsi" w:eastAsiaTheme="minorEastAsia" w:hAnsiTheme="majorHAnsi" w:cstheme="majorHAnsi"/>
                <w:color w:val="2F5496" w:themeColor="accent1" w:themeShade="BF"/>
                <w:sz w:val="24"/>
                <w:szCs w:val="24"/>
              </w:rPr>
              <w:lastRenderedPageBreak/>
              <w:t>fremder Gedanken in ethisch relevanten Kontexten</w:t>
            </w:r>
          </w:p>
          <w:p w14:paraId="058F5DF6" w14:textId="092B99CB" w:rsidR="0076303D" w:rsidRPr="0065493F" w:rsidRDefault="0076303D" w:rsidP="0065493F">
            <w:pPr>
              <w:pStyle w:val="Listenabsatz"/>
              <w:numPr>
                <w:ilvl w:val="0"/>
                <w:numId w:val="11"/>
              </w:numPr>
              <w:spacing w:after="0" w:line="240" w:lineRule="auto"/>
              <w:rPr>
                <w:rFonts w:asciiTheme="majorHAnsi" w:eastAsia="Times New Roman" w:hAnsiTheme="majorHAnsi" w:cstheme="majorHAnsi"/>
                <w:color w:val="2F5496" w:themeColor="accent1" w:themeShade="BF"/>
                <w:sz w:val="24"/>
                <w:szCs w:val="24"/>
              </w:rPr>
            </w:pPr>
            <w:r w:rsidRPr="0065493F">
              <w:rPr>
                <w:rFonts w:asciiTheme="majorHAnsi" w:eastAsiaTheme="minorEastAsia" w:hAnsiTheme="majorHAnsi" w:cstheme="majorHAnsi"/>
                <w:color w:val="2F5496" w:themeColor="accent1" w:themeShade="BF"/>
                <w:sz w:val="24"/>
                <w:szCs w:val="24"/>
              </w:rPr>
              <w:t>treffen eigene Entscheidungen im Hinblick auf die individuelle Lebensgestaltung und gesellschaftliches Engagement unter Berücksichtigung von Handlungskonsequenzen des christlichen Glaubens</w:t>
            </w:r>
          </w:p>
          <w:p w14:paraId="058F5DF7" w14:textId="77777777" w:rsidR="0076303D" w:rsidRPr="007F5FE4" w:rsidRDefault="0076303D" w:rsidP="0076303D">
            <w:pPr>
              <w:rPr>
                <w:rFonts w:asciiTheme="majorHAnsi" w:hAnsiTheme="majorHAnsi" w:cstheme="majorHAnsi"/>
                <w:color w:val="2F5496" w:themeColor="accent1" w:themeShade="BF"/>
                <w:sz w:val="24"/>
                <w:szCs w:val="24"/>
                <w:u w:val="single"/>
                <w:lang w:eastAsia="en-US"/>
              </w:rPr>
            </w:pPr>
            <w:r w:rsidRPr="007F5FE4">
              <w:rPr>
                <w:rFonts w:asciiTheme="majorHAnsi" w:eastAsia="Times New Roman" w:hAnsiTheme="majorHAnsi" w:cstheme="majorHAnsi"/>
                <w:color w:val="2F5496" w:themeColor="accent1" w:themeShade="BF"/>
                <w:sz w:val="24"/>
                <w:szCs w:val="24"/>
                <w:u w:val="single"/>
              </w:rPr>
              <w:t xml:space="preserve"> </w:t>
            </w:r>
            <w:r w:rsidRPr="007F5FE4">
              <w:rPr>
                <w:rFonts w:asciiTheme="majorHAnsi" w:eastAsia="Times New Roman" w:hAnsiTheme="majorHAnsi" w:cstheme="majorHAnsi"/>
                <w:color w:val="2F5496" w:themeColor="accent1" w:themeShade="BF"/>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tcPr>
          <w:p w14:paraId="68FD9ABC" w14:textId="24EA1EDF" w:rsidR="0065493F" w:rsidRDefault="0076303D" w:rsidP="0065493F">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lastRenderedPageBreak/>
              <w:t xml:space="preserve">Konkretisierte Kompetenzerwartungen: </w:t>
            </w:r>
            <w:r w:rsidRPr="007F5FE4">
              <w:rPr>
                <w:rFonts w:asciiTheme="majorHAnsi" w:hAnsiTheme="majorHAnsi" w:cstheme="majorHAnsi"/>
                <w:b/>
                <w:color w:val="2F5496" w:themeColor="accent1" w:themeShade="BF"/>
                <w:sz w:val="24"/>
                <w:szCs w:val="24"/>
              </w:rPr>
              <w:t>Die SuS</w:t>
            </w:r>
          </w:p>
          <w:p w14:paraId="44AF0610" w14:textId="09885E5F" w:rsidR="0065493F" w:rsidRDefault="0065493F" w:rsidP="0065493F">
            <w:pPr>
              <w:rPr>
                <w:rFonts w:asciiTheme="majorHAnsi" w:hAnsiTheme="majorHAnsi" w:cstheme="majorHAnsi"/>
                <w:b/>
                <w:color w:val="2F5496" w:themeColor="accent1" w:themeShade="BF"/>
                <w:sz w:val="24"/>
                <w:szCs w:val="24"/>
              </w:rPr>
            </w:pPr>
          </w:p>
          <w:p w14:paraId="7D594EEA" w14:textId="77777777" w:rsidR="0065493F" w:rsidRPr="0065493F" w:rsidRDefault="0065493F" w:rsidP="0065493F">
            <w:pPr>
              <w:pStyle w:val="Listenabsatz"/>
              <w:numPr>
                <w:ilvl w:val="0"/>
                <w:numId w:val="11"/>
              </w:numPr>
              <w:spacing w:after="0" w:line="240" w:lineRule="auto"/>
              <w:rPr>
                <w:rFonts w:asciiTheme="majorHAnsi" w:eastAsiaTheme="minorEastAsia" w:hAnsiTheme="majorHAnsi" w:cstheme="majorHAnsi"/>
                <w:b/>
                <w:color w:val="2F5496" w:themeColor="accent1" w:themeShade="BF"/>
                <w:sz w:val="24"/>
                <w:szCs w:val="24"/>
              </w:rPr>
            </w:pPr>
            <w:r w:rsidRPr="0065493F">
              <w:rPr>
                <w:rFonts w:asciiTheme="majorHAnsi" w:eastAsiaTheme="minorEastAsia" w:hAnsiTheme="majorHAnsi" w:cstheme="majorHAnsi"/>
                <w:bCs/>
                <w:color w:val="2F5496" w:themeColor="accent1" w:themeShade="BF"/>
                <w:sz w:val="24"/>
                <w:szCs w:val="24"/>
              </w:rPr>
              <w:t xml:space="preserve">stellen ethische Entscheidungsfälle unter </w:t>
            </w:r>
            <w:r w:rsidR="0076303D" w:rsidRPr="0065493F">
              <w:rPr>
                <w:rFonts w:asciiTheme="majorHAnsi" w:eastAsia="Times New Roman" w:hAnsiTheme="majorHAnsi" w:cstheme="majorHAnsi"/>
                <w:bCs/>
                <w:color w:val="2F5496" w:themeColor="accent1" w:themeShade="BF"/>
                <w:sz w:val="24"/>
                <w:szCs w:val="24"/>
              </w:rPr>
              <w:t>Einbeziehung von medizinischem Hintergrundwissen dar</w:t>
            </w:r>
            <w:r w:rsidR="0076303D" w:rsidRPr="0065493F">
              <w:rPr>
                <w:rFonts w:asciiTheme="majorHAnsi" w:eastAsia="Times New Roman" w:hAnsiTheme="majorHAnsi" w:cstheme="majorHAnsi"/>
                <w:color w:val="2F5496" w:themeColor="accent1" w:themeShade="BF"/>
                <w:sz w:val="24"/>
                <w:szCs w:val="24"/>
              </w:rPr>
              <w:t xml:space="preserve">                                                  </w:t>
            </w:r>
          </w:p>
          <w:p w14:paraId="4774BA25" w14:textId="77777777" w:rsidR="0065493F" w:rsidRPr="0065493F" w:rsidRDefault="0076303D" w:rsidP="0065493F">
            <w:pPr>
              <w:pStyle w:val="Listenabsatz"/>
              <w:numPr>
                <w:ilvl w:val="0"/>
                <w:numId w:val="11"/>
              </w:numPr>
              <w:spacing w:after="0" w:line="240" w:lineRule="auto"/>
              <w:rPr>
                <w:rFonts w:asciiTheme="majorHAnsi" w:eastAsiaTheme="minorEastAsia" w:hAnsiTheme="majorHAnsi" w:cstheme="majorHAnsi"/>
                <w:b/>
                <w:color w:val="2F5496" w:themeColor="accent1" w:themeShade="BF"/>
                <w:sz w:val="24"/>
                <w:szCs w:val="24"/>
              </w:rPr>
            </w:pPr>
            <w:r w:rsidRPr="0065493F">
              <w:rPr>
                <w:rFonts w:asciiTheme="majorHAnsi" w:eastAsia="Times New Roman" w:hAnsiTheme="majorHAnsi" w:cstheme="majorHAnsi"/>
                <w:color w:val="2F5496" w:themeColor="accent1" w:themeShade="BF"/>
                <w:sz w:val="24"/>
                <w:szCs w:val="24"/>
              </w:rPr>
              <w:t xml:space="preserve">stellen das utilitaristische, das teleologische und ein christliches Ethikmodell dar </w:t>
            </w:r>
          </w:p>
          <w:p w14:paraId="4C92AABE" w14:textId="77777777" w:rsidR="0065493F" w:rsidRPr="0065493F" w:rsidRDefault="0076303D" w:rsidP="0065493F">
            <w:pPr>
              <w:pStyle w:val="Listenabsatz"/>
              <w:numPr>
                <w:ilvl w:val="0"/>
                <w:numId w:val="11"/>
              </w:numPr>
              <w:spacing w:after="0" w:line="240" w:lineRule="auto"/>
              <w:rPr>
                <w:rFonts w:asciiTheme="majorHAnsi" w:eastAsiaTheme="minorEastAsia" w:hAnsiTheme="majorHAnsi" w:cstheme="majorHAnsi"/>
                <w:b/>
                <w:color w:val="2F5496" w:themeColor="accent1" w:themeShade="BF"/>
                <w:sz w:val="24"/>
                <w:szCs w:val="24"/>
              </w:rPr>
            </w:pPr>
            <w:r w:rsidRPr="0065493F">
              <w:rPr>
                <w:rFonts w:asciiTheme="majorHAnsi" w:eastAsia="Times New Roman" w:hAnsiTheme="majorHAnsi" w:cstheme="majorHAnsi"/>
                <w:color w:val="2F5496" w:themeColor="accent1" w:themeShade="BF"/>
                <w:sz w:val="24"/>
                <w:szCs w:val="24"/>
              </w:rPr>
              <w:t xml:space="preserve">erörtern Beispiele christlichen Verhaltens in ethischen Grenzfällen in der Nachfolge Jesu                                                              </w:t>
            </w:r>
          </w:p>
          <w:p w14:paraId="121A40E7" w14:textId="77777777" w:rsidR="0065493F" w:rsidRPr="0065493F" w:rsidRDefault="0076303D" w:rsidP="0065493F">
            <w:pPr>
              <w:pStyle w:val="Listenabsatz"/>
              <w:numPr>
                <w:ilvl w:val="0"/>
                <w:numId w:val="11"/>
              </w:numPr>
              <w:spacing w:after="0" w:line="240" w:lineRule="auto"/>
              <w:rPr>
                <w:rFonts w:asciiTheme="majorHAnsi" w:eastAsiaTheme="minorEastAsia" w:hAnsiTheme="majorHAnsi" w:cstheme="majorHAnsi"/>
                <w:b/>
                <w:color w:val="2F5496" w:themeColor="accent1" w:themeShade="BF"/>
                <w:sz w:val="24"/>
                <w:szCs w:val="24"/>
              </w:rPr>
            </w:pPr>
            <w:r w:rsidRPr="0065493F">
              <w:rPr>
                <w:rFonts w:asciiTheme="majorHAnsi" w:eastAsiaTheme="minorEastAsia" w:hAnsiTheme="majorHAnsi" w:cstheme="majorHAnsi"/>
                <w:color w:val="2F5496" w:themeColor="accent1" w:themeShade="BF"/>
                <w:sz w:val="24"/>
                <w:szCs w:val="24"/>
              </w:rPr>
              <w:t xml:space="preserve">erläutern Aussagen und Anliegen der katholischen Kirche im Hinblick auf den besonderen Wert und die Würde menschlichen Lebens.                                            </w:t>
            </w:r>
          </w:p>
          <w:p w14:paraId="5CF0537C" w14:textId="77777777" w:rsidR="008279B0" w:rsidRPr="008279B0" w:rsidRDefault="0076303D" w:rsidP="008279B0">
            <w:pPr>
              <w:pStyle w:val="Listenabsatz"/>
              <w:numPr>
                <w:ilvl w:val="0"/>
                <w:numId w:val="11"/>
              </w:numPr>
              <w:spacing w:after="0" w:line="240" w:lineRule="auto"/>
              <w:rPr>
                <w:rFonts w:asciiTheme="majorHAnsi" w:eastAsiaTheme="minorEastAsia" w:hAnsiTheme="majorHAnsi" w:cstheme="majorHAnsi"/>
                <w:b/>
                <w:color w:val="2F5496" w:themeColor="accent1" w:themeShade="BF"/>
                <w:sz w:val="24"/>
                <w:szCs w:val="24"/>
              </w:rPr>
            </w:pPr>
            <w:r w:rsidRPr="0065493F">
              <w:rPr>
                <w:rFonts w:asciiTheme="majorHAnsi" w:eastAsiaTheme="minorEastAsia" w:hAnsiTheme="majorHAnsi" w:cstheme="majorHAnsi"/>
                <w:color w:val="2F5496" w:themeColor="accent1" w:themeShade="BF"/>
                <w:sz w:val="24"/>
                <w:szCs w:val="24"/>
              </w:rPr>
              <w:t xml:space="preserve">wenden Schritte ethischer Urteilsfindung an (Anwendung der </w:t>
            </w:r>
            <w:r w:rsidRPr="0065493F">
              <w:rPr>
                <w:rFonts w:asciiTheme="majorHAnsi" w:eastAsia="ArialMT" w:hAnsiTheme="majorHAnsi" w:cstheme="majorHAnsi"/>
                <w:color w:val="2F5496" w:themeColor="accent1" w:themeShade="BF"/>
                <w:sz w:val="24"/>
                <w:szCs w:val="24"/>
              </w:rPr>
              <w:t xml:space="preserve">Ethikmodelle auf Fallbeispiele)   </w:t>
            </w:r>
          </w:p>
          <w:p w14:paraId="7D994C61" w14:textId="77777777" w:rsidR="008279B0" w:rsidRPr="008279B0" w:rsidRDefault="008279B0" w:rsidP="008279B0">
            <w:pPr>
              <w:pStyle w:val="Listenabsatz"/>
              <w:numPr>
                <w:ilvl w:val="0"/>
                <w:numId w:val="11"/>
              </w:numPr>
              <w:spacing w:after="0" w:line="240" w:lineRule="auto"/>
              <w:rPr>
                <w:rFonts w:asciiTheme="majorHAnsi" w:eastAsiaTheme="minorEastAsia" w:hAnsiTheme="majorHAnsi" w:cstheme="majorHAnsi"/>
                <w:b/>
                <w:color w:val="2F5496" w:themeColor="accent1" w:themeShade="BF"/>
                <w:sz w:val="24"/>
                <w:szCs w:val="24"/>
              </w:rPr>
            </w:pPr>
            <w:r w:rsidRPr="008279B0">
              <w:rPr>
                <w:rFonts w:asciiTheme="majorHAnsi" w:eastAsia="ArialMT" w:hAnsiTheme="majorHAnsi" w:cstheme="majorHAnsi"/>
                <w:color w:val="2F5496" w:themeColor="accent1" w:themeShade="BF"/>
                <w:sz w:val="24"/>
                <w:szCs w:val="24"/>
              </w:rPr>
              <w:lastRenderedPageBreak/>
              <w:t>reflektieren deren Grenzen bei der Findung eines ethisch begründbaren Urteils</w:t>
            </w:r>
          </w:p>
          <w:p w14:paraId="3D0706D7" w14:textId="77777777" w:rsidR="008279B0" w:rsidRPr="008279B0" w:rsidRDefault="008279B0" w:rsidP="008279B0">
            <w:pPr>
              <w:pStyle w:val="Listenabsatz"/>
              <w:numPr>
                <w:ilvl w:val="0"/>
                <w:numId w:val="11"/>
              </w:numPr>
              <w:spacing w:after="0" w:line="240" w:lineRule="auto"/>
              <w:rPr>
                <w:rFonts w:asciiTheme="majorHAnsi" w:eastAsiaTheme="minorEastAsia" w:hAnsiTheme="majorHAnsi" w:cstheme="majorHAnsi"/>
                <w:b/>
                <w:color w:val="2F5496" w:themeColor="accent1" w:themeShade="BF"/>
                <w:sz w:val="24"/>
                <w:szCs w:val="24"/>
              </w:rPr>
            </w:pPr>
            <w:r w:rsidRPr="008279B0">
              <w:rPr>
                <w:rFonts w:asciiTheme="majorHAnsi" w:eastAsiaTheme="minorEastAsia" w:hAnsiTheme="majorHAnsi" w:cstheme="majorHAnsi"/>
                <w:color w:val="2F5496" w:themeColor="accent1" w:themeShade="BF"/>
                <w:sz w:val="24"/>
                <w:szCs w:val="24"/>
              </w:rPr>
              <w:t>erörtern die Relevanz biblisch-christlicher Ethik für das individuelle Leben und die gesellschaftliche Praxis (Verantwortung und Engagement für die Achtung der Menschenwürde, für Gerechtigkeit, Frieden und Bewahrung der Schöpfung)</w:t>
            </w:r>
          </w:p>
          <w:p w14:paraId="2F87C0C5" w14:textId="77777777" w:rsidR="008279B0" w:rsidRPr="008279B0" w:rsidRDefault="008279B0" w:rsidP="008279B0">
            <w:pPr>
              <w:pStyle w:val="Listenabsatz"/>
              <w:numPr>
                <w:ilvl w:val="0"/>
                <w:numId w:val="11"/>
              </w:numPr>
              <w:spacing w:after="0" w:line="240" w:lineRule="auto"/>
              <w:rPr>
                <w:rFonts w:asciiTheme="majorHAnsi" w:eastAsiaTheme="minorEastAsia" w:hAnsiTheme="majorHAnsi" w:cstheme="majorHAnsi"/>
                <w:b/>
                <w:color w:val="2F5496" w:themeColor="accent1" w:themeShade="BF"/>
                <w:sz w:val="24"/>
                <w:szCs w:val="24"/>
              </w:rPr>
            </w:pPr>
            <w:r w:rsidRPr="008279B0">
              <w:rPr>
                <w:rFonts w:asciiTheme="majorHAnsi" w:eastAsiaTheme="minorEastAsia" w:hAnsiTheme="majorHAnsi" w:cstheme="majorHAnsi"/>
                <w:color w:val="2F5496" w:themeColor="accent1" w:themeShade="BF"/>
                <w:sz w:val="24"/>
                <w:szCs w:val="24"/>
              </w:rPr>
              <w:t>verleihen ausgewählten thematischen Aspekten in unterschiedlichen Gestaltungsformen kriterienorientiert und reflektiert Ausdruck</w:t>
            </w:r>
          </w:p>
          <w:p w14:paraId="35A26B72" w14:textId="2A4FD053" w:rsidR="008279B0" w:rsidRPr="008279B0" w:rsidRDefault="008279B0" w:rsidP="008279B0">
            <w:pPr>
              <w:pStyle w:val="Listenabsatz"/>
              <w:numPr>
                <w:ilvl w:val="0"/>
                <w:numId w:val="11"/>
              </w:numPr>
              <w:spacing w:after="0" w:line="240" w:lineRule="auto"/>
              <w:rPr>
                <w:rFonts w:asciiTheme="majorHAnsi" w:eastAsiaTheme="minorEastAsia" w:hAnsiTheme="majorHAnsi" w:cstheme="majorHAnsi"/>
                <w:b/>
                <w:color w:val="2F5496" w:themeColor="accent1" w:themeShade="BF"/>
                <w:sz w:val="24"/>
                <w:szCs w:val="24"/>
              </w:rPr>
            </w:pPr>
            <w:r w:rsidRPr="008279B0">
              <w:rPr>
                <w:rFonts w:asciiTheme="majorHAnsi" w:eastAsiaTheme="minorEastAsia" w:hAnsiTheme="majorHAnsi" w:cstheme="majorHAnsi"/>
                <w:color w:val="2F5496" w:themeColor="accent1" w:themeShade="BF"/>
                <w:sz w:val="24"/>
                <w:szCs w:val="24"/>
              </w:rPr>
              <w:t>entwickeln und planen ein fachbezogenes Projekt, führen es durch und evaluieren es, wie z.B. die Planung, Durchführung und Evaluation eines Expertengespräch</w:t>
            </w:r>
            <w:r>
              <w:rPr>
                <w:rFonts w:asciiTheme="majorHAnsi" w:eastAsiaTheme="minorEastAsia" w:hAnsiTheme="majorHAnsi" w:cstheme="majorHAnsi"/>
                <w:color w:val="2F5496" w:themeColor="accent1" w:themeShade="BF"/>
                <w:sz w:val="24"/>
                <w:szCs w:val="24"/>
              </w:rPr>
              <w:t>s</w:t>
            </w:r>
          </w:p>
          <w:p w14:paraId="44B398DC" w14:textId="77777777" w:rsidR="008279B0" w:rsidRPr="008279B0" w:rsidRDefault="008279B0" w:rsidP="008279B0">
            <w:pPr>
              <w:rPr>
                <w:rFonts w:asciiTheme="majorHAnsi" w:hAnsiTheme="majorHAnsi" w:cstheme="majorHAnsi"/>
                <w:b/>
                <w:color w:val="2F5496" w:themeColor="accent1" w:themeShade="BF"/>
                <w:sz w:val="24"/>
                <w:szCs w:val="24"/>
              </w:rPr>
            </w:pPr>
          </w:p>
          <w:p w14:paraId="058F5DFA" w14:textId="14388CC0" w:rsidR="0076303D" w:rsidRPr="0065493F" w:rsidRDefault="0076303D" w:rsidP="0065493F">
            <w:pPr>
              <w:rPr>
                <w:rFonts w:asciiTheme="majorHAnsi" w:hAnsiTheme="majorHAnsi" w:cstheme="majorHAnsi"/>
                <w:b/>
                <w:color w:val="2F5496" w:themeColor="accent1" w:themeShade="BF"/>
                <w:sz w:val="24"/>
                <w:szCs w:val="24"/>
              </w:rPr>
            </w:pPr>
            <w:r w:rsidRPr="0065493F">
              <w:rPr>
                <w:rFonts w:asciiTheme="majorHAnsi" w:eastAsia="ArialMT" w:hAnsiTheme="majorHAnsi" w:cstheme="majorHAnsi"/>
                <w:color w:val="2F5496" w:themeColor="accent1" w:themeShade="BF"/>
                <w:sz w:val="24"/>
                <w:szCs w:val="24"/>
              </w:rPr>
              <w:t xml:space="preserve">  </w:t>
            </w:r>
            <w:r w:rsidRPr="0065493F">
              <w:rPr>
                <w:rFonts w:asciiTheme="majorHAnsi" w:hAnsiTheme="majorHAnsi" w:cstheme="majorHAnsi"/>
                <w:color w:val="2F5496" w:themeColor="accent1" w:themeShade="BF"/>
                <w:sz w:val="24"/>
                <w:szCs w:val="24"/>
              </w:rPr>
              <w:t xml:space="preserve">  </w:t>
            </w:r>
          </w:p>
          <w:p w14:paraId="2C498F00" w14:textId="77777777" w:rsidR="008279B0"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b/>
                <w:color w:val="2F5496" w:themeColor="accent1" w:themeShade="BF"/>
                <w:sz w:val="24"/>
                <w:szCs w:val="24"/>
                <w:u w:val="single"/>
              </w:rPr>
              <w:t>GNR-Methodencurriculum:</w:t>
            </w:r>
            <w:r w:rsidRPr="007F5FE4">
              <w:rPr>
                <w:rFonts w:asciiTheme="majorHAnsi" w:hAnsiTheme="majorHAnsi" w:cstheme="majorHAnsi"/>
                <w:color w:val="2F5496" w:themeColor="accent1" w:themeShade="BF"/>
                <w:sz w:val="24"/>
                <w:szCs w:val="24"/>
              </w:rPr>
              <w:t xml:space="preserve"> </w:t>
            </w:r>
            <w:r w:rsidRPr="007F5FE4">
              <w:rPr>
                <w:rFonts w:asciiTheme="majorHAnsi" w:hAnsiTheme="majorHAnsi" w:cstheme="majorHAnsi"/>
                <w:b/>
                <w:color w:val="2F5496" w:themeColor="accent1" w:themeShade="BF"/>
                <w:sz w:val="24"/>
                <w:szCs w:val="24"/>
              </w:rPr>
              <w:t>(1)</w:t>
            </w:r>
            <w:r w:rsidRPr="007F5FE4">
              <w:rPr>
                <w:rFonts w:asciiTheme="majorHAnsi" w:hAnsiTheme="majorHAnsi" w:cstheme="majorHAnsi"/>
                <w:color w:val="2F5496" w:themeColor="accent1" w:themeShade="BF"/>
                <w:sz w:val="24"/>
                <w:szCs w:val="24"/>
              </w:rPr>
              <w:t xml:space="preserve"> Fundierte Medienrecherche/ Umgang mit Suchmaschinen im Internet zu ethisch-spezifischen Themenfeldern: genetische Diagnostik (PID, Praena-Test, Ultra-Schall-Untersuchung in der 12. SSW)</w:t>
            </w:r>
          </w:p>
          <w:p w14:paraId="058F5DFD" w14:textId="43F4E332" w:rsidR="0076303D" w:rsidRPr="008279B0" w:rsidRDefault="0076303D" w:rsidP="008279B0">
            <w:pPr>
              <w:rPr>
                <w:rFonts w:asciiTheme="majorHAnsi" w:hAnsiTheme="majorHAnsi" w:cstheme="majorHAnsi"/>
                <w:color w:val="2F5496" w:themeColor="accent1" w:themeShade="BF"/>
                <w:sz w:val="24"/>
                <w:szCs w:val="24"/>
              </w:rPr>
            </w:pPr>
            <w:r w:rsidRPr="007F5FE4">
              <w:rPr>
                <w:rFonts w:asciiTheme="majorHAnsi" w:hAnsiTheme="majorHAnsi" w:cstheme="majorHAnsi"/>
                <w:b/>
                <w:color w:val="2F5496" w:themeColor="accent1" w:themeShade="BF"/>
                <w:sz w:val="24"/>
                <w:szCs w:val="24"/>
              </w:rPr>
              <w:t xml:space="preserve">(2) </w:t>
            </w:r>
            <w:r w:rsidRPr="007F5FE4">
              <w:rPr>
                <w:rFonts w:asciiTheme="majorHAnsi" w:hAnsiTheme="majorHAnsi" w:cstheme="majorHAnsi"/>
                <w:color w:val="2F5496" w:themeColor="accent1" w:themeShade="BF"/>
                <w:sz w:val="24"/>
                <w:szCs w:val="24"/>
              </w:rPr>
              <w:t xml:space="preserve">Zitierweisen/ Umgang mit Quellenangaben zu: </w:t>
            </w:r>
            <w:r w:rsidRPr="007F5FE4">
              <w:rPr>
                <w:rFonts w:asciiTheme="majorHAnsi" w:hAnsiTheme="majorHAnsi" w:cstheme="majorHAnsi"/>
                <w:i/>
                <w:color w:val="2F5496" w:themeColor="accent1" w:themeShade="BF"/>
                <w:sz w:val="24"/>
                <w:szCs w:val="24"/>
              </w:rPr>
              <w:t>Theologische und Philosophische Positionen zur Humangenetik</w:t>
            </w:r>
            <w:r w:rsidRPr="007F5FE4">
              <w:rPr>
                <w:rFonts w:asciiTheme="majorHAnsi" w:hAnsiTheme="majorHAnsi" w:cstheme="majorHAnsi"/>
                <w:b/>
                <w:color w:val="2F5496" w:themeColor="accent1" w:themeShade="BF"/>
                <w:sz w:val="24"/>
                <w:szCs w:val="24"/>
              </w:rPr>
              <w:t xml:space="preserve">                                         </w:t>
            </w:r>
          </w:p>
          <w:p w14:paraId="058F5DFE" w14:textId="77777777" w:rsidR="0076303D" w:rsidRPr="007F5FE4" w:rsidRDefault="0076303D" w:rsidP="0076303D">
            <w:pPr>
              <w:spacing w:before="100" w:beforeAutospacing="1" w:after="100" w:afterAutospacing="1"/>
              <w:rPr>
                <w:rFonts w:asciiTheme="majorHAnsi" w:eastAsia="ArialMT" w:hAnsiTheme="majorHAnsi" w:cstheme="majorHAnsi"/>
                <w:color w:val="2F5496" w:themeColor="accent1" w:themeShade="BF"/>
                <w:sz w:val="24"/>
                <w:szCs w:val="24"/>
              </w:rPr>
            </w:pPr>
          </w:p>
          <w:p w14:paraId="058F5E01" w14:textId="77777777" w:rsidR="0076303D" w:rsidRPr="007F5FE4" w:rsidRDefault="0076303D" w:rsidP="008279B0">
            <w:pPr>
              <w:autoSpaceDE w:val="0"/>
              <w:autoSpaceDN w:val="0"/>
              <w:adjustRightInd w:val="0"/>
              <w:rPr>
                <w:rFonts w:asciiTheme="majorHAnsi" w:eastAsia="ArialMT" w:hAnsiTheme="majorHAnsi" w:cstheme="majorHAnsi"/>
                <w:color w:val="2F5496" w:themeColor="accent1" w:themeShade="BF"/>
                <w:sz w:val="24"/>
                <w:szCs w:val="24"/>
                <w:lang w:eastAsia="en-US"/>
              </w:rPr>
            </w:pPr>
          </w:p>
        </w:tc>
        <w:tc>
          <w:tcPr>
            <w:tcW w:w="5783" w:type="dxa"/>
            <w:tcBorders>
              <w:top w:val="single" w:sz="4" w:space="0" w:color="auto"/>
              <w:left w:val="single" w:sz="4" w:space="0" w:color="auto"/>
              <w:bottom w:val="single" w:sz="4" w:space="0" w:color="auto"/>
              <w:right w:val="single" w:sz="4" w:space="0" w:color="auto"/>
            </w:tcBorders>
          </w:tcPr>
          <w:p w14:paraId="058F5E02"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lastRenderedPageBreak/>
              <w:t>Inhaltliche Akzente des Vorhabens</w:t>
            </w:r>
          </w:p>
          <w:p w14:paraId="058F5E03" w14:textId="77777777" w:rsidR="0076303D" w:rsidRPr="007F5FE4" w:rsidRDefault="0076303D" w:rsidP="0076303D">
            <w:pPr>
              <w:rPr>
                <w:rFonts w:asciiTheme="majorHAnsi" w:hAnsiTheme="majorHAnsi" w:cstheme="majorHAnsi"/>
                <w:b/>
                <w:color w:val="2F5496" w:themeColor="accent1" w:themeShade="BF"/>
                <w:sz w:val="24"/>
                <w:szCs w:val="24"/>
                <w:u w:val="single"/>
              </w:rPr>
            </w:pPr>
            <w:r w:rsidRPr="007F5FE4">
              <w:rPr>
                <w:rFonts w:asciiTheme="majorHAnsi" w:hAnsiTheme="majorHAnsi" w:cstheme="majorHAnsi"/>
                <w:b/>
                <w:color w:val="2F5496" w:themeColor="accent1" w:themeShade="BF"/>
                <w:sz w:val="24"/>
                <w:szCs w:val="24"/>
                <w:u w:val="single"/>
              </w:rPr>
              <w:t>Alternative inhaltliche Schwerpunktsetzung: Lebensanfang oder Lebensende</w:t>
            </w:r>
          </w:p>
          <w:p w14:paraId="058F5E04" w14:textId="77777777" w:rsidR="0076303D" w:rsidRPr="007F5FE4" w:rsidRDefault="0076303D" w:rsidP="0076303D">
            <w:pPr>
              <w:rPr>
                <w:rFonts w:asciiTheme="majorHAnsi" w:hAnsiTheme="majorHAnsi" w:cstheme="majorHAnsi"/>
                <w:b/>
                <w:color w:val="2F5496" w:themeColor="accent1" w:themeShade="BF"/>
                <w:sz w:val="24"/>
                <w:szCs w:val="24"/>
                <w:u w:val="single"/>
              </w:rPr>
            </w:pPr>
            <w:r w:rsidRPr="007F5FE4">
              <w:rPr>
                <w:rFonts w:asciiTheme="majorHAnsi" w:hAnsiTheme="majorHAnsi" w:cstheme="majorHAnsi"/>
                <w:b/>
                <w:color w:val="2F5496" w:themeColor="accent1" w:themeShade="BF"/>
                <w:sz w:val="24"/>
                <w:szCs w:val="24"/>
                <w:u w:val="single"/>
              </w:rPr>
              <w:t>Lebensanfang:</w:t>
            </w:r>
          </w:p>
          <w:p w14:paraId="058F5E05" w14:textId="77777777" w:rsidR="0076303D" w:rsidRPr="007F5FE4" w:rsidRDefault="0076303D" w:rsidP="0076303D">
            <w:pPr>
              <w:rPr>
                <w:rFonts w:asciiTheme="majorHAnsi" w:hAnsiTheme="majorHAnsi" w:cstheme="majorHAnsi"/>
                <w:b/>
                <w:color w:val="2F5496" w:themeColor="accent1" w:themeShade="BF"/>
                <w:sz w:val="24"/>
                <w:szCs w:val="24"/>
              </w:rPr>
            </w:pPr>
          </w:p>
          <w:p w14:paraId="058F5E06" w14:textId="77777777" w:rsidR="0076303D" w:rsidRPr="007F5FE4" w:rsidRDefault="0076303D" w:rsidP="0076303D">
            <w:pPr>
              <w:autoSpaceDE w:val="0"/>
              <w:autoSpaceDN w:val="0"/>
              <w:adjustRightInd w:val="0"/>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rPr>
              <w:t>(1) „Der Mensch: sein eigener Schöpfer? Zu Fragen von Gentechnik</w:t>
            </w:r>
          </w:p>
          <w:p w14:paraId="058F5E07"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rPr>
              <w:t>und Biomedizin“ als Ganzschrift (Bischofskonferenz)</w:t>
            </w:r>
          </w:p>
          <w:p w14:paraId="058F5E08"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1. </w:t>
            </w:r>
            <w:r w:rsidRPr="007F5FE4">
              <w:rPr>
                <w:rFonts w:asciiTheme="majorHAnsi" w:hAnsiTheme="majorHAnsi" w:cstheme="majorHAnsi"/>
                <w:bCs/>
                <w:color w:val="2F5496" w:themeColor="accent1" w:themeShade="BF"/>
                <w:sz w:val="24"/>
                <w:szCs w:val="24"/>
              </w:rPr>
              <w:t>Die biblische Sicht vom Menschen</w:t>
            </w:r>
          </w:p>
          <w:p w14:paraId="058F5E09"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2. </w:t>
            </w:r>
            <w:r w:rsidRPr="007F5FE4">
              <w:rPr>
                <w:rFonts w:asciiTheme="majorHAnsi" w:hAnsiTheme="majorHAnsi" w:cstheme="majorHAnsi"/>
                <w:bCs/>
                <w:color w:val="2F5496" w:themeColor="accent1" w:themeShade="BF"/>
                <w:sz w:val="24"/>
                <w:szCs w:val="24"/>
              </w:rPr>
              <w:t>Das Human-Genom-Projekt</w:t>
            </w:r>
          </w:p>
          <w:p w14:paraId="058F5E0A"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3. </w:t>
            </w:r>
            <w:r w:rsidRPr="007F5FE4">
              <w:rPr>
                <w:rFonts w:asciiTheme="majorHAnsi" w:hAnsiTheme="majorHAnsi" w:cstheme="majorHAnsi"/>
                <w:bCs/>
                <w:color w:val="2F5496" w:themeColor="accent1" w:themeShade="BF"/>
                <w:sz w:val="24"/>
                <w:szCs w:val="24"/>
              </w:rPr>
              <w:t>Genetische Diagnostik</w:t>
            </w:r>
          </w:p>
          <w:p w14:paraId="058F5E0B"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4. </w:t>
            </w:r>
            <w:r w:rsidRPr="007F5FE4">
              <w:rPr>
                <w:rFonts w:asciiTheme="majorHAnsi" w:hAnsiTheme="majorHAnsi" w:cstheme="majorHAnsi"/>
                <w:bCs/>
                <w:color w:val="2F5496" w:themeColor="accent1" w:themeShade="BF"/>
                <w:sz w:val="24"/>
                <w:szCs w:val="24"/>
              </w:rPr>
              <w:t>Gentherapie</w:t>
            </w:r>
          </w:p>
          <w:p w14:paraId="058F5E0C"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5. Klonen</w:t>
            </w:r>
          </w:p>
          <w:p w14:paraId="058F5E0D"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6. Arzneimittel</w:t>
            </w:r>
          </w:p>
          <w:p w14:paraId="058F5E0E"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7. Patente auf Leben</w:t>
            </w:r>
          </w:p>
          <w:p w14:paraId="058F5E0F" w14:textId="77777777" w:rsidR="0076303D" w:rsidRPr="007F5FE4" w:rsidRDefault="0076303D" w:rsidP="0076303D">
            <w:pPr>
              <w:rPr>
                <w:rFonts w:asciiTheme="majorHAnsi" w:hAnsiTheme="majorHAnsi" w:cstheme="majorHAnsi"/>
                <w:bCs/>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8. </w:t>
            </w:r>
            <w:r w:rsidRPr="007F5FE4">
              <w:rPr>
                <w:rFonts w:asciiTheme="majorHAnsi" w:hAnsiTheme="majorHAnsi" w:cstheme="majorHAnsi"/>
                <w:bCs/>
                <w:color w:val="2F5496" w:themeColor="accent1" w:themeShade="BF"/>
                <w:sz w:val="24"/>
                <w:szCs w:val="24"/>
              </w:rPr>
              <w:t>Der Mensch muss Verantwortung übernehmen</w:t>
            </w:r>
          </w:p>
          <w:p w14:paraId="058F5E10" w14:textId="77777777" w:rsidR="0076303D" w:rsidRPr="007F5FE4" w:rsidRDefault="0076303D" w:rsidP="0076303D">
            <w:pPr>
              <w:rPr>
                <w:rFonts w:asciiTheme="majorHAnsi" w:hAnsiTheme="majorHAnsi" w:cstheme="majorHAnsi"/>
                <w:bCs/>
                <w:color w:val="2F5496" w:themeColor="accent1" w:themeShade="BF"/>
                <w:sz w:val="24"/>
                <w:szCs w:val="24"/>
              </w:rPr>
            </w:pPr>
          </w:p>
          <w:p w14:paraId="058F5E11" w14:textId="77777777" w:rsidR="0076303D" w:rsidRPr="007F5FE4" w:rsidRDefault="0076303D" w:rsidP="0076303D">
            <w:pPr>
              <w:rPr>
                <w:rFonts w:asciiTheme="majorHAnsi" w:hAnsiTheme="majorHAnsi" w:cstheme="majorHAnsi"/>
                <w:bCs/>
                <w:color w:val="2F5496" w:themeColor="accent1" w:themeShade="BF"/>
                <w:sz w:val="24"/>
                <w:szCs w:val="24"/>
              </w:rPr>
            </w:pPr>
            <w:r w:rsidRPr="007F5FE4">
              <w:rPr>
                <w:rFonts w:asciiTheme="majorHAnsi" w:hAnsiTheme="majorHAnsi" w:cstheme="majorHAnsi"/>
                <w:bCs/>
                <w:color w:val="2F5496" w:themeColor="accent1" w:themeShade="BF"/>
                <w:sz w:val="24"/>
                <w:szCs w:val="24"/>
              </w:rPr>
              <w:t>Filme:</w:t>
            </w:r>
          </w:p>
          <w:p w14:paraId="058F5E12"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Bein Leben meiner Schwester</w:t>
            </w:r>
          </w:p>
          <w:p w14:paraId="058F5E13"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lastRenderedPageBreak/>
              <w:t>Hin und weg</w:t>
            </w:r>
          </w:p>
          <w:p w14:paraId="058F5E14" w14:textId="77777777" w:rsidR="0076303D" w:rsidRPr="007F5FE4" w:rsidRDefault="0076303D" w:rsidP="0076303D">
            <w:pPr>
              <w:rPr>
                <w:rFonts w:asciiTheme="majorHAnsi" w:hAnsiTheme="majorHAnsi" w:cstheme="majorHAnsi"/>
                <w:color w:val="2F5496" w:themeColor="accent1" w:themeShade="BF"/>
                <w:sz w:val="24"/>
                <w:szCs w:val="24"/>
              </w:rPr>
            </w:pPr>
          </w:p>
          <w:p w14:paraId="058F5E15" w14:textId="77777777" w:rsidR="0076303D" w:rsidRPr="007F5FE4" w:rsidRDefault="0076303D" w:rsidP="0076303D">
            <w:pPr>
              <w:rPr>
                <w:rFonts w:asciiTheme="majorHAnsi" w:hAnsiTheme="majorHAnsi" w:cstheme="majorHAnsi"/>
                <w:b/>
                <w:color w:val="2F5496" w:themeColor="accent1" w:themeShade="BF"/>
                <w:sz w:val="24"/>
                <w:szCs w:val="24"/>
                <w:u w:val="single"/>
              </w:rPr>
            </w:pPr>
            <w:r w:rsidRPr="007F5FE4">
              <w:rPr>
                <w:rFonts w:asciiTheme="majorHAnsi" w:hAnsiTheme="majorHAnsi" w:cstheme="majorHAnsi"/>
                <w:b/>
                <w:color w:val="2F5496" w:themeColor="accent1" w:themeShade="BF"/>
                <w:sz w:val="24"/>
                <w:szCs w:val="24"/>
                <w:u w:val="single"/>
              </w:rPr>
              <w:t>Lebensende: Selbstbestimmtes Sterben?</w:t>
            </w:r>
          </w:p>
          <w:p w14:paraId="058F5E16" w14:textId="77777777" w:rsidR="0076303D" w:rsidRPr="007F5FE4" w:rsidRDefault="0076303D" w:rsidP="0076303D">
            <w:pPr>
              <w:rPr>
                <w:rFonts w:asciiTheme="majorHAnsi" w:hAnsiTheme="majorHAnsi" w:cstheme="majorHAnsi"/>
                <w:color w:val="2F5496" w:themeColor="accent1" w:themeShade="BF"/>
                <w:sz w:val="24"/>
                <w:szCs w:val="24"/>
              </w:rPr>
            </w:pPr>
          </w:p>
          <w:p w14:paraId="058F5E17" w14:textId="77777777" w:rsidR="0076303D" w:rsidRPr="007F5FE4" w:rsidRDefault="0076303D" w:rsidP="0076303D">
            <w:pPr>
              <w:rPr>
                <w:rFonts w:asciiTheme="majorHAnsi" w:hAnsiTheme="majorHAnsi" w:cstheme="majorHAnsi"/>
                <w:b/>
                <w:color w:val="2F5496" w:themeColor="accent1" w:themeShade="BF"/>
                <w:sz w:val="24"/>
                <w:szCs w:val="24"/>
              </w:rPr>
            </w:pPr>
          </w:p>
          <w:p w14:paraId="058F5E18"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t xml:space="preserve">Methodische Akzente des Vorhabens                                                      </w:t>
            </w:r>
            <w:r w:rsidRPr="007F5FE4">
              <w:rPr>
                <w:rFonts w:asciiTheme="majorHAnsi" w:hAnsiTheme="majorHAnsi" w:cstheme="majorHAnsi"/>
                <w:b/>
                <w:color w:val="2F5496" w:themeColor="accent1" w:themeShade="BF"/>
                <w:sz w:val="24"/>
                <w:szCs w:val="24"/>
              </w:rPr>
              <w:t xml:space="preserve">                             </w:t>
            </w:r>
            <w:r w:rsidRPr="007F5FE4">
              <w:rPr>
                <w:rFonts w:asciiTheme="majorHAnsi" w:hAnsiTheme="majorHAnsi" w:cstheme="majorHAnsi"/>
                <w:b/>
                <w:color w:val="2F5496" w:themeColor="accent1" w:themeShade="BF"/>
                <w:sz w:val="24"/>
                <w:szCs w:val="24"/>
                <w:highlight w:val="lightGray"/>
              </w:rPr>
              <w:t xml:space="preserve"> </w:t>
            </w:r>
            <w:r w:rsidRPr="007F5FE4">
              <w:rPr>
                <w:rFonts w:asciiTheme="majorHAnsi" w:hAnsiTheme="majorHAnsi" w:cstheme="majorHAnsi"/>
                <w:b/>
                <w:color w:val="2F5496" w:themeColor="accent1" w:themeShade="BF"/>
                <w:sz w:val="24"/>
                <w:szCs w:val="24"/>
              </w:rPr>
              <w:t xml:space="preserve">- </w:t>
            </w:r>
            <w:r w:rsidRPr="007F5FE4">
              <w:rPr>
                <w:rFonts w:asciiTheme="majorHAnsi" w:hAnsiTheme="majorHAnsi" w:cstheme="majorHAnsi"/>
                <w:color w:val="2F5496" w:themeColor="accent1" w:themeShade="BF"/>
                <w:sz w:val="24"/>
                <w:szCs w:val="24"/>
              </w:rPr>
              <w:t>SuS eignen sich auf der Grundlage der Schrift der Bischofskonferenz die verschiedenen biotechnischen Verfahren an,</w:t>
            </w:r>
          </w:p>
          <w:p w14:paraId="058F5E19" w14:textId="77777777" w:rsidR="0076303D" w:rsidRPr="007F5FE4" w:rsidRDefault="0076303D" w:rsidP="0076303D">
            <w:pPr>
              <w:rPr>
                <w:rFonts w:asciiTheme="majorHAnsi" w:eastAsia="Times New Roman"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 </w:t>
            </w:r>
            <w:r w:rsidRPr="007F5FE4">
              <w:rPr>
                <w:rFonts w:asciiTheme="majorHAnsi" w:eastAsia="Times New Roman" w:hAnsiTheme="majorHAnsi" w:cstheme="majorHAnsi"/>
                <w:color w:val="2F5496" w:themeColor="accent1" w:themeShade="BF"/>
                <w:sz w:val="24"/>
                <w:szCs w:val="24"/>
              </w:rPr>
              <w:t>SuS entwickeln selbstständig einen Kriterien orientierten Leitfaden zur moralischen Urteilsfindung,</w:t>
            </w:r>
          </w:p>
          <w:p w14:paraId="058F5E1A" w14:textId="77777777" w:rsidR="0076303D" w:rsidRPr="007F5FE4" w:rsidRDefault="0076303D" w:rsidP="0076303D">
            <w:pPr>
              <w:rPr>
                <w:rFonts w:asciiTheme="majorHAnsi" w:eastAsia="Times New Roman" w:hAnsiTheme="majorHAnsi" w:cstheme="majorHAnsi"/>
                <w:color w:val="2F5496" w:themeColor="accent1" w:themeShade="BF"/>
                <w:sz w:val="24"/>
                <w:szCs w:val="24"/>
              </w:rPr>
            </w:pPr>
            <w:r w:rsidRPr="007F5FE4">
              <w:rPr>
                <w:rFonts w:asciiTheme="majorHAnsi" w:eastAsia="Times New Roman" w:hAnsiTheme="majorHAnsi" w:cstheme="majorHAnsi"/>
                <w:color w:val="2F5496" w:themeColor="accent1" w:themeShade="BF"/>
                <w:sz w:val="24"/>
                <w:szCs w:val="24"/>
              </w:rPr>
              <w:t>- vergleichen ihre Überlegungen mit den in der Schrift angegebenen Kriterien</w:t>
            </w:r>
          </w:p>
          <w:p w14:paraId="058F5E1B" w14:textId="77777777" w:rsidR="0076303D" w:rsidRPr="007F5FE4" w:rsidRDefault="0076303D" w:rsidP="0076303D">
            <w:pPr>
              <w:rPr>
                <w:rFonts w:asciiTheme="majorHAnsi" w:eastAsia="Times New Roman" w:hAnsiTheme="majorHAnsi" w:cstheme="majorHAnsi"/>
                <w:color w:val="2F5496" w:themeColor="accent1" w:themeShade="BF"/>
                <w:sz w:val="24"/>
                <w:szCs w:val="24"/>
              </w:rPr>
            </w:pPr>
            <w:r w:rsidRPr="007F5FE4">
              <w:rPr>
                <w:rFonts w:asciiTheme="majorHAnsi" w:eastAsia="Times New Roman" w:hAnsiTheme="majorHAnsi" w:cstheme="majorHAnsi"/>
                <w:color w:val="2F5496" w:themeColor="accent1" w:themeShade="BF"/>
                <w:sz w:val="24"/>
                <w:szCs w:val="24"/>
              </w:rPr>
              <w:t xml:space="preserve">- nehmen zur </w:t>
            </w:r>
            <w:r w:rsidRPr="007F5FE4">
              <w:rPr>
                <w:rFonts w:asciiTheme="majorHAnsi" w:hAnsiTheme="majorHAnsi" w:cstheme="majorHAnsi"/>
                <w:color w:val="2F5496" w:themeColor="accent1" w:themeShade="BF"/>
                <w:sz w:val="24"/>
                <w:szCs w:val="24"/>
              </w:rPr>
              <w:t>Schrift der Bischofskonferenz begründet Stellung</w:t>
            </w:r>
            <w:r w:rsidRPr="007F5FE4">
              <w:rPr>
                <w:rFonts w:asciiTheme="majorHAnsi" w:eastAsia="Times New Roman" w:hAnsiTheme="majorHAnsi" w:cstheme="majorHAnsi"/>
                <w:color w:val="2F5496" w:themeColor="accent1" w:themeShade="BF"/>
                <w:sz w:val="24"/>
                <w:szCs w:val="24"/>
              </w:rPr>
              <w:t xml:space="preserve"> </w:t>
            </w:r>
          </w:p>
          <w:p w14:paraId="058F5E1C" w14:textId="77777777" w:rsidR="0076303D" w:rsidRPr="007F5FE4" w:rsidRDefault="0076303D" w:rsidP="0076303D">
            <w:pPr>
              <w:rPr>
                <w:rFonts w:asciiTheme="majorHAnsi" w:eastAsiaTheme="minorHAnsi" w:hAnsiTheme="majorHAnsi" w:cstheme="majorHAnsi"/>
                <w:b/>
                <w:color w:val="2F5496" w:themeColor="accent1" w:themeShade="BF"/>
                <w:sz w:val="24"/>
                <w:szCs w:val="24"/>
                <w:highlight w:val="lightGray"/>
                <w:lang w:eastAsia="en-US"/>
              </w:rPr>
            </w:pPr>
          </w:p>
          <w:p w14:paraId="058F5E1D" w14:textId="77777777" w:rsidR="0076303D" w:rsidRPr="007F5FE4" w:rsidRDefault="0076303D" w:rsidP="0076303D">
            <w:pPr>
              <w:rPr>
                <w:rFonts w:asciiTheme="majorHAnsi" w:hAnsiTheme="majorHAnsi" w:cstheme="majorHAnsi"/>
                <w:b/>
                <w:color w:val="2F5496" w:themeColor="accent1" w:themeShade="BF"/>
                <w:sz w:val="24"/>
                <w:szCs w:val="24"/>
              </w:rPr>
            </w:pPr>
          </w:p>
          <w:p w14:paraId="058F5E1E"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t xml:space="preserve">Formen der Kompetenzüberprüfung </w:t>
            </w:r>
            <w:r w:rsidRPr="007F5FE4">
              <w:rPr>
                <w:rFonts w:asciiTheme="majorHAnsi" w:hAnsiTheme="majorHAnsi" w:cstheme="majorHAnsi"/>
                <w:b/>
                <w:color w:val="2F5496" w:themeColor="accent1" w:themeShade="BF"/>
                <w:sz w:val="24"/>
                <w:szCs w:val="24"/>
              </w:rPr>
              <w:t xml:space="preserve">                                                                           </w:t>
            </w:r>
            <w:r w:rsidRPr="007F5FE4">
              <w:rPr>
                <w:rFonts w:asciiTheme="majorHAnsi" w:hAnsiTheme="majorHAnsi" w:cstheme="majorHAnsi"/>
                <w:color w:val="2F5496" w:themeColor="accent1" w:themeShade="BF"/>
                <w:sz w:val="24"/>
                <w:szCs w:val="24"/>
              </w:rPr>
              <w:t xml:space="preserve">- Zusammenfassung und Systematisierung von U-Ergebnissen in Lernplakaten                                                                                                                      - Protokolle zu U-Gesprächen über ausgewählte Fragestellungen </w:t>
            </w:r>
          </w:p>
          <w:p w14:paraId="058F5E1F"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schriftliche feedback-Kommentare zu abgeschlossenen Unterrichts-vorhaben</w:t>
            </w:r>
          </w:p>
          <w:p w14:paraId="058F5E20" w14:textId="77777777" w:rsidR="0076303D" w:rsidRPr="007F5FE4" w:rsidRDefault="0076303D" w:rsidP="0076303D">
            <w:pPr>
              <w:rPr>
                <w:rFonts w:asciiTheme="majorHAnsi" w:hAnsiTheme="majorHAnsi" w:cstheme="majorHAnsi"/>
                <w:b/>
                <w:color w:val="2F5496" w:themeColor="accent1" w:themeShade="BF"/>
                <w:sz w:val="24"/>
                <w:szCs w:val="24"/>
              </w:rPr>
            </w:pPr>
          </w:p>
          <w:p w14:paraId="058F5E21" w14:textId="77777777" w:rsidR="0076303D" w:rsidRPr="007F5FE4" w:rsidRDefault="0076303D" w:rsidP="0076303D">
            <w:pPr>
              <w:rPr>
                <w:rFonts w:asciiTheme="majorHAnsi" w:hAnsiTheme="majorHAnsi" w:cstheme="majorHAnsi"/>
                <w:b/>
                <w:color w:val="2F5496" w:themeColor="accent1" w:themeShade="BF"/>
                <w:sz w:val="24"/>
                <w:szCs w:val="24"/>
                <w:highlight w:val="lightGray"/>
              </w:rPr>
            </w:pPr>
          </w:p>
          <w:p w14:paraId="058F5E22"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t>Möglichkeiten des fächerübergreifenden Lernens</w:t>
            </w:r>
          </w:p>
          <w:p w14:paraId="058F5E23" w14:textId="77777777" w:rsidR="0076303D" w:rsidRPr="007F5FE4" w:rsidRDefault="0076303D" w:rsidP="00EB75B4">
            <w:pPr>
              <w:pStyle w:val="Listenabsatz"/>
              <w:numPr>
                <w:ilvl w:val="0"/>
                <w:numId w:val="11"/>
              </w:numPr>
              <w:spacing w:after="0" w:line="240" w:lineRule="auto"/>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Unterrichtsfach Geschichte: eine Quelle kritisch auswerten</w:t>
            </w:r>
          </w:p>
          <w:p w14:paraId="058F5E24" w14:textId="77777777" w:rsidR="0076303D" w:rsidRPr="007F5FE4" w:rsidRDefault="0076303D" w:rsidP="00EB75B4">
            <w:pPr>
              <w:pStyle w:val="Listenabsatz"/>
              <w:numPr>
                <w:ilvl w:val="0"/>
                <w:numId w:val="11"/>
              </w:numPr>
              <w:spacing w:after="0" w:line="240" w:lineRule="auto"/>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Biologie: Genetik und PID/ IF</w:t>
            </w:r>
          </w:p>
          <w:p w14:paraId="058F5E25" w14:textId="77777777" w:rsidR="0076303D" w:rsidRPr="007F5FE4" w:rsidRDefault="0076303D" w:rsidP="0076303D">
            <w:pPr>
              <w:pStyle w:val="Listenabsatz"/>
              <w:ind w:left="360"/>
              <w:rPr>
                <w:rFonts w:asciiTheme="majorHAnsi" w:hAnsiTheme="majorHAnsi" w:cstheme="majorHAnsi"/>
                <w:color w:val="2F5496" w:themeColor="accent1" w:themeShade="BF"/>
                <w:sz w:val="24"/>
                <w:szCs w:val="24"/>
              </w:rPr>
            </w:pPr>
          </w:p>
          <w:p w14:paraId="058F5E26" w14:textId="77777777" w:rsidR="0076303D" w:rsidRPr="007F5FE4" w:rsidRDefault="0076303D" w:rsidP="0076303D">
            <w:pPr>
              <w:rPr>
                <w:rFonts w:asciiTheme="majorHAnsi" w:hAnsiTheme="majorHAnsi" w:cstheme="majorHAnsi"/>
                <w:b/>
                <w:color w:val="2F5496" w:themeColor="accent1" w:themeShade="BF"/>
                <w:sz w:val="24"/>
                <w:szCs w:val="24"/>
                <w:highlight w:val="lightGray"/>
              </w:rPr>
            </w:pPr>
            <w:r w:rsidRPr="007F5FE4">
              <w:rPr>
                <w:rFonts w:asciiTheme="majorHAnsi" w:hAnsiTheme="majorHAnsi" w:cstheme="majorHAnsi"/>
                <w:b/>
                <w:color w:val="2F5496" w:themeColor="accent1" w:themeShade="BF"/>
                <w:sz w:val="24"/>
                <w:szCs w:val="24"/>
                <w:highlight w:val="lightGray"/>
              </w:rPr>
              <w:t>Möglichkeiten des individualisierten Lernens</w:t>
            </w:r>
          </w:p>
          <w:p w14:paraId="058F5E27" w14:textId="77777777" w:rsidR="0076303D" w:rsidRPr="007F5FE4" w:rsidRDefault="0076303D" w:rsidP="0076303D">
            <w:pPr>
              <w:rPr>
                <w:rFonts w:asciiTheme="majorHAnsi" w:hAnsiTheme="majorHAnsi" w:cstheme="majorHAnsi"/>
                <w:b/>
                <w:color w:val="2F5496" w:themeColor="accent1" w:themeShade="BF"/>
                <w:sz w:val="24"/>
                <w:szCs w:val="24"/>
                <w:highlight w:val="lightGray"/>
              </w:rPr>
            </w:pPr>
          </w:p>
          <w:p w14:paraId="058F5E28"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t>Bezüge zum Schulprogramm</w:t>
            </w:r>
          </w:p>
          <w:p w14:paraId="058F5E29"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rPr>
              <w:t>Förderung der Persönlichkeitsentwicklung</w:t>
            </w:r>
          </w:p>
          <w:p w14:paraId="058F5E2A"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rPr>
              <w:t>Wertebewusstsein</w:t>
            </w:r>
          </w:p>
          <w:p w14:paraId="058F5E2B"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rPr>
              <w:t>Verein Wolkenschieber in Rietberg-Neuenkirchen</w:t>
            </w:r>
          </w:p>
          <w:p w14:paraId="058F5E2C"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rPr>
              <w:t>Hospizarbeit in Rietberg Fr. Bolz</w:t>
            </w:r>
          </w:p>
          <w:p w14:paraId="058F5E2D" w14:textId="77777777" w:rsidR="0076303D" w:rsidRPr="007F5FE4" w:rsidRDefault="0076303D" w:rsidP="0076303D">
            <w:pPr>
              <w:rPr>
                <w:rFonts w:asciiTheme="majorHAnsi" w:hAnsiTheme="majorHAnsi" w:cstheme="majorHAnsi"/>
                <w:b/>
                <w:color w:val="2F5496" w:themeColor="accent1" w:themeShade="BF"/>
                <w:sz w:val="24"/>
                <w:szCs w:val="24"/>
                <w:highlight w:val="lightGray"/>
              </w:rPr>
            </w:pPr>
          </w:p>
          <w:p w14:paraId="058F5E2E" w14:textId="77777777" w:rsidR="0076303D" w:rsidRPr="007F5FE4" w:rsidRDefault="0076303D" w:rsidP="0076303D">
            <w:pPr>
              <w:rPr>
                <w:rFonts w:asciiTheme="majorHAnsi" w:hAnsiTheme="majorHAnsi" w:cstheme="majorHAnsi"/>
                <w:color w:val="2F5496" w:themeColor="accent1" w:themeShade="BF"/>
                <w:sz w:val="24"/>
                <w:szCs w:val="24"/>
                <w:lang w:eastAsia="en-US"/>
              </w:rPr>
            </w:pPr>
          </w:p>
        </w:tc>
      </w:tr>
    </w:tbl>
    <w:p w14:paraId="058F5E30" w14:textId="77777777" w:rsidR="005E3137" w:rsidRPr="007F5FE4" w:rsidRDefault="005E3137" w:rsidP="0076303D">
      <w:pPr>
        <w:pStyle w:val="berschrift2"/>
        <w:rPr>
          <w:rFonts w:cstheme="majorHAnsi"/>
          <w:sz w:val="24"/>
          <w:szCs w:val="24"/>
        </w:rPr>
      </w:pPr>
    </w:p>
    <w:p w14:paraId="058F5E31" w14:textId="77777777" w:rsidR="005E3137" w:rsidRPr="007F5FE4" w:rsidRDefault="005E3137" w:rsidP="005E3137">
      <w:pPr>
        <w:rPr>
          <w:rFonts w:asciiTheme="majorHAnsi" w:eastAsiaTheme="majorEastAsia"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br w:type="page"/>
      </w:r>
    </w:p>
    <w:p w14:paraId="058F5E32" w14:textId="7A665232" w:rsidR="0076303D" w:rsidRPr="007D3E86" w:rsidRDefault="0076303D" w:rsidP="00FD283E">
      <w:pPr>
        <w:pStyle w:val="berschrift3"/>
        <w:rPr>
          <w:color w:val="auto"/>
        </w:rPr>
      </w:pPr>
      <w:bookmarkStart w:id="56" w:name="_Toc85535791"/>
      <w:r w:rsidRPr="007D3E86">
        <w:rPr>
          <w:color w:val="auto"/>
        </w:rPr>
        <w:lastRenderedPageBreak/>
        <w:t>Unterrichtsvorhaben 4:</w:t>
      </w:r>
      <w:r w:rsidR="008279B0" w:rsidRPr="007D3E86">
        <w:rPr>
          <w:color w:val="auto"/>
        </w:rPr>
        <w:t xml:space="preserve"> „</w:t>
      </w:r>
      <w:r w:rsidRPr="007D3E86">
        <w:rPr>
          <w:color w:val="auto"/>
        </w:rPr>
        <w:t>Kann ich für mich alleine glauben?“ – Kirche als Volk Gottes</w:t>
      </w:r>
      <w:bookmarkEnd w:id="56"/>
    </w:p>
    <w:tbl>
      <w:tblPr>
        <w:tblStyle w:val="Tabellenraster"/>
        <w:tblW w:w="0" w:type="auto"/>
        <w:tblLook w:val="04A0" w:firstRow="1" w:lastRow="0" w:firstColumn="1" w:lastColumn="0" w:noHBand="0" w:noVBand="1"/>
      </w:tblPr>
      <w:tblGrid>
        <w:gridCol w:w="5211"/>
        <w:gridCol w:w="3686"/>
        <w:gridCol w:w="5319"/>
      </w:tblGrid>
      <w:tr w:rsidR="0076303D" w:rsidRPr="007F5FE4" w14:paraId="058F5E3B" w14:textId="77777777" w:rsidTr="00FD283E">
        <w:trPr>
          <w:trHeight w:val="566"/>
        </w:trPr>
        <w:tc>
          <w:tcPr>
            <w:tcW w:w="14216" w:type="dxa"/>
            <w:gridSpan w:val="3"/>
            <w:tcBorders>
              <w:top w:val="single" w:sz="4" w:space="0" w:color="auto"/>
              <w:left w:val="single" w:sz="4" w:space="0" w:color="auto"/>
              <w:bottom w:val="single" w:sz="4" w:space="0" w:color="auto"/>
              <w:right w:val="single" w:sz="4" w:space="0" w:color="auto"/>
            </w:tcBorders>
          </w:tcPr>
          <w:p w14:paraId="058F5E33" w14:textId="77777777" w:rsidR="0076303D" w:rsidRPr="007F5FE4" w:rsidRDefault="0076303D" w:rsidP="0076303D">
            <w:pPr>
              <w:autoSpaceDE w:val="0"/>
              <w:autoSpaceDN w:val="0"/>
              <w:adjustRightInd w:val="0"/>
              <w:rPr>
                <w:rFonts w:asciiTheme="majorHAnsi" w:hAnsiTheme="majorHAnsi" w:cstheme="majorHAnsi"/>
                <w:i/>
                <w:color w:val="2F5496" w:themeColor="accent1" w:themeShade="BF"/>
                <w:sz w:val="24"/>
                <w:szCs w:val="24"/>
              </w:rPr>
            </w:pPr>
            <w:r w:rsidRPr="007F5FE4">
              <w:rPr>
                <w:rFonts w:asciiTheme="majorHAnsi" w:hAnsiTheme="majorHAnsi" w:cstheme="majorHAnsi"/>
                <w:i/>
                <w:color w:val="2F5496" w:themeColor="accent1" w:themeShade="BF"/>
                <w:sz w:val="24"/>
                <w:szCs w:val="24"/>
                <w:highlight w:val="lightGray"/>
              </w:rPr>
              <w:t>Inhaltliche Schwerpunkte (</w:t>
            </w:r>
            <w:r w:rsidRPr="007F5FE4">
              <w:rPr>
                <w:rFonts w:asciiTheme="majorHAnsi" w:hAnsiTheme="majorHAnsi" w:cstheme="majorHAnsi"/>
                <w:i/>
                <w:color w:val="2F5496" w:themeColor="accent1" w:themeShade="BF"/>
                <w:sz w:val="24"/>
                <w:szCs w:val="24"/>
                <w:highlight w:val="lightGray"/>
              </w:rPr>
              <w:sym w:font="Wingdings" w:char="F0E0"/>
            </w:r>
            <w:r w:rsidRPr="007F5FE4">
              <w:rPr>
                <w:rFonts w:asciiTheme="majorHAnsi" w:hAnsiTheme="majorHAnsi" w:cstheme="majorHAnsi"/>
                <w:i/>
                <w:color w:val="2F5496" w:themeColor="accent1" w:themeShade="BF"/>
                <w:sz w:val="24"/>
                <w:szCs w:val="24"/>
                <w:highlight w:val="lightGray"/>
              </w:rPr>
              <w:t>Inhaltsfelder)</w:t>
            </w:r>
          </w:p>
          <w:p w14:paraId="058F5E34" w14:textId="77777777" w:rsidR="0076303D" w:rsidRPr="007F5FE4" w:rsidRDefault="0076303D" w:rsidP="0076303D">
            <w:pPr>
              <w:autoSpaceDE w:val="0"/>
              <w:autoSpaceDN w:val="0"/>
              <w:adjustRightInd w:val="0"/>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Biblisches Reden von Gott</w:t>
            </w:r>
          </w:p>
          <w:p w14:paraId="058F5E35" w14:textId="0787D5F4" w:rsidR="0076303D" w:rsidRPr="007F5FE4" w:rsidRDefault="0076303D" w:rsidP="0076303D">
            <w:pPr>
              <w:autoSpaceDE w:val="0"/>
              <w:autoSpaceDN w:val="0"/>
              <w:adjustRightInd w:val="0"/>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Reich-Gottes-Verkündigung Jesu in Tat und Wort</w:t>
            </w:r>
          </w:p>
          <w:p w14:paraId="058F5E36" w14:textId="6732F5DF" w:rsidR="0076303D" w:rsidRPr="007F5FE4" w:rsidRDefault="0076303D" w:rsidP="0076303D">
            <w:pPr>
              <w:autoSpaceDE w:val="0"/>
              <w:autoSpaceDN w:val="0"/>
              <w:adjustRightInd w:val="0"/>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Kirche in ihrem Selbstverständnis vor den Herausforderungen der Zeit</w:t>
            </w:r>
          </w:p>
          <w:p w14:paraId="058F5E37" w14:textId="77777777" w:rsidR="0076303D" w:rsidRPr="007F5FE4" w:rsidRDefault="0076303D" w:rsidP="0076303D">
            <w:pPr>
              <w:autoSpaceDE w:val="0"/>
              <w:autoSpaceDN w:val="0"/>
              <w:adjustRightInd w:val="0"/>
              <w:rPr>
                <w:rFonts w:asciiTheme="majorHAnsi" w:hAnsiTheme="majorHAnsi" w:cstheme="majorHAnsi"/>
                <w:i/>
                <w:color w:val="2F5496" w:themeColor="accent1" w:themeShade="BF"/>
                <w:sz w:val="24"/>
                <w:szCs w:val="24"/>
              </w:rPr>
            </w:pPr>
          </w:p>
          <w:p w14:paraId="058F5E38" w14:textId="77777777" w:rsidR="0076303D" w:rsidRPr="007F5FE4" w:rsidRDefault="0076303D" w:rsidP="0076303D">
            <w:pPr>
              <w:autoSpaceDE w:val="0"/>
              <w:autoSpaceDN w:val="0"/>
              <w:adjustRightInd w:val="0"/>
              <w:rPr>
                <w:rFonts w:asciiTheme="majorHAnsi" w:hAnsiTheme="majorHAnsi" w:cstheme="majorHAnsi"/>
                <w:i/>
                <w:color w:val="2F5496" w:themeColor="accent1" w:themeShade="BF"/>
                <w:sz w:val="24"/>
                <w:szCs w:val="24"/>
              </w:rPr>
            </w:pPr>
            <w:r w:rsidRPr="007F5FE4">
              <w:rPr>
                <w:rFonts w:asciiTheme="majorHAnsi" w:hAnsiTheme="majorHAnsi" w:cstheme="majorHAnsi"/>
                <w:i/>
                <w:color w:val="2F5496" w:themeColor="accent1" w:themeShade="BF"/>
                <w:sz w:val="24"/>
                <w:szCs w:val="24"/>
              </w:rPr>
              <w:t>IF 2: Christliche Antworten auf die Gottesfrage biblisches Reden von Gott</w:t>
            </w:r>
          </w:p>
          <w:p w14:paraId="058F5E39" w14:textId="77777777" w:rsidR="0076303D" w:rsidRPr="007F5FE4" w:rsidRDefault="0076303D" w:rsidP="0076303D">
            <w:pPr>
              <w:autoSpaceDE w:val="0"/>
              <w:autoSpaceDN w:val="0"/>
              <w:adjustRightInd w:val="0"/>
              <w:rPr>
                <w:rFonts w:asciiTheme="majorHAnsi" w:hAnsiTheme="majorHAnsi" w:cstheme="majorHAnsi"/>
                <w:i/>
                <w:color w:val="2F5496" w:themeColor="accent1" w:themeShade="BF"/>
                <w:sz w:val="24"/>
                <w:szCs w:val="24"/>
              </w:rPr>
            </w:pPr>
            <w:r w:rsidRPr="007F5FE4">
              <w:rPr>
                <w:rFonts w:asciiTheme="majorHAnsi" w:hAnsiTheme="majorHAnsi" w:cstheme="majorHAnsi"/>
                <w:i/>
                <w:color w:val="2F5496" w:themeColor="accent1" w:themeShade="BF"/>
                <w:sz w:val="24"/>
                <w:szCs w:val="24"/>
              </w:rPr>
              <w:t>IF 3: Das Zeugnis vom Zuspruch und Anspruch Jesu Christi</w:t>
            </w:r>
          </w:p>
          <w:p w14:paraId="058F5E3A" w14:textId="77777777" w:rsidR="0076303D" w:rsidRPr="007F5FE4" w:rsidRDefault="0076303D" w:rsidP="0076303D">
            <w:pPr>
              <w:rPr>
                <w:rFonts w:asciiTheme="majorHAnsi" w:hAnsiTheme="majorHAnsi" w:cstheme="majorHAnsi"/>
                <w:i/>
                <w:color w:val="2F5496" w:themeColor="accent1" w:themeShade="BF"/>
                <w:sz w:val="24"/>
                <w:szCs w:val="24"/>
                <w:lang w:eastAsia="en-US"/>
              </w:rPr>
            </w:pPr>
            <w:r w:rsidRPr="007F5FE4">
              <w:rPr>
                <w:rFonts w:asciiTheme="majorHAnsi" w:hAnsiTheme="majorHAnsi" w:cstheme="majorHAnsi"/>
                <w:i/>
                <w:color w:val="2F5496" w:themeColor="accent1" w:themeShade="BF"/>
                <w:sz w:val="24"/>
                <w:szCs w:val="24"/>
              </w:rPr>
              <w:t>IF 4: Kirche in ihrem Anspruch und Auftrag</w:t>
            </w:r>
          </w:p>
        </w:tc>
      </w:tr>
      <w:tr w:rsidR="0076303D" w:rsidRPr="007F5FE4" w14:paraId="058F5E3D" w14:textId="77777777" w:rsidTr="00FD283E">
        <w:trPr>
          <w:trHeight w:val="289"/>
        </w:trPr>
        <w:tc>
          <w:tcPr>
            <w:tcW w:w="14216" w:type="dxa"/>
            <w:gridSpan w:val="3"/>
            <w:tcBorders>
              <w:top w:val="single" w:sz="4" w:space="0" w:color="auto"/>
              <w:left w:val="single" w:sz="4" w:space="0" w:color="auto"/>
              <w:bottom w:val="single" w:sz="4" w:space="0" w:color="auto"/>
              <w:right w:val="single" w:sz="4" w:space="0" w:color="auto"/>
            </w:tcBorders>
            <w:hideMark/>
          </w:tcPr>
          <w:p w14:paraId="058F5E3C" w14:textId="77777777" w:rsidR="0076303D" w:rsidRPr="007F5FE4" w:rsidRDefault="0076303D" w:rsidP="0076303D">
            <w:pPr>
              <w:rPr>
                <w:rFonts w:asciiTheme="majorHAnsi" w:hAnsiTheme="majorHAnsi" w:cstheme="majorHAnsi"/>
                <w:b/>
                <w:color w:val="2F5496" w:themeColor="accent1" w:themeShade="BF"/>
                <w:sz w:val="24"/>
                <w:szCs w:val="24"/>
                <w:lang w:eastAsia="en-US"/>
              </w:rPr>
            </w:pPr>
            <w:r w:rsidRPr="007F5FE4">
              <w:rPr>
                <w:rFonts w:asciiTheme="majorHAnsi" w:hAnsiTheme="majorHAnsi" w:cstheme="majorHAnsi"/>
                <w:b/>
                <w:color w:val="2F5496" w:themeColor="accent1" w:themeShade="BF"/>
                <w:sz w:val="24"/>
                <w:szCs w:val="24"/>
                <w:highlight w:val="lightGray"/>
              </w:rPr>
              <w:t xml:space="preserve">Lebensweltliche Relevanz: </w:t>
            </w:r>
            <w:r w:rsidRPr="007F5FE4">
              <w:rPr>
                <w:rFonts w:asciiTheme="majorHAnsi" w:hAnsiTheme="majorHAnsi" w:cstheme="majorHAnsi"/>
                <w:b/>
                <w:color w:val="2F5496" w:themeColor="accent1" w:themeShade="BF"/>
                <w:sz w:val="24"/>
                <w:szCs w:val="24"/>
              </w:rPr>
              <w:t xml:space="preserve"> </w:t>
            </w:r>
            <w:r w:rsidRPr="007F5FE4">
              <w:rPr>
                <w:rFonts w:asciiTheme="majorHAnsi" w:hAnsiTheme="majorHAnsi" w:cstheme="majorHAnsi"/>
                <w:color w:val="2F5496" w:themeColor="accent1" w:themeShade="BF"/>
                <w:sz w:val="24"/>
                <w:szCs w:val="24"/>
              </w:rPr>
              <w:t>verbreitete Entfremdung von kirchlichen Leben, allgemein kritische Haltung zur Institution Kirche in der Gesellschaft, Jgl. fühlen sich von traditionellen Traditionen und Riten nicht angesprochen, Umwidmung von sakralen Bauwerken zu Konsumtempeln,</w:t>
            </w:r>
            <w:r w:rsidRPr="007F5FE4">
              <w:rPr>
                <w:rFonts w:asciiTheme="majorHAnsi" w:hAnsiTheme="majorHAnsi" w:cstheme="majorHAnsi"/>
                <w:b/>
                <w:color w:val="2F5496" w:themeColor="accent1" w:themeShade="BF"/>
                <w:sz w:val="24"/>
                <w:szCs w:val="24"/>
              </w:rPr>
              <w:t xml:space="preserve"> </w:t>
            </w:r>
          </w:p>
        </w:tc>
      </w:tr>
      <w:tr w:rsidR="0076303D" w:rsidRPr="007F5FE4" w14:paraId="058F5E40" w14:textId="77777777" w:rsidTr="00FD283E">
        <w:trPr>
          <w:trHeight w:val="566"/>
        </w:trPr>
        <w:tc>
          <w:tcPr>
            <w:tcW w:w="8897" w:type="dxa"/>
            <w:gridSpan w:val="2"/>
            <w:tcBorders>
              <w:top w:val="single" w:sz="4" w:space="0" w:color="auto"/>
              <w:left w:val="single" w:sz="4" w:space="0" w:color="auto"/>
              <w:bottom w:val="single" w:sz="4" w:space="0" w:color="auto"/>
              <w:right w:val="single" w:sz="4" w:space="0" w:color="auto"/>
            </w:tcBorders>
            <w:hideMark/>
          </w:tcPr>
          <w:p w14:paraId="058F5E3E" w14:textId="77777777" w:rsidR="0076303D" w:rsidRPr="007F5FE4" w:rsidRDefault="0076303D" w:rsidP="0076303D">
            <w:pPr>
              <w:rPr>
                <w:rFonts w:asciiTheme="majorHAnsi" w:hAnsiTheme="majorHAnsi" w:cstheme="majorHAnsi"/>
                <w:b/>
                <w:color w:val="2F5496" w:themeColor="accent1" w:themeShade="BF"/>
                <w:sz w:val="24"/>
                <w:szCs w:val="24"/>
                <w:lang w:eastAsia="en-US"/>
              </w:rPr>
            </w:pPr>
            <w:r w:rsidRPr="007F5FE4">
              <w:rPr>
                <w:rFonts w:asciiTheme="majorHAnsi" w:hAnsiTheme="majorHAnsi" w:cstheme="majorHAnsi"/>
                <w:b/>
                <w:color w:val="2F5496" w:themeColor="accent1" w:themeShade="BF"/>
                <w:sz w:val="24"/>
                <w:szCs w:val="24"/>
                <w:highlight w:val="lightGray"/>
              </w:rPr>
              <w:t>Kompetenzerwartungen KLP KR</w:t>
            </w:r>
          </w:p>
        </w:tc>
        <w:tc>
          <w:tcPr>
            <w:tcW w:w="5319" w:type="dxa"/>
            <w:tcBorders>
              <w:top w:val="single" w:sz="4" w:space="0" w:color="auto"/>
              <w:left w:val="single" w:sz="4" w:space="0" w:color="auto"/>
              <w:bottom w:val="single" w:sz="4" w:space="0" w:color="auto"/>
              <w:right w:val="single" w:sz="4" w:space="0" w:color="auto"/>
            </w:tcBorders>
            <w:hideMark/>
          </w:tcPr>
          <w:p w14:paraId="058F5E3F" w14:textId="77777777" w:rsidR="0076303D" w:rsidRPr="007F5FE4" w:rsidRDefault="0076303D" w:rsidP="0076303D">
            <w:pPr>
              <w:rPr>
                <w:rFonts w:asciiTheme="majorHAnsi" w:hAnsiTheme="majorHAnsi" w:cstheme="majorHAnsi"/>
                <w:b/>
                <w:color w:val="2F5496" w:themeColor="accent1" w:themeShade="BF"/>
                <w:sz w:val="24"/>
                <w:szCs w:val="24"/>
                <w:lang w:eastAsia="en-US"/>
              </w:rPr>
            </w:pPr>
            <w:r w:rsidRPr="007F5FE4">
              <w:rPr>
                <w:rFonts w:asciiTheme="majorHAnsi" w:hAnsiTheme="majorHAnsi" w:cstheme="majorHAnsi"/>
                <w:b/>
                <w:color w:val="2F5496" w:themeColor="accent1" w:themeShade="BF"/>
                <w:sz w:val="24"/>
                <w:szCs w:val="24"/>
                <w:highlight w:val="lightGray"/>
              </w:rPr>
              <w:t>Vorhabensbezogene Vereinbarungen</w:t>
            </w:r>
          </w:p>
        </w:tc>
      </w:tr>
      <w:tr w:rsidR="0076303D" w:rsidRPr="007F5FE4" w14:paraId="058F5E86" w14:textId="77777777" w:rsidTr="00FD283E">
        <w:trPr>
          <w:trHeight w:val="5646"/>
        </w:trPr>
        <w:tc>
          <w:tcPr>
            <w:tcW w:w="5211" w:type="dxa"/>
            <w:tcBorders>
              <w:top w:val="single" w:sz="4" w:space="0" w:color="auto"/>
              <w:left w:val="single" w:sz="4" w:space="0" w:color="auto"/>
              <w:bottom w:val="single" w:sz="4" w:space="0" w:color="auto"/>
              <w:right w:val="single" w:sz="4" w:space="0" w:color="auto"/>
            </w:tcBorders>
          </w:tcPr>
          <w:p w14:paraId="058F5E41" w14:textId="77777777" w:rsidR="0076303D" w:rsidRPr="007F5FE4" w:rsidRDefault="0076303D" w:rsidP="0076303D">
            <w:pPr>
              <w:tabs>
                <w:tab w:val="left" w:pos="561"/>
              </w:tabs>
              <w:snapToGrid w:val="0"/>
              <w:spacing w:before="57" w:after="57"/>
              <w:ind w:right="4"/>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lastRenderedPageBreak/>
              <w:t>Übergeordnete Kompetenzerwartungen</w:t>
            </w:r>
          </w:p>
          <w:p w14:paraId="058F5E42" w14:textId="0691B0EB" w:rsidR="0076303D" w:rsidRDefault="0076303D" w:rsidP="0076303D">
            <w:pPr>
              <w:tabs>
                <w:tab w:val="left" w:pos="561"/>
              </w:tabs>
              <w:snapToGrid w:val="0"/>
              <w:spacing w:before="57" w:after="57"/>
              <w:ind w:right="4"/>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 Die Schüler und Schülerinnen</w:t>
            </w:r>
          </w:p>
          <w:p w14:paraId="1E3CE2B7" w14:textId="20D25AED" w:rsidR="00FD283E" w:rsidRDefault="00FD283E" w:rsidP="0076303D">
            <w:pPr>
              <w:tabs>
                <w:tab w:val="left" w:pos="561"/>
              </w:tabs>
              <w:snapToGrid w:val="0"/>
              <w:spacing w:before="57" w:after="57"/>
              <w:ind w:right="4"/>
              <w:rPr>
                <w:rFonts w:asciiTheme="majorHAnsi" w:hAnsiTheme="majorHAnsi" w:cstheme="majorHAnsi"/>
                <w:color w:val="2F5496" w:themeColor="accent1" w:themeShade="BF"/>
                <w:sz w:val="24"/>
                <w:szCs w:val="24"/>
              </w:rPr>
            </w:pPr>
          </w:p>
          <w:p w14:paraId="40F704C6" w14:textId="1AECE4FD" w:rsidR="00FD283E" w:rsidRPr="007F5FE4" w:rsidRDefault="00FD283E" w:rsidP="0076303D">
            <w:pPr>
              <w:tabs>
                <w:tab w:val="left" w:pos="561"/>
              </w:tabs>
              <w:snapToGrid w:val="0"/>
              <w:spacing w:before="57" w:after="57"/>
              <w:ind w:right="4"/>
              <w:rPr>
                <w:rFonts w:asciiTheme="majorHAnsi" w:hAnsiTheme="majorHAnsi" w:cstheme="majorHAnsi"/>
                <w:color w:val="2F5496" w:themeColor="accent1" w:themeShade="BF"/>
                <w:sz w:val="24"/>
                <w:szCs w:val="24"/>
              </w:rPr>
            </w:pPr>
            <w:r>
              <w:rPr>
                <w:rFonts w:asciiTheme="majorHAnsi" w:hAnsiTheme="majorHAnsi" w:cstheme="majorHAnsi"/>
                <w:color w:val="2F5496" w:themeColor="accent1" w:themeShade="BF"/>
                <w:sz w:val="24"/>
                <w:szCs w:val="24"/>
              </w:rPr>
              <w:t>Sachkompetenzen</w:t>
            </w:r>
          </w:p>
          <w:p w14:paraId="058F5E43" w14:textId="7D80D5CB" w:rsidR="0076303D" w:rsidRPr="00FD283E" w:rsidRDefault="0076303D" w:rsidP="00FD283E">
            <w:pPr>
              <w:pStyle w:val="Listenabsatz"/>
              <w:numPr>
                <w:ilvl w:val="0"/>
                <w:numId w:val="11"/>
              </w:numPr>
              <w:spacing w:after="0" w:line="240" w:lineRule="auto"/>
              <w:rPr>
                <w:rFonts w:asciiTheme="majorHAnsi" w:eastAsiaTheme="minorEastAsia" w:hAnsiTheme="majorHAnsi" w:cstheme="majorHAnsi"/>
                <w:b/>
                <w:color w:val="2F5496" w:themeColor="accent1" w:themeShade="BF"/>
                <w:sz w:val="24"/>
                <w:szCs w:val="24"/>
              </w:rPr>
            </w:pPr>
            <w:r w:rsidRPr="00FD283E">
              <w:rPr>
                <w:rFonts w:asciiTheme="majorHAnsi" w:eastAsiaTheme="minorEastAsia" w:hAnsiTheme="majorHAnsi" w:cstheme="majorHAnsi"/>
                <w:color w:val="2F5496" w:themeColor="accent1" w:themeShade="BF"/>
                <w:sz w:val="24"/>
                <w:szCs w:val="24"/>
              </w:rPr>
              <w:t xml:space="preserve">stellen an ausgewählten Inhalten Gemeinsamkeiten von Konfessionen und Religionen sowie deren Unterschiede dar </w:t>
            </w:r>
            <w:r w:rsidRPr="00FD283E">
              <w:rPr>
                <w:rFonts w:asciiTheme="majorHAnsi" w:eastAsiaTheme="minorEastAsia" w:hAnsiTheme="majorHAnsi" w:cstheme="majorHAnsi"/>
                <w:iCs/>
                <w:color w:val="2F5496" w:themeColor="accent1" w:themeShade="BF"/>
                <w:sz w:val="24"/>
                <w:szCs w:val="24"/>
              </w:rPr>
              <w:t>(SK 7)</w:t>
            </w:r>
            <w:r w:rsidRPr="00FD283E">
              <w:rPr>
                <w:rFonts w:asciiTheme="majorHAnsi" w:eastAsiaTheme="minorEastAsia" w:hAnsiTheme="majorHAnsi" w:cstheme="majorHAnsi"/>
                <w:color w:val="2F5496" w:themeColor="accent1" w:themeShade="BF"/>
                <w:sz w:val="24"/>
                <w:szCs w:val="24"/>
              </w:rPr>
              <w:t>.</w:t>
            </w:r>
          </w:p>
          <w:p w14:paraId="058F5E44" w14:textId="2B3AD825" w:rsidR="0076303D" w:rsidRPr="00FD283E" w:rsidRDefault="0076303D" w:rsidP="00FD283E">
            <w:pPr>
              <w:pStyle w:val="Listenabsatz"/>
              <w:numPr>
                <w:ilvl w:val="0"/>
                <w:numId w:val="11"/>
              </w:numPr>
              <w:tabs>
                <w:tab w:val="left" w:pos="561"/>
              </w:tabs>
              <w:snapToGrid w:val="0"/>
              <w:spacing w:before="57" w:after="57" w:line="240" w:lineRule="auto"/>
              <w:ind w:right="4"/>
              <w:rPr>
                <w:rFonts w:asciiTheme="majorHAnsi" w:eastAsiaTheme="minorEastAsia" w:hAnsiTheme="majorHAnsi" w:cstheme="majorHAnsi"/>
                <w:color w:val="2F5496" w:themeColor="accent1" w:themeShade="BF"/>
                <w:sz w:val="24"/>
                <w:szCs w:val="24"/>
              </w:rPr>
            </w:pPr>
            <w:r w:rsidRPr="00FD283E">
              <w:rPr>
                <w:rFonts w:asciiTheme="majorHAnsi" w:eastAsiaTheme="minorEastAsia" w:hAnsiTheme="majorHAnsi" w:cstheme="majorHAnsi"/>
                <w:color w:val="2F5496" w:themeColor="accent1" w:themeShade="BF"/>
                <w:sz w:val="24"/>
                <w:szCs w:val="24"/>
              </w:rPr>
              <w:t xml:space="preserve">setzen eigene Antwortversuche und Deutungen in Beziehung zu anderen Entwürfen und Glaubensaussagen </w:t>
            </w:r>
            <w:r w:rsidRPr="00FD283E">
              <w:rPr>
                <w:rFonts w:asciiTheme="majorHAnsi" w:eastAsiaTheme="minorEastAsia" w:hAnsiTheme="majorHAnsi" w:cstheme="majorHAnsi"/>
                <w:iCs/>
                <w:color w:val="2F5496" w:themeColor="accent1" w:themeShade="BF"/>
                <w:sz w:val="24"/>
                <w:szCs w:val="24"/>
              </w:rPr>
              <w:t>(</w:t>
            </w:r>
            <w:r w:rsidRPr="00FD283E">
              <w:rPr>
                <w:rFonts w:asciiTheme="majorHAnsi" w:eastAsiaTheme="minorEastAsia" w:hAnsiTheme="majorHAnsi" w:cstheme="majorHAnsi"/>
                <w:color w:val="2F5496" w:themeColor="accent1" w:themeShade="BF"/>
                <w:sz w:val="24"/>
                <w:szCs w:val="24"/>
              </w:rPr>
              <w:t>SK</w:t>
            </w:r>
            <w:r w:rsidRPr="00FD283E">
              <w:rPr>
                <w:rFonts w:asciiTheme="majorHAnsi" w:eastAsiaTheme="minorEastAsia" w:hAnsiTheme="majorHAnsi" w:cstheme="majorHAnsi"/>
                <w:iCs/>
                <w:color w:val="2F5496" w:themeColor="accent1" w:themeShade="BF"/>
                <w:sz w:val="24"/>
                <w:szCs w:val="24"/>
              </w:rPr>
              <w:t xml:space="preserve"> 2)</w:t>
            </w:r>
            <w:r w:rsidRPr="00FD283E">
              <w:rPr>
                <w:rFonts w:asciiTheme="majorHAnsi" w:eastAsiaTheme="minorEastAsia" w:hAnsiTheme="majorHAnsi" w:cstheme="majorHAnsi"/>
                <w:color w:val="2F5496" w:themeColor="accent1" w:themeShade="BF"/>
                <w:sz w:val="24"/>
                <w:szCs w:val="24"/>
              </w:rPr>
              <w:t>,</w:t>
            </w:r>
          </w:p>
          <w:p w14:paraId="18173DED" w14:textId="77777777" w:rsidR="00FD283E" w:rsidRPr="00FD283E" w:rsidRDefault="0076303D" w:rsidP="00FD283E">
            <w:pPr>
              <w:pStyle w:val="Listenabsatz"/>
              <w:numPr>
                <w:ilvl w:val="0"/>
                <w:numId w:val="11"/>
              </w:numPr>
              <w:tabs>
                <w:tab w:val="left" w:pos="2411"/>
              </w:tabs>
              <w:spacing w:after="0" w:line="240" w:lineRule="auto"/>
              <w:rPr>
                <w:rFonts w:asciiTheme="majorHAnsi" w:eastAsiaTheme="minorEastAsia" w:hAnsiTheme="majorHAnsi" w:cstheme="majorHAnsi"/>
                <w:b/>
                <w:color w:val="2F5496" w:themeColor="accent1" w:themeShade="BF"/>
                <w:sz w:val="24"/>
                <w:szCs w:val="24"/>
              </w:rPr>
            </w:pPr>
            <w:r w:rsidRPr="00FD283E">
              <w:rPr>
                <w:rFonts w:asciiTheme="majorHAnsi" w:eastAsiaTheme="minorEastAsia" w:hAnsiTheme="majorHAnsi" w:cstheme="majorHAnsi"/>
                <w:color w:val="2F5496" w:themeColor="accent1" w:themeShade="BF"/>
                <w:sz w:val="24"/>
                <w:szCs w:val="24"/>
              </w:rPr>
              <w:t xml:space="preserve">stellen an ausgewählten Inhalten Gemeinsamkeiten von Konfessionen und Religionen sowie deren Unterschiede dar </w:t>
            </w:r>
            <w:r w:rsidRPr="00FD283E">
              <w:rPr>
                <w:rFonts w:asciiTheme="majorHAnsi" w:eastAsiaTheme="minorEastAsia" w:hAnsiTheme="majorHAnsi" w:cstheme="majorHAnsi"/>
                <w:iCs/>
                <w:color w:val="2F5496" w:themeColor="accent1" w:themeShade="BF"/>
                <w:sz w:val="24"/>
                <w:szCs w:val="24"/>
              </w:rPr>
              <w:t>(SK 7)</w:t>
            </w:r>
            <w:r w:rsidRPr="00FD283E">
              <w:rPr>
                <w:rFonts w:asciiTheme="majorHAnsi" w:eastAsiaTheme="minorEastAsia" w:hAnsiTheme="majorHAnsi" w:cstheme="majorHAnsi"/>
                <w:color w:val="2F5496" w:themeColor="accent1" w:themeShade="BF"/>
                <w:sz w:val="24"/>
                <w:szCs w:val="24"/>
              </w:rPr>
              <w:t>.</w:t>
            </w:r>
          </w:p>
          <w:p w14:paraId="30365EBF" w14:textId="77777777" w:rsidR="00FD283E" w:rsidRDefault="00FD283E" w:rsidP="00FD283E">
            <w:pPr>
              <w:tabs>
                <w:tab w:val="left" w:pos="2411"/>
              </w:tabs>
              <w:rPr>
                <w:rFonts w:asciiTheme="majorHAnsi" w:hAnsiTheme="majorHAnsi" w:cstheme="majorHAnsi"/>
                <w:b/>
                <w:color w:val="2F5496" w:themeColor="accent1" w:themeShade="BF"/>
                <w:sz w:val="24"/>
                <w:szCs w:val="24"/>
              </w:rPr>
            </w:pPr>
          </w:p>
          <w:p w14:paraId="058F5E45" w14:textId="4154608E" w:rsidR="0076303D" w:rsidRPr="00FD283E" w:rsidRDefault="00FD283E" w:rsidP="00FD283E">
            <w:pPr>
              <w:tabs>
                <w:tab w:val="left" w:pos="2411"/>
              </w:tabs>
              <w:rPr>
                <w:rFonts w:asciiTheme="majorHAnsi" w:hAnsiTheme="majorHAnsi" w:cstheme="majorHAnsi"/>
                <w:bCs/>
                <w:color w:val="2F5496" w:themeColor="accent1" w:themeShade="BF"/>
                <w:sz w:val="24"/>
                <w:szCs w:val="24"/>
              </w:rPr>
            </w:pPr>
            <w:r w:rsidRPr="00FD283E">
              <w:rPr>
                <w:rFonts w:asciiTheme="majorHAnsi" w:hAnsiTheme="majorHAnsi" w:cstheme="majorHAnsi"/>
                <w:bCs/>
                <w:color w:val="2F5496" w:themeColor="accent1" w:themeShade="BF"/>
                <w:sz w:val="24"/>
                <w:szCs w:val="24"/>
              </w:rPr>
              <w:t>Methodenkompetenzen</w:t>
            </w:r>
            <w:r w:rsidR="0076303D" w:rsidRPr="00FD283E">
              <w:rPr>
                <w:rFonts w:asciiTheme="majorHAnsi" w:hAnsiTheme="majorHAnsi" w:cstheme="majorHAnsi"/>
                <w:bCs/>
                <w:color w:val="2F5496" w:themeColor="accent1" w:themeShade="BF"/>
                <w:sz w:val="24"/>
                <w:szCs w:val="24"/>
              </w:rPr>
              <w:tab/>
            </w:r>
          </w:p>
          <w:p w14:paraId="058F5E46" w14:textId="0D6001F3" w:rsidR="0076303D" w:rsidRPr="00FD283E" w:rsidRDefault="0076303D" w:rsidP="00FD283E">
            <w:pPr>
              <w:pStyle w:val="Listenabsatz"/>
              <w:numPr>
                <w:ilvl w:val="0"/>
                <w:numId w:val="11"/>
              </w:numPr>
              <w:tabs>
                <w:tab w:val="left" w:pos="561"/>
              </w:tabs>
              <w:snapToGrid w:val="0"/>
              <w:spacing w:before="57" w:after="57" w:line="240" w:lineRule="auto"/>
              <w:rPr>
                <w:rFonts w:asciiTheme="majorHAnsi" w:eastAsiaTheme="minorEastAsia" w:hAnsiTheme="majorHAnsi" w:cstheme="majorHAnsi"/>
                <w:color w:val="2F5496" w:themeColor="accent1" w:themeShade="BF"/>
                <w:spacing w:val="2"/>
                <w:sz w:val="24"/>
                <w:szCs w:val="24"/>
              </w:rPr>
            </w:pPr>
            <w:r w:rsidRPr="00FD283E">
              <w:rPr>
                <w:rFonts w:asciiTheme="majorHAnsi" w:eastAsiaTheme="minorEastAsia" w:hAnsiTheme="majorHAnsi" w:cstheme="majorHAnsi"/>
                <w:color w:val="2F5496" w:themeColor="accent1" w:themeShade="BF"/>
                <w:sz w:val="24"/>
                <w:szCs w:val="24"/>
              </w:rPr>
              <w:t>beschreiben theologische Sachverhalte unter Verwendung relevanter Fachbegriffe</w:t>
            </w:r>
            <w:r w:rsidRPr="00FD283E">
              <w:rPr>
                <w:rFonts w:asciiTheme="majorHAnsi" w:eastAsiaTheme="minorEastAsia" w:hAnsiTheme="majorHAnsi" w:cstheme="majorHAnsi"/>
                <w:color w:val="2F5496" w:themeColor="accent1" w:themeShade="BF"/>
                <w:spacing w:val="2"/>
                <w:sz w:val="24"/>
                <w:szCs w:val="24"/>
              </w:rPr>
              <w:t xml:space="preserve"> </w:t>
            </w:r>
            <w:r w:rsidRPr="00FD283E">
              <w:rPr>
                <w:rFonts w:asciiTheme="majorHAnsi" w:eastAsiaTheme="minorEastAsia" w:hAnsiTheme="majorHAnsi" w:cstheme="majorHAnsi"/>
                <w:iCs/>
                <w:color w:val="2F5496" w:themeColor="accent1" w:themeShade="BF"/>
                <w:spacing w:val="2"/>
                <w:sz w:val="24"/>
                <w:szCs w:val="24"/>
              </w:rPr>
              <w:t>(MK 1)</w:t>
            </w:r>
            <w:r w:rsidRPr="00FD283E">
              <w:rPr>
                <w:rFonts w:asciiTheme="majorHAnsi" w:eastAsiaTheme="minorEastAsia" w:hAnsiTheme="majorHAnsi" w:cstheme="majorHAnsi"/>
                <w:color w:val="2F5496" w:themeColor="accent1" w:themeShade="BF"/>
                <w:spacing w:val="2"/>
                <w:sz w:val="24"/>
                <w:szCs w:val="24"/>
              </w:rPr>
              <w:t>,</w:t>
            </w:r>
          </w:p>
          <w:p w14:paraId="7DC4D694" w14:textId="77777777" w:rsidR="00FD283E" w:rsidRDefault="0076303D" w:rsidP="00FD283E">
            <w:pPr>
              <w:pStyle w:val="Listenabsatz"/>
              <w:numPr>
                <w:ilvl w:val="0"/>
                <w:numId w:val="11"/>
              </w:numPr>
              <w:tabs>
                <w:tab w:val="left" w:pos="561"/>
              </w:tabs>
              <w:snapToGrid w:val="0"/>
              <w:spacing w:before="57" w:after="57" w:line="240" w:lineRule="auto"/>
              <w:rPr>
                <w:rFonts w:asciiTheme="majorHAnsi" w:eastAsiaTheme="minorEastAsia" w:hAnsiTheme="majorHAnsi" w:cstheme="majorHAnsi"/>
                <w:color w:val="2F5496" w:themeColor="accent1" w:themeShade="BF"/>
                <w:spacing w:val="2"/>
                <w:sz w:val="24"/>
                <w:szCs w:val="24"/>
              </w:rPr>
            </w:pPr>
            <w:r w:rsidRPr="00FD283E">
              <w:rPr>
                <w:rFonts w:asciiTheme="majorHAnsi" w:eastAsiaTheme="minorEastAsia" w:hAnsiTheme="majorHAnsi" w:cstheme="majorHAnsi"/>
                <w:color w:val="2F5496" w:themeColor="accent1" w:themeShade="BF"/>
                <w:spacing w:val="2"/>
                <w:sz w:val="24"/>
                <w:szCs w:val="24"/>
              </w:rPr>
              <w:t xml:space="preserve">analysieren </w:t>
            </w:r>
            <w:r w:rsidRPr="00FD283E">
              <w:rPr>
                <w:rFonts w:asciiTheme="majorHAnsi" w:eastAsiaTheme="minorEastAsia" w:hAnsiTheme="majorHAnsi" w:cstheme="majorHAnsi"/>
                <w:bCs/>
                <w:color w:val="2F5496" w:themeColor="accent1" w:themeShade="BF"/>
                <w:sz w:val="24"/>
                <w:szCs w:val="24"/>
              </w:rPr>
              <w:t>kriterienorientiert</w:t>
            </w:r>
            <w:r w:rsidRPr="00FD283E">
              <w:rPr>
                <w:rFonts w:asciiTheme="majorHAnsi" w:eastAsiaTheme="minorEastAsia" w:hAnsiTheme="majorHAnsi" w:cstheme="majorHAnsi"/>
                <w:color w:val="2F5496" w:themeColor="accent1" w:themeShade="BF"/>
                <w:spacing w:val="2"/>
                <w:sz w:val="24"/>
                <w:szCs w:val="24"/>
              </w:rPr>
              <w:t xml:space="preserve"> lehramtliche und andere Dokumente christlichen Glaubens unter Berücksichtigung ihres Entstehungs</w:t>
            </w:r>
            <w:r w:rsidRPr="00FD283E">
              <w:rPr>
                <w:rFonts w:asciiTheme="majorHAnsi" w:eastAsiaTheme="minorEastAsia" w:hAnsiTheme="majorHAnsi" w:cstheme="majorHAnsi"/>
                <w:color w:val="2F5496" w:themeColor="accent1" w:themeShade="BF"/>
                <w:spacing w:val="2"/>
                <w:sz w:val="24"/>
                <w:szCs w:val="24"/>
              </w:rPr>
              <w:softHyphen/>
              <w:t xml:space="preserve">zusammenhangs und ihrer Wirkungsgeschichte </w:t>
            </w:r>
            <w:r w:rsidRPr="00FD283E">
              <w:rPr>
                <w:rFonts w:asciiTheme="majorHAnsi" w:eastAsiaTheme="minorEastAsia" w:hAnsiTheme="majorHAnsi" w:cstheme="majorHAnsi"/>
                <w:iCs/>
                <w:color w:val="2F5496" w:themeColor="accent1" w:themeShade="BF"/>
                <w:spacing w:val="2"/>
                <w:sz w:val="24"/>
                <w:szCs w:val="24"/>
              </w:rPr>
              <w:t>(MK 2)</w:t>
            </w:r>
            <w:r w:rsidRPr="00FD283E">
              <w:rPr>
                <w:rFonts w:asciiTheme="majorHAnsi" w:eastAsiaTheme="minorEastAsia" w:hAnsiTheme="majorHAnsi" w:cstheme="majorHAnsi"/>
                <w:color w:val="2F5496" w:themeColor="accent1" w:themeShade="BF"/>
                <w:spacing w:val="2"/>
                <w:sz w:val="24"/>
                <w:szCs w:val="24"/>
              </w:rPr>
              <w:t>,</w:t>
            </w:r>
          </w:p>
          <w:p w14:paraId="68BD0A1F" w14:textId="77777777" w:rsidR="00FD283E" w:rsidRPr="00FD283E" w:rsidRDefault="0076303D" w:rsidP="00FD283E">
            <w:pPr>
              <w:pStyle w:val="Listenabsatz"/>
              <w:numPr>
                <w:ilvl w:val="0"/>
                <w:numId w:val="11"/>
              </w:numPr>
              <w:tabs>
                <w:tab w:val="left" w:pos="561"/>
              </w:tabs>
              <w:snapToGrid w:val="0"/>
              <w:spacing w:before="57" w:after="57" w:line="240" w:lineRule="auto"/>
              <w:rPr>
                <w:rFonts w:asciiTheme="majorHAnsi" w:eastAsiaTheme="minorEastAsia" w:hAnsiTheme="majorHAnsi" w:cstheme="majorHAnsi"/>
                <w:color w:val="2F5496" w:themeColor="accent1" w:themeShade="BF"/>
                <w:spacing w:val="2"/>
                <w:sz w:val="24"/>
                <w:szCs w:val="24"/>
              </w:rPr>
            </w:pPr>
            <w:r w:rsidRPr="00FD283E">
              <w:rPr>
                <w:rFonts w:asciiTheme="majorHAnsi" w:eastAsiaTheme="minorEastAsia" w:hAnsiTheme="majorHAnsi" w:cstheme="majorHAnsi"/>
                <w:color w:val="2F5496" w:themeColor="accent1" w:themeShade="BF"/>
                <w:sz w:val="24"/>
                <w:szCs w:val="24"/>
              </w:rPr>
              <w:t>recherchieren</w:t>
            </w:r>
            <w:r w:rsidRPr="00FD283E">
              <w:rPr>
                <w:rFonts w:asciiTheme="majorHAnsi" w:eastAsiaTheme="minorEastAsia" w:hAnsiTheme="majorHAnsi" w:cstheme="majorHAnsi"/>
                <w:bCs/>
                <w:color w:val="2F5496" w:themeColor="accent1" w:themeShade="BF"/>
                <w:sz w:val="24"/>
                <w:szCs w:val="24"/>
              </w:rPr>
              <w:t xml:space="preserve"> (u.a. in </w:t>
            </w:r>
            <w:r w:rsidRPr="00FD283E">
              <w:rPr>
                <w:rFonts w:asciiTheme="majorHAnsi" w:eastAsiaTheme="minorEastAsia" w:hAnsiTheme="majorHAnsi" w:cstheme="majorHAnsi"/>
                <w:color w:val="2F5496" w:themeColor="accent1" w:themeShade="BF"/>
                <w:sz w:val="24"/>
                <w:szCs w:val="24"/>
              </w:rPr>
              <w:t>Bibliotheken und im Internet), exzerpieren Informationen u. zitieren sachgerecht und funktionsbezogen</w:t>
            </w:r>
            <w:r w:rsidRPr="00FD283E">
              <w:rPr>
                <w:rFonts w:asciiTheme="majorHAnsi" w:eastAsiaTheme="minorEastAsia" w:hAnsiTheme="majorHAnsi" w:cstheme="majorHAnsi"/>
                <w:bCs/>
                <w:color w:val="2F5496" w:themeColor="accent1" w:themeShade="BF"/>
                <w:spacing w:val="2"/>
                <w:sz w:val="24"/>
                <w:szCs w:val="24"/>
              </w:rPr>
              <w:t xml:space="preserve"> </w:t>
            </w:r>
            <w:r w:rsidRPr="00FD283E">
              <w:rPr>
                <w:rFonts w:asciiTheme="majorHAnsi" w:eastAsiaTheme="minorEastAsia" w:hAnsiTheme="majorHAnsi" w:cstheme="majorHAnsi"/>
                <w:bCs/>
                <w:iCs/>
                <w:color w:val="2F5496" w:themeColor="accent1" w:themeShade="BF"/>
                <w:spacing w:val="2"/>
                <w:sz w:val="24"/>
                <w:szCs w:val="24"/>
              </w:rPr>
              <w:t>(MK 8).</w:t>
            </w:r>
          </w:p>
          <w:p w14:paraId="597D793E" w14:textId="3DA11D09" w:rsidR="00FD283E" w:rsidRPr="00FD283E" w:rsidRDefault="0076303D" w:rsidP="00FD283E">
            <w:pPr>
              <w:pStyle w:val="Listenabsatz"/>
              <w:numPr>
                <w:ilvl w:val="0"/>
                <w:numId w:val="11"/>
              </w:numPr>
              <w:tabs>
                <w:tab w:val="left" w:pos="561"/>
              </w:tabs>
              <w:snapToGrid w:val="0"/>
              <w:spacing w:before="57" w:after="57" w:line="240" w:lineRule="auto"/>
              <w:rPr>
                <w:rFonts w:asciiTheme="majorHAnsi" w:eastAsiaTheme="minorEastAsia" w:hAnsiTheme="majorHAnsi" w:cstheme="majorHAnsi"/>
                <w:color w:val="2F5496" w:themeColor="accent1" w:themeShade="BF"/>
                <w:spacing w:val="2"/>
                <w:sz w:val="24"/>
                <w:szCs w:val="24"/>
              </w:rPr>
            </w:pPr>
            <w:r w:rsidRPr="00FD283E">
              <w:rPr>
                <w:rFonts w:asciiTheme="majorHAnsi" w:eastAsiaTheme="minorEastAsia" w:hAnsiTheme="majorHAnsi" w:cstheme="majorHAnsi"/>
                <w:color w:val="2F5496" w:themeColor="accent1" w:themeShade="BF"/>
                <w:spacing w:val="2"/>
                <w:sz w:val="24"/>
                <w:szCs w:val="24"/>
              </w:rPr>
              <w:t xml:space="preserve">erarbeiten </w:t>
            </w:r>
            <w:r w:rsidRPr="00FD283E">
              <w:rPr>
                <w:rFonts w:asciiTheme="majorHAnsi" w:eastAsiaTheme="minorEastAsia" w:hAnsiTheme="majorHAnsi" w:cstheme="majorHAnsi"/>
                <w:bCs/>
                <w:color w:val="2F5496" w:themeColor="accent1" w:themeShade="BF"/>
                <w:sz w:val="24"/>
                <w:szCs w:val="24"/>
              </w:rPr>
              <w:t>kriterienorientiert</w:t>
            </w:r>
            <w:r w:rsidRPr="00FD283E">
              <w:rPr>
                <w:rFonts w:asciiTheme="majorHAnsi" w:eastAsiaTheme="minorEastAsia" w:hAnsiTheme="majorHAnsi" w:cstheme="majorHAnsi"/>
                <w:color w:val="2F5496" w:themeColor="accent1" w:themeShade="BF"/>
                <w:spacing w:val="2"/>
                <w:sz w:val="24"/>
                <w:szCs w:val="24"/>
              </w:rPr>
              <w:t xml:space="preserve"> Zeugnisse anderer Religionen sowie Ansätze und Positionen anderer Weltanschauungen und Wissenschaften</w:t>
            </w:r>
            <w:r w:rsidRPr="00FD283E">
              <w:rPr>
                <w:rFonts w:asciiTheme="majorHAnsi" w:eastAsiaTheme="minorEastAsia" w:hAnsiTheme="majorHAnsi" w:cstheme="majorHAnsi"/>
                <w:bCs/>
                <w:color w:val="2F5496" w:themeColor="accent1" w:themeShade="BF"/>
                <w:spacing w:val="2"/>
                <w:sz w:val="24"/>
                <w:szCs w:val="24"/>
              </w:rPr>
              <w:t xml:space="preserve"> </w:t>
            </w:r>
            <w:r w:rsidRPr="00FD283E">
              <w:rPr>
                <w:rFonts w:asciiTheme="majorHAnsi" w:eastAsiaTheme="minorEastAsia" w:hAnsiTheme="majorHAnsi" w:cstheme="majorHAnsi"/>
                <w:bCs/>
                <w:iCs/>
                <w:color w:val="2F5496" w:themeColor="accent1" w:themeShade="BF"/>
                <w:spacing w:val="2"/>
                <w:sz w:val="24"/>
                <w:szCs w:val="24"/>
              </w:rPr>
              <w:t>(MK 6)</w:t>
            </w:r>
            <w:r w:rsidRPr="00FD283E">
              <w:rPr>
                <w:rFonts w:asciiTheme="majorHAnsi" w:eastAsiaTheme="minorEastAsia" w:hAnsiTheme="majorHAnsi" w:cstheme="majorHAnsi"/>
                <w:bCs/>
                <w:color w:val="2F5496" w:themeColor="accent1" w:themeShade="BF"/>
                <w:spacing w:val="2"/>
                <w:sz w:val="24"/>
                <w:szCs w:val="24"/>
              </w:rPr>
              <w:t>,</w:t>
            </w:r>
          </w:p>
          <w:p w14:paraId="68E3B01E" w14:textId="4EEC0AC6" w:rsidR="00FD283E" w:rsidRDefault="00FD283E" w:rsidP="00FD283E">
            <w:pPr>
              <w:tabs>
                <w:tab w:val="left" w:pos="561"/>
              </w:tabs>
              <w:snapToGrid w:val="0"/>
              <w:spacing w:before="57" w:after="57"/>
              <w:rPr>
                <w:rFonts w:asciiTheme="majorHAnsi" w:hAnsiTheme="majorHAnsi" w:cstheme="majorHAnsi"/>
                <w:color w:val="2F5496" w:themeColor="accent1" w:themeShade="BF"/>
                <w:spacing w:val="2"/>
                <w:sz w:val="24"/>
                <w:szCs w:val="24"/>
              </w:rPr>
            </w:pPr>
          </w:p>
          <w:p w14:paraId="50663A33" w14:textId="19F0466D" w:rsidR="00FD283E" w:rsidRPr="00FD283E" w:rsidRDefault="00FD283E" w:rsidP="00FD283E">
            <w:pPr>
              <w:tabs>
                <w:tab w:val="left" w:pos="561"/>
              </w:tabs>
              <w:snapToGrid w:val="0"/>
              <w:spacing w:before="57" w:after="57"/>
              <w:rPr>
                <w:rFonts w:asciiTheme="majorHAnsi" w:hAnsiTheme="majorHAnsi" w:cstheme="majorHAnsi"/>
                <w:color w:val="2F5496" w:themeColor="accent1" w:themeShade="BF"/>
                <w:spacing w:val="2"/>
                <w:sz w:val="24"/>
                <w:szCs w:val="24"/>
              </w:rPr>
            </w:pPr>
            <w:r>
              <w:rPr>
                <w:rFonts w:asciiTheme="majorHAnsi" w:hAnsiTheme="majorHAnsi" w:cstheme="majorHAnsi"/>
                <w:color w:val="2F5496" w:themeColor="accent1" w:themeShade="BF"/>
                <w:spacing w:val="2"/>
                <w:sz w:val="24"/>
                <w:szCs w:val="24"/>
              </w:rPr>
              <w:t>Urteilskompetenzen</w:t>
            </w:r>
          </w:p>
          <w:p w14:paraId="058F5E4A" w14:textId="0ED899B9" w:rsidR="0076303D" w:rsidRPr="00FD283E" w:rsidRDefault="0076303D" w:rsidP="00FD283E">
            <w:pPr>
              <w:pStyle w:val="Listenabsatz"/>
              <w:numPr>
                <w:ilvl w:val="0"/>
                <w:numId w:val="11"/>
              </w:numPr>
              <w:tabs>
                <w:tab w:val="left" w:pos="561"/>
              </w:tabs>
              <w:snapToGrid w:val="0"/>
              <w:spacing w:before="57" w:after="57" w:line="240" w:lineRule="auto"/>
              <w:rPr>
                <w:rFonts w:asciiTheme="majorHAnsi" w:eastAsiaTheme="minorEastAsia" w:hAnsiTheme="majorHAnsi" w:cstheme="majorHAnsi"/>
                <w:color w:val="2F5496" w:themeColor="accent1" w:themeShade="BF"/>
                <w:spacing w:val="2"/>
                <w:sz w:val="24"/>
                <w:szCs w:val="24"/>
              </w:rPr>
            </w:pPr>
            <w:r w:rsidRPr="00FD283E">
              <w:rPr>
                <w:rFonts w:asciiTheme="majorHAnsi" w:eastAsiaTheme="minorEastAsia" w:hAnsiTheme="majorHAnsi" w:cstheme="majorHAnsi"/>
                <w:color w:val="2F5496" w:themeColor="accent1" w:themeShade="BF"/>
                <w:spacing w:val="2"/>
                <w:sz w:val="24"/>
                <w:szCs w:val="24"/>
              </w:rPr>
              <w:t>erörtern unter Berücksichtigung von Perspektiven der katholischen Lehre Positionen anderer Konfessionen und Religionen</w:t>
            </w:r>
            <w:r w:rsidRPr="00FD283E">
              <w:rPr>
                <w:rFonts w:asciiTheme="majorHAnsi" w:eastAsiaTheme="minorEastAsia" w:hAnsiTheme="majorHAnsi" w:cstheme="majorHAnsi"/>
                <w:bCs/>
                <w:color w:val="2F5496" w:themeColor="accent1" w:themeShade="BF"/>
                <w:spacing w:val="2"/>
                <w:sz w:val="24"/>
                <w:szCs w:val="24"/>
              </w:rPr>
              <w:t xml:space="preserve"> </w:t>
            </w:r>
            <w:r w:rsidRPr="00FD283E">
              <w:rPr>
                <w:rFonts w:asciiTheme="majorHAnsi" w:eastAsiaTheme="minorEastAsia" w:hAnsiTheme="majorHAnsi" w:cstheme="majorHAnsi"/>
                <w:bCs/>
                <w:iCs/>
                <w:color w:val="2F5496" w:themeColor="accent1" w:themeShade="BF"/>
                <w:spacing w:val="2"/>
                <w:sz w:val="24"/>
                <w:szCs w:val="24"/>
              </w:rPr>
              <w:t>(UK 3)</w:t>
            </w:r>
          </w:p>
          <w:p w14:paraId="268E04E8" w14:textId="77777777" w:rsidR="00FD283E" w:rsidRPr="001A2E01" w:rsidRDefault="00FD283E" w:rsidP="001A2E01">
            <w:pPr>
              <w:tabs>
                <w:tab w:val="left" w:pos="561"/>
              </w:tabs>
              <w:snapToGrid w:val="0"/>
              <w:spacing w:before="57" w:after="57"/>
              <w:rPr>
                <w:rFonts w:asciiTheme="majorHAnsi" w:hAnsiTheme="majorHAnsi" w:cstheme="majorHAnsi"/>
                <w:color w:val="2F5496" w:themeColor="accent1" w:themeShade="BF"/>
                <w:spacing w:val="2"/>
                <w:sz w:val="24"/>
                <w:szCs w:val="24"/>
              </w:rPr>
            </w:pPr>
          </w:p>
          <w:p w14:paraId="1A606E13" w14:textId="2F4BED3A" w:rsidR="00FD283E" w:rsidRPr="00FD283E" w:rsidRDefault="00FD283E" w:rsidP="00FD283E">
            <w:pPr>
              <w:tabs>
                <w:tab w:val="left" w:pos="561"/>
              </w:tabs>
              <w:snapToGrid w:val="0"/>
              <w:spacing w:before="57" w:after="57"/>
              <w:rPr>
                <w:rFonts w:asciiTheme="majorHAnsi" w:hAnsiTheme="majorHAnsi" w:cstheme="majorHAnsi"/>
                <w:color w:val="2F5496" w:themeColor="accent1" w:themeShade="BF"/>
                <w:spacing w:val="2"/>
                <w:sz w:val="24"/>
                <w:szCs w:val="24"/>
              </w:rPr>
            </w:pPr>
            <w:r>
              <w:rPr>
                <w:rFonts w:asciiTheme="majorHAnsi" w:hAnsiTheme="majorHAnsi" w:cstheme="majorHAnsi"/>
                <w:color w:val="2F5496" w:themeColor="accent1" w:themeShade="BF"/>
                <w:spacing w:val="2"/>
                <w:sz w:val="24"/>
                <w:szCs w:val="24"/>
              </w:rPr>
              <w:t>Handlungskompetenzen</w:t>
            </w:r>
          </w:p>
          <w:p w14:paraId="6908857A" w14:textId="77777777" w:rsidR="00FD283E" w:rsidRDefault="0076303D" w:rsidP="00FD283E">
            <w:pPr>
              <w:pStyle w:val="Listenabsatz"/>
              <w:numPr>
                <w:ilvl w:val="0"/>
                <w:numId w:val="11"/>
              </w:numPr>
              <w:spacing w:after="0" w:line="240" w:lineRule="auto"/>
              <w:rPr>
                <w:rFonts w:asciiTheme="majorHAnsi" w:eastAsiaTheme="minorEastAsia" w:hAnsiTheme="majorHAnsi" w:cstheme="majorHAnsi"/>
                <w:bCs/>
                <w:color w:val="2F5496" w:themeColor="accent1" w:themeShade="BF"/>
                <w:spacing w:val="2"/>
                <w:sz w:val="24"/>
                <w:szCs w:val="24"/>
              </w:rPr>
            </w:pPr>
            <w:r w:rsidRPr="00FD283E">
              <w:rPr>
                <w:rFonts w:asciiTheme="majorHAnsi" w:eastAsiaTheme="minorEastAsia" w:hAnsiTheme="majorHAnsi" w:cstheme="majorHAnsi"/>
                <w:bCs/>
                <w:color w:val="2F5496" w:themeColor="accent1" w:themeShade="BF"/>
                <w:sz w:val="24"/>
                <w:szCs w:val="24"/>
              </w:rPr>
              <w:t>treffen eigene Entscheidungen im Hinblick auf die individuelle Lebensgestaltung u. gesellschaftliches Engagement unter Berücksichtigung von Handlungskonsequenzen des christlichen Glaubens</w:t>
            </w:r>
            <w:r w:rsidRPr="00FD283E">
              <w:rPr>
                <w:rFonts w:asciiTheme="majorHAnsi" w:eastAsiaTheme="minorEastAsia" w:hAnsiTheme="majorHAnsi" w:cstheme="majorHAnsi"/>
                <w:bCs/>
                <w:color w:val="2F5496" w:themeColor="accent1" w:themeShade="BF"/>
                <w:spacing w:val="2"/>
                <w:sz w:val="24"/>
                <w:szCs w:val="24"/>
              </w:rPr>
              <w:t xml:space="preserve"> </w:t>
            </w:r>
            <w:r w:rsidRPr="00FD283E">
              <w:rPr>
                <w:rFonts w:asciiTheme="majorHAnsi" w:eastAsiaTheme="minorEastAsia" w:hAnsiTheme="majorHAnsi" w:cstheme="majorHAnsi"/>
                <w:bCs/>
                <w:iCs/>
                <w:color w:val="2F5496" w:themeColor="accent1" w:themeShade="BF"/>
                <w:spacing w:val="2"/>
                <w:sz w:val="24"/>
                <w:szCs w:val="24"/>
              </w:rPr>
              <w:t>(HK 5)</w:t>
            </w:r>
            <w:r w:rsidRPr="00FD283E">
              <w:rPr>
                <w:rFonts w:asciiTheme="majorHAnsi" w:eastAsiaTheme="minorEastAsia" w:hAnsiTheme="majorHAnsi" w:cstheme="majorHAnsi"/>
                <w:bCs/>
                <w:color w:val="2F5496" w:themeColor="accent1" w:themeShade="BF"/>
                <w:spacing w:val="2"/>
                <w:sz w:val="24"/>
                <w:szCs w:val="24"/>
              </w:rPr>
              <w:t>,</w:t>
            </w:r>
          </w:p>
          <w:p w14:paraId="058F5E4C" w14:textId="06F58226" w:rsidR="0076303D" w:rsidRPr="00FD283E" w:rsidRDefault="0076303D" w:rsidP="00FD283E">
            <w:pPr>
              <w:pStyle w:val="Listenabsatz"/>
              <w:numPr>
                <w:ilvl w:val="0"/>
                <w:numId w:val="11"/>
              </w:numPr>
              <w:spacing w:after="0" w:line="240" w:lineRule="auto"/>
              <w:rPr>
                <w:rFonts w:asciiTheme="majorHAnsi" w:eastAsiaTheme="minorEastAsia" w:hAnsiTheme="majorHAnsi" w:cstheme="majorHAnsi"/>
                <w:bCs/>
                <w:color w:val="2F5496" w:themeColor="accent1" w:themeShade="BF"/>
                <w:spacing w:val="2"/>
                <w:sz w:val="24"/>
                <w:szCs w:val="24"/>
              </w:rPr>
            </w:pPr>
            <w:r w:rsidRPr="00FD283E">
              <w:rPr>
                <w:rFonts w:asciiTheme="majorHAnsi" w:eastAsiaTheme="minorEastAsia" w:hAnsiTheme="majorHAnsi" w:cstheme="majorHAnsi"/>
                <w:color w:val="2F5496" w:themeColor="accent1" w:themeShade="BF"/>
                <w:sz w:val="24"/>
                <w:szCs w:val="24"/>
              </w:rPr>
              <w:t>nehmen unterschiedliche konfessionelle, weltanschauliche und wissenschaftliche Perspektiven ein und erweitern dadurch die eigene Perspektive</w:t>
            </w:r>
            <w:r w:rsidRPr="00FD283E">
              <w:rPr>
                <w:rFonts w:asciiTheme="majorHAnsi" w:eastAsiaTheme="minorEastAsia" w:hAnsiTheme="majorHAnsi" w:cstheme="majorHAnsi"/>
                <w:bCs/>
                <w:color w:val="2F5496" w:themeColor="accent1" w:themeShade="BF"/>
                <w:spacing w:val="2"/>
                <w:sz w:val="24"/>
                <w:szCs w:val="24"/>
              </w:rPr>
              <w:t xml:space="preserve"> </w:t>
            </w:r>
            <w:r w:rsidRPr="00FD283E">
              <w:rPr>
                <w:rFonts w:asciiTheme="majorHAnsi" w:eastAsiaTheme="minorEastAsia" w:hAnsiTheme="majorHAnsi" w:cstheme="majorHAnsi"/>
                <w:bCs/>
                <w:iCs/>
                <w:color w:val="2F5496" w:themeColor="accent1" w:themeShade="BF"/>
                <w:spacing w:val="2"/>
                <w:sz w:val="24"/>
                <w:szCs w:val="24"/>
              </w:rPr>
              <w:t>(HK 3)</w:t>
            </w:r>
          </w:p>
          <w:p w14:paraId="058F5E4D" w14:textId="77777777" w:rsidR="0076303D" w:rsidRPr="007F5FE4" w:rsidRDefault="0076303D" w:rsidP="0076303D">
            <w:pPr>
              <w:rPr>
                <w:rFonts w:asciiTheme="majorHAnsi" w:hAnsiTheme="majorHAnsi" w:cstheme="majorHAnsi"/>
                <w:b/>
                <w:color w:val="2F5496" w:themeColor="accent1" w:themeShade="BF"/>
                <w:sz w:val="24"/>
                <w:szCs w:val="24"/>
                <w:lang w:eastAsia="en-US"/>
              </w:rPr>
            </w:pPr>
          </w:p>
        </w:tc>
        <w:tc>
          <w:tcPr>
            <w:tcW w:w="3686" w:type="dxa"/>
            <w:tcBorders>
              <w:top w:val="single" w:sz="4" w:space="0" w:color="auto"/>
              <w:left w:val="single" w:sz="4" w:space="0" w:color="auto"/>
              <w:bottom w:val="single" w:sz="4" w:space="0" w:color="auto"/>
              <w:right w:val="single" w:sz="4" w:space="0" w:color="auto"/>
            </w:tcBorders>
          </w:tcPr>
          <w:p w14:paraId="058F5E4E"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lastRenderedPageBreak/>
              <w:t>Konkretisierte Kompetenzerwartungen</w:t>
            </w:r>
          </w:p>
          <w:p w14:paraId="058F5E4F" w14:textId="77777777" w:rsidR="0076303D" w:rsidRPr="007F5FE4" w:rsidRDefault="0076303D" w:rsidP="0076303D">
            <w:pPr>
              <w:rPr>
                <w:rFonts w:asciiTheme="majorHAnsi" w:hAnsiTheme="majorHAnsi" w:cstheme="majorHAnsi"/>
                <w:b/>
                <w:color w:val="2F5496" w:themeColor="accent1" w:themeShade="BF"/>
                <w:sz w:val="24"/>
                <w:szCs w:val="24"/>
              </w:rPr>
            </w:pPr>
          </w:p>
          <w:p w14:paraId="058F5E50" w14:textId="77777777" w:rsidR="0076303D" w:rsidRPr="007F5FE4" w:rsidRDefault="0076303D" w:rsidP="0076303D">
            <w:pPr>
              <w:tabs>
                <w:tab w:val="left" w:pos="561"/>
              </w:tabs>
              <w:snapToGrid w:val="0"/>
              <w:spacing w:before="57" w:after="57"/>
              <w:ind w:right="4"/>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Die Schüler und Schülerinnen</w:t>
            </w:r>
          </w:p>
          <w:p w14:paraId="058F5E51" w14:textId="706750C6" w:rsidR="0076303D" w:rsidRPr="00FD283E" w:rsidRDefault="0076303D" w:rsidP="00FD283E">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rPr>
            </w:pPr>
            <w:r w:rsidRPr="00FD283E">
              <w:rPr>
                <w:rFonts w:asciiTheme="majorHAnsi" w:eastAsiaTheme="minorEastAsia" w:hAnsiTheme="majorHAnsi" w:cstheme="majorHAnsi"/>
                <w:color w:val="2F5496" w:themeColor="accent1" w:themeShade="BF"/>
                <w:sz w:val="24"/>
                <w:szCs w:val="24"/>
              </w:rPr>
              <w:t>beschreiben die Wahrnehmung und Bedeutung von Kirche in ihrer Lebenswirklichkeit  (GK-29),</w:t>
            </w:r>
          </w:p>
          <w:p w14:paraId="6DC45A5B" w14:textId="77777777" w:rsidR="00FD283E" w:rsidRDefault="0076303D" w:rsidP="00FD283E">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rPr>
            </w:pPr>
            <w:r w:rsidRPr="00FD283E">
              <w:rPr>
                <w:rFonts w:asciiTheme="majorHAnsi" w:eastAsiaTheme="minorEastAsia" w:hAnsiTheme="majorHAnsi" w:cstheme="majorHAnsi"/>
                <w:color w:val="2F5496" w:themeColor="accent1" w:themeShade="BF"/>
                <w:sz w:val="24"/>
                <w:szCs w:val="24"/>
              </w:rPr>
              <w:t>erläutern den Ursprung der Kirche im Wirken Jesu und als Werk des Heiligen Geistes (GK-30),</w:t>
            </w:r>
          </w:p>
          <w:p w14:paraId="0E6D23AF" w14:textId="77777777" w:rsidR="00FD283E" w:rsidRDefault="0076303D" w:rsidP="00FD283E">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rPr>
            </w:pPr>
            <w:r w:rsidRPr="00FD283E">
              <w:rPr>
                <w:rFonts w:asciiTheme="majorHAnsi" w:eastAsiaTheme="minorEastAsia" w:hAnsiTheme="majorHAnsi" w:cstheme="majorHAnsi"/>
                <w:color w:val="2F5496" w:themeColor="accent1" w:themeShade="BF"/>
                <w:sz w:val="24"/>
                <w:szCs w:val="24"/>
              </w:rPr>
              <w:t>erläutern an einem historischen Beispiel, wie Kirche konkret Gestalt angenommen hat (GK-31),</w:t>
            </w:r>
          </w:p>
          <w:p w14:paraId="30FB66AE" w14:textId="77777777" w:rsidR="00FD283E" w:rsidRDefault="0076303D" w:rsidP="00FD283E">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rPr>
            </w:pPr>
            <w:r w:rsidRPr="00FD283E">
              <w:rPr>
                <w:rFonts w:asciiTheme="majorHAnsi" w:eastAsiaTheme="minorEastAsia" w:hAnsiTheme="majorHAnsi" w:cstheme="majorHAnsi"/>
                <w:color w:val="2F5496" w:themeColor="accent1" w:themeShade="BF"/>
                <w:sz w:val="24"/>
                <w:szCs w:val="24"/>
              </w:rPr>
              <w:t>erläutern den Auftrag der Kirche, Sach-walterin des Reiches Gottes zu sein (GK-32)</w:t>
            </w:r>
          </w:p>
          <w:p w14:paraId="10A33DDC" w14:textId="77777777" w:rsidR="00FD283E" w:rsidRDefault="0076303D" w:rsidP="00FD283E">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rPr>
            </w:pPr>
            <w:r w:rsidRPr="00FD283E">
              <w:rPr>
                <w:rFonts w:asciiTheme="majorHAnsi" w:eastAsiaTheme="minorEastAsia" w:hAnsiTheme="majorHAnsi" w:cstheme="majorHAnsi"/>
                <w:color w:val="2F5496" w:themeColor="accent1" w:themeShade="BF"/>
                <w:sz w:val="24"/>
                <w:szCs w:val="24"/>
              </w:rPr>
              <w:t>erläutern an Beispielen die kirchlichen Vollzüge Diakonia, Martyria, Leiturgia sowie Koinonia als zeichenhafte Realisierung der Reich-Gottes-Botschaft Jesu Christi (GK-33),</w:t>
            </w:r>
          </w:p>
          <w:p w14:paraId="00B0A810" w14:textId="77777777" w:rsidR="00FD283E" w:rsidRDefault="0076303D" w:rsidP="00FD283E">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rPr>
            </w:pPr>
            <w:r w:rsidRPr="00FD283E">
              <w:rPr>
                <w:rFonts w:asciiTheme="majorHAnsi" w:eastAsiaTheme="minorEastAsia" w:hAnsiTheme="majorHAnsi" w:cstheme="majorHAnsi"/>
                <w:color w:val="2F5496" w:themeColor="accent1" w:themeShade="BF"/>
                <w:sz w:val="24"/>
                <w:szCs w:val="24"/>
              </w:rPr>
              <w:t>erläutern die anthropologische u. theologische Dimension eines Sakraments (GK-34),</w:t>
            </w:r>
          </w:p>
          <w:p w14:paraId="307BA3BE" w14:textId="77777777" w:rsidR="00FD283E" w:rsidRDefault="0076303D" w:rsidP="00FD283E">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rPr>
            </w:pPr>
            <w:r w:rsidRPr="00FD283E">
              <w:rPr>
                <w:rFonts w:asciiTheme="majorHAnsi" w:eastAsiaTheme="minorEastAsia" w:hAnsiTheme="majorHAnsi" w:cstheme="majorHAnsi"/>
                <w:color w:val="2F5496" w:themeColor="accent1" w:themeShade="BF"/>
                <w:sz w:val="24"/>
                <w:szCs w:val="24"/>
              </w:rPr>
              <w:t xml:space="preserve">erläutern Kirchenbilder des II. Vatikanischen Konzils (u.a. Volk </w:t>
            </w:r>
            <w:r w:rsidRPr="00FD283E">
              <w:rPr>
                <w:rFonts w:asciiTheme="majorHAnsi" w:eastAsiaTheme="minorEastAsia" w:hAnsiTheme="majorHAnsi" w:cstheme="majorHAnsi"/>
                <w:color w:val="2F5496" w:themeColor="accent1" w:themeShade="BF"/>
                <w:sz w:val="24"/>
                <w:szCs w:val="24"/>
              </w:rPr>
              <w:lastRenderedPageBreak/>
              <w:t>Gottes) als Perspektiven für eine Erneuerung d. Kirche (GK-35),</w:t>
            </w:r>
          </w:p>
          <w:p w14:paraId="44E6BE5A" w14:textId="77777777" w:rsidR="00FD283E" w:rsidRDefault="0076303D" w:rsidP="00FD283E">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rPr>
            </w:pPr>
            <w:r w:rsidRPr="00FD283E">
              <w:rPr>
                <w:rFonts w:asciiTheme="majorHAnsi" w:eastAsiaTheme="minorEastAsia" w:hAnsiTheme="majorHAnsi" w:cstheme="majorHAnsi"/>
                <w:color w:val="2F5496" w:themeColor="accent1" w:themeShade="BF"/>
                <w:sz w:val="24"/>
                <w:szCs w:val="24"/>
              </w:rPr>
              <w:t>beschreiben an einem Beispiel Möglichkeiten d. interkonfessionellen Dialogs (GK-36),</w:t>
            </w:r>
          </w:p>
          <w:p w14:paraId="5F1669B5" w14:textId="77777777" w:rsidR="00FD283E" w:rsidRDefault="0076303D" w:rsidP="00FD283E">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rPr>
            </w:pPr>
            <w:r w:rsidRPr="00FD283E">
              <w:rPr>
                <w:rFonts w:asciiTheme="majorHAnsi" w:eastAsiaTheme="minorEastAsia" w:hAnsiTheme="majorHAnsi" w:cstheme="majorHAnsi"/>
                <w:color w:val="2F5496" w:themeColor="accent1" w:themeShade="BF"/>
                <w:sz w:val="24"/>
                <w:szCs w:val="24"/>
              </w:rPr>
              <w:t>stellen an historischen oder aktuellen Beispielen Formen und Wege der Nachfolge Jesu dar  (GK-54), - erläutern die Sichtweise auf Jesus im Judentum oder im Islam und vergleichen sie mit der christlichen Perspektive (GK-24),</w:t>
            </w:r>
          </w:p>
          <w:p w14:paraId="058F5E5A" w14:textId="61F71611" w:rsidR="0076303D" w:rsidRPr="00FD283E" w:rsidRDefault="0076303D" w:rsidP="00FD283E">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rPr>
            </w:pPr>
            <w:r w:rsidRPr="00FD283E">
              <w:rPr>
                <w:rFonts w:asciiTheme="majorHAnsi" w:eastAsiaTheme="minorEastAsia" w:hAnsiTheme="majorHAnsi" w:cstheme="majorHAnsi"/>
                <w:color w:val="2F5496" w:themeColor="accent1" w:themeShade="BF"/>
                <w:sz w:val="24"/>
                <w:szCs w:val="24"/>
              </w:rPr>
              <w:t>erläutern Anliegen der katholischen Kirche im interreligiösen Dialog (GK-37).</w:t>
            </w:r>
          </w:p>
          <w:p w14:paraId="058F5E5B" w14:textId="77777777" w:rsidR="0076303D" w:rsidRPr="00FD283E" w:rsidRDefault="0076303D" w:rsidP="00FD283E">
            <w:pPr>
              <w:rPr>
                <w:rFonts w:asciiTheme="majorHAnsi" w:hAnsiTheme="majorHAnsi" w:cstheme="majorHAnsi"/>
                <w:color w:val="2F5496" w:themeColor="accent1" w:themeShade="BF"/>
                <w:sz w:val="24"/>
                <w:szCs w:val="24"/>
                <w:lang w:eastAsia="en-US"/>
              </w:rPr>
            </w:pPr>
          </w:p>
        </w:tc>
        <w:tc>
          <w:tcPr>
            <w:tcW w:w="5319" w:type="dxa"/>
            <w:tcBorders>
              <w:top w:val="single" w:sz="4" w:space="0" w:color="auto"/>
              <w:left w:val="single" w:sz="4" w:space="0" w:color="auto"/>
              <w:bottom w:val="single" w:sz="4" w:space="0" w:color="auto"/>
              <w:right w:val="single" w:sz="4" w:space="0" w:color="auto"/>
            </w:tcBorders>
          </w:tcPr>
          <w:p w14:paraId="058F5E5C"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lastRenderedPageBreak/>
              <w:t>Inhaltliche Akzente des Vorhabens</w:t>
            </w:r>
          </w:p>
          <w:p w14:paraId="058F5E5D" w14:textId="77777777" w:rsidR="0076303D" w:rsidRPr="007F5FE4" w:rsidRDefault="0076303D" w:rsidP="0076303D">
            <w:pPr>
              <w:rPr>
                <w:rFonts w:asciiTheme="majorHAnsi" w:hAnsiTheme="majorHAnsi" w:cstheme="majorHAnsi"/>
                <w:b/>
                <w:color w:val="2F5496" w:themeColor="accent1" w:themeShade="BF"/>
                <w:sz w:val="24"/>
                <w:szCs w:val="24"/>
              </w:rPr>
            </w:pPr>
          </w:p>
          <w:p w14:paraId="058F5E5E" w14:textId="77777777" w:rsidR="0076303D" w:rsidRPr="007F5FE4" w:rsidRDefault="0076303D" w:rsidP="0076303D">
            <w:pPr>
              <w:rPr>
                <w:rFonts w:asciiTheme="majorHAnsi" w:hAnsiTheme="majorHAnsi" w:cstheme="majorHAnsi"/>
                <w:b/>
                <w:color w:val="2F5496" w:themeColor="accent1" w:themeShade="BF"/>
                <w:sz w:val="24"/>
                <w:szCs w:val="24"/>
              </w:rPr>
            </w:pPr>
          </w:p>
          <w:p w14:paraId="058F5E5F" w14:textId="77777777" w:rsidR="0076303D" w:rsidRPr="007F5FE4" w:rsidRDefault="0076303D" w:rsidP="0076303D">
            <w:pPr>
              <w:ind w:left="360"/>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Wie ist die christliche Kirche entstanden? Ein theologischer Blick (Jesu Bewegung mit der Reich Gottes Botschaft – Kirche mit der Verkündigung Jesu als den Messias) und ein historischer Blick (evtl. auch ein bisschen intensiver kirchengeschichtlich)</w:t>
            </w:r>
          </w:p>
          <w:p w14:paraId="058F5E60" w14:textId="77777777" w:rsidR="0076303D" w:rsidRPr="007F5FE4" w:rsidRDefault="0076303D" w:rsidP="0076303D">
            <w:pPr>
              <w:ind w:left="316"/>
              <w:rPr>
                <w:rFonts w:asciiTheme="majorHAnsi" w:hAnsiTheme="majorHAnsi" w:cstheme="majorHAnsi"/>
                <w:color w:val="2F5496" w:themeColor="accent1" w:themeShade="BF"/>
                <w:sz w:val="24"/>
                <w:szCs w:val="24"/>
              </w:rPr>
            </w:pPr>
          </w:p>
          <w:p w14:paraId="058F5E61" w14:textId="77777777" w:rsidR="0076303D" w:rsidRPr="007F5FE4" w:rsidRDefault="0076303D" w:rsidP="0076303D">
            <w:pPr>
              <w:ind w:left="360"/>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Probleme der ersten Gemeinden</w:t>
            </w:r>
          </w:p>
          <w:p w14:paraId="058F5E62" w14:textId="77777777" w:rsidR="0076303D" w:rsidRPr="007F5FE4" w:rsidRDefault="0076303D" w:rsidP="0076303D">
            <w:pPr>
              <w:rPr>
                <w:rFonts w:asciiTheme="majorHAnsi" w:hAnsiTheme="majorHAnsi" w:cstheme="majorHAnsi"/>
                <w:b/>
                <w:color w:val="2F5496" w:themeColor="accent1" w:themeShade="BF"/>
                <w:sz w:val="24"/>
                <w:szCs w:val="24"/>
              </w:rPr>
            </w:pPr>
          </w:p>
          <w:p w14:paraId="058F5E63"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       Wie versteht die Kirche sich selbst?</w:t>
            </w:r>
          </w:p>
          <w:p w14:paraId="058F5E64" w14:textId="77777777" w:rsidR="0076303D" w:rsidRPr="007F5FE4" w:rsidRDefault="0076303D" w:rsidP="0076303D">
            <w:pPr>
              <w:pStyle w:val="Listenabsatz"/>
              <w:ind w:left="316" w:hanging="142"/>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   Blick in Texte des Vatikanum II (Kirche als   pilgerndes Volk Gottes,  gemeinsames und besonderes Priestertum)</w:t>
            </w:r>
          </w:p>
          <w:p w14:paraId="058F5E65" w14:textId="77777777" w:rsidR="0076303D" w:rsidRPr="007F5FE4" w:rsidRDefault="0076303D" w:rsidP="0076303D">
            <w:pPr>
              <w:pStyle w:val="Listenabsatz"/>
              <w:ind w:left="316" w:hanging="142"/>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   Blick zu anderen christlichen Kirchen (z.B. evangelische oder syrisch-orthodoxe Kirche)</w:t>
            </w:r>
          </w:p>
          <w:p w14:paraId="058F5E66" w14:textId="77777777" w:rsidR="0076303D" w:rsidRPr="007F5FE4" w:rsidRDefault="0076303D" w:rsidP="0076303D">
            <w:pPr>
              <w:pStyle w:val="Listenabsatz"/>
              <w:ind w:left="316" w:hanging="284"/>
              <w:rPr>
                <w:rFonts w:asciiTheme="majorHAnsi" w:hAnsiTheme="majorHAnsi" w:cstheme="majorHAnsi"/>
                <w:color w:val="2F5496" w:themeColor="accent1" w:themeShade="BF"/>
                <w:sz w:val="24"/>
                <w:szCs w:val="24"/>
              </w:rPr>
            </w:pPr>
          </w:p>
          <w:p w14:paraId="058F5E67" w14:textId="77777777" w:rsidR="0076303D" w:rsidRPr="007F5FE4" w:rsidRDefault="0076303D" w:rsidP="0076303D">
            <w:pPr>
              <w:ind w:left="360"/>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Grund / Selbstvollzug  der Kirche durch diakonia, liturgia, martyria und koinonia – Was meint das?</w:t>
            </w:r>
          </w:p>
          <w:p w14:paraId="058F5E68" w14:textId="77777777" w:rsidR="0076303D" w:rsidRPr="007F5FE4" w:rsidRDefault="0076303D" w:rsidP="0076303D">
            <w:pPr>
              <w:ind w:left="360"/>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Kirche online, Seelsorge im Netz?!</w:t>
            </w:r>
          </w:p>
          <w:p w14:paraId="058F5E69" w14:textId="77777777" w:rsidR="0076303D" w:rsidRPr="007F5FE4" w:rsidRDefault="0076303D" w:rsidP="0076303D">
            <w:pPr>
              <w:pStyle w:val="Listenabsatz"/>
              <w:ind w:left="316"/>
              <w:rPr>
                <w:rFonts w:asciiTheme="majorHAnsi" w:hAnsiTheme="majorHAnsi" w:cstheme="majorHAnsi"/>
                <w:color w:val="2F5496" w:themeColor="accent1" w:themeShade="BF"/>
                <w:sz w:val="24"/>
                <w:szCs w:val="24"/>
              </w:rPr>
            </w:pPr>
          </w:p>
          <w:p w14:paraId="058F5E6A" w14:textId="77777777" w:rsidR="0076303D" w:rsidRPr="007F5FE4" w:rsidRDefault="0076303D" w:rsidP="0076303D">
            <w:pPr>
              <w:ind w:left="360"/>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Welche Grundlagen bietet das Vatikanum II zum interreligiösen Dialog? - </w:t>
            </w:r>
          </w:p>
          <w:p w14:paraId="058F5E6B" w14:textId="77777777" w:rsidR="0076303D" w:rsidRPr="007F5FE4" w:rsidRDefault="0076303D" w:rsidP="0076303D">
            <w:pPr>
              <w:pStyle w:val="Listenabsatz"/>
              <w:ind w:left="316"/>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 xml:space="preserve"> (Die Unterscheidung von Inklusivismus,     Pluralismus und Exklusivismus)</w:t>
            </w:r>
          </w:p>
          <w:p w14:paraId="058F5E6C" w14:textId="77777777" w:rsidR="0076303D" w:rsidRPr="007F5FE4" w:rsidRDefault="0076303D" w:rsidP="0076303D">
            <w:pPr>
              <w:pStyle w:val="Listenabsatz"/>
              <w:ind w:left="316"/>
              <w:rPr>
                <w:rFonts w:asciiTheme="majorHAnsi" w:hAnsiTheme="majorHAnsi" w:cstheme="majorHAnsi"/>
                <w:color w:val="2F5496" w:themeColor="accent1" w:themeShade="BF"/>
                <w:sz w:val="24"/>
                <w:szCs w:val="24"/>
              </w:rPr>
            </w:pPr>
          </w:p>
          <w:p w14:paraId="058F5E6D" w14:textId="77777777" w:rsidR="0076303D" w:rsidRPr="007F5FE4" w:rsidRDefault="0076303D" w:rsidP="0076303D">
            <w:pPr>
              <w:ind w:left="360"/>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Möglichkeiten des interreligiösen Dialogs</w:t>
            </w:r>
          </w:p>
          <w:p w14:paraId="058F5E6E" w14:textId="77777777" w:rsidR="0076303D" w:rsidRPr="007F5FE4" w:rsidRDefault="0076303D" w:rsidP="0076303D">
            <w:pPr>
              <w:rPr>
                <w:rFonts w:asciiTheme="majorHAnsi" w:hAnsiTheme="majorHAnsi" w:cstheme="majorHAnsi"/>
                <w:color w:val="2F5496" w:themeColor="accent1" w:themeShade="BF"/>
                <w:sz w:val="24"/>
                <w:szCs w:val="24"/>
              </w:rPr>
            </w:pPr>
          </w:p>
          <w:p w14:paraId="058F5E6F" w14:textId="77777777" w:rsidR="0076303D" w:rsidRPr="007F5FE4" w:rsidRDefault="0076303D" w:rsidP="0076303D">
            <w:pPr>
              <w:rPr>
                <w:rFonts w:asciiTheme="majorHAnsi" w:hAnsiTheme="majorHAnsi" w:cstheme="majorHAnsi"/>
                <w:b/>
                <w:color w:val="2F5496" w:themeColor="accent1" w:themeShade="BF"/>
                <w:sz w:val="24"/>
                <w:szCs w:val="24"/>
              </w:rPr>
            </w:pPr>
          </w:p>
          <w:p w14:paraId="058F5E70" w14:textId="77777777" w:rsidR="0076303D" w:rsidRPr="007F5FE4" w:rsidRDefault="0076303D" w:rsidP="0076303D">
            <w:pPr>
              <w:rPr>
                <w:rFonts w:asciiTheme="majorHAnsi" w:hAnsiTheme="majorHAnsi" w:cstheme="majorHAnsi"/>
                <w:b/>
                <w:color w:val="2F5496" w:themeColor="accent1" w:themeShade="BF"/>
                <w:sz w:val="24"/>
                <w:szCs w:val="24"/>
              </w:rPr>
            </w:pPr>
          </w:p>
          <w:p w14:paraId="058F5E71"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t>Methodische Akzente des Vorhabens</w:t>
            </w:r>
          </w:p>
          <w:p w14:paraId="058F5E72" w14:textId="77777777" w:rsidR="0076303D" w:rsidRPr="007F5FE4" w:rsidRDefault="0076303D" w:rsidP="0076303D">
            <w:pPr>
              <w:rPr>
                <w:rFonts w:asciiTheme="majorHAnsi" w:hAnsiTheme="majorHAnsi" w:cstheme="majorHAnsi"/>
                <w:b/>
                <w:color w:val="2F5496" w:themeColor="accent1" w:themeShade="BF"/>
                <w:sz w:val="24"/>
                <w:szCs w:val="24"/>
              </w:rPr>
            </w:pPr>
          </w:p>
          <w:p w14:paraId="058F5E73"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Planspiel/ Rollenspiel/Diskussionsrunde</w:t>
            </w:r>
          </w:p>
          <w:p w14:paraId="058F5E74" w14:textId="77777777" w:rsidR="0076303D" w:rsidRPr="007F5FE4" w:rsidRDefault="0076303D" w:rsidP="0076303D">
            <w:pPr>
              <w:rPr>
                <w:rFonts w:asciiTheme="majorHAnsi" w:hAnsiTheme="majorHAnsi" w:cstheme="majorHAnsi"/>
                <w:b/>
                <w:color w:val="2F5496" w:themeColor="accent1" w:themeShade="BF"/>
                <w:sz w:val="24"/>
                <w:szCs w:val="24"/>
              </w:rPr>
            </w:pPr>
          </w:p>
          <w:p w14:paraId="058F5E75"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t>Unterrichtsmaterial</w:t>
            </w:r>
          </w:p>
          <w:p w14:paraId="058F5E76" w14:textId="77777777" w:rsidR="0076303D" w:rsidRPr="007F5FE4" w:rsidRDefault="0076303D" w:rsidP="0076303D">
            <w:pPr>
              <w:rPr>
                <w:rFonts w:asciiTheme="majorHAnsi" w:hAnsiTheme="majorHAnsi" w:cstheme="majorHAnsi"/>
                <w:b/>
                <w:color w:val="2F5496" w:themeColor="accent1" w:themeShade="BF"/>
                <w:sz w:val="24"/>
                <w:szCs w:val="24"/>
              </w:rPr>
            </w:pPr>
          </w:p>
          <w:p w14:paraId="058F5E77"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t>Form(en) der Kompetenzüberprüfung</w:t>
            </w:r>
          </w:p>
          <w:p w14:paraId="058F5E78"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(Vgl.) grundlegende Fachkonferenzvereinbarungen zur Kompetenzüberprüfung</w:t>
            </w:r>
          </w:p>
          <w:p w14:paraId="058F5E79" w14:textId="77777777" w:rsidR="0076303D" w:rsidRPr="007F5FE4" w:rsidRDefault="0076303D" w:rsidP="0076303D">
            <w:pPr>
              <w:rPr>
                <w:rFonts w:asciiTheme="majorHAnsi" w:hAnsiTheme="majorHAnsi" w:cstheme="majorHAnsi"/>
                <w:b/>
                <w:color w:val="2F5496" w:themeColor="accent1" w:themeShade="BF"/>
                <w:sz w:val="24"/>
                <w:szCs w:val="24"/>
              </w:rPr>
            </w:pPr>
          </w:p>
          <w:p w14:paraId="058F5E7A" w14:textId="77777777" w:rsidR="0076303D" w:rsidRPr="007F5FE4" w:rsidRDefault="0076303D" w:rsidP="0076303D">
            <w:pPr>
              <w:rPr>
                <w:rFonts w:asciiTheme="majorHAnsi" w:hAnsiTheme="majorHAnsi" w:cstheme="majorHAnsi"/>
                <w:b/>
                <w:color w:val="2F5496" w:themeColor="accent1" w:themeShade="BF"/>
                <w:sz w:val="24"/>
                <w:szCs w:val="24"/>
              </w:rPr>
            </w:pPr>
          </w:p>
          <w:p w14:paraId="058F5E7B" w14:textId="77777777" w:rsidR="0076303D" w:rsidRPr="007F5FE4" w:rsidRDefault="0076303D" w:rsidP="0076303D">
            <w:pPr>
              <w:rPr>
                <w:rFonts w:asciiTheme="majorHAnsi" w:hAnsiTheme="majorHAnsi" w:cstheme="majorHAnsi"/>
                <w:b/>
                <w:color w:val="2F5496" w:themeColor="accent1" w:themeShade="BF"/>
                <w:sz w:val="24"/>
                <w:szCs w:val="24"/>
              </w:rPr>
            </w:pPr>
            <w:r w:rsidRPr="007F5FE4">
              <w:rPr>
                <w:rFonts w:asciiTheme="majorHAnsi" w:hAnsiTheme="majorHAnsi" w:cstheme="majorHAnsi"/>
                <w:b/>
                <w:color w:val="2F5496" w:themeColor="accent1" w:themeShade="BF"/>
                <w:sz w:val="24"/>
                <w:szCs w:val="24"/>
                <w:highlight w:val="lightGray"/>
              </w:rPr>
              <w:t>Möglichkeiten des fächerübergreifenden Lernens</w:t>
            </w:r>
          </w:p>
          <w:p w14:paraId="058F5E7C"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Austausch mit Vertretern der Amtskirche</w:t>
            </w:r>
          </w:p>
          <w:p w14:paraId="058F5E7D"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(Pastor /Kirchenvorstand/…)</w:t>
            </w:r>
          </w:p>
          <w:p w14:paraId="058F5E7E" w14:textId="77777777" w:rsidR="0076303D" w:rsidRPr="007F5FE4" w:rsidRDefault="0076303D" w:rsidP="0076303D">
            <w:pPr>
              <w:rPr>
                <w:rFonts w:asciiTheme="majorHAnsi" w:hAnsiTheme="majorHAnsi" w:cstheme="majorHAnsi"/>
                <w:color w:val="2F5496" w:themeColor="accent1" w:themeShade="BF"/>
                <w:sz w:val="24"/>
                <w:szCs w:val="24"/>
              </w:rPr>
            </w:pPr>
          </w:p>
          <w:p w14:paraId="058F5E7F" w14:textId="77777777" w:rsidR="0076303D" w:rsidRPr="007F5FE4" w:rsidRDefault="0076303D" w:rsidP="0076303D">
            <w:pPr>
              <w:rPr>
                <w:rFonts w:asciiTheme="majorHAnsi" w:hAnsiTheme="majorHAnsi" w:cstheme="majorHAnsi"/>
                <w:color w:val="2F5496" w:themeColor="accent1" w:themeShade="BF"/>
                <w:sz w:val="24"/>
                <w:szCs w:val="24"/>
              </w:rPr>
            </w:pPr>
          </w:p>
          <w:p w14:paraId="058F5E80" w14:textId="77777777" w:rsidR="0076303D" w:rsidRPr="007F5FE4" w:rsidRDefault="0076303D" w:rsidP="0076303D">
            <w:pPr>
              <w:rPr>
                <w:rFonts w:asciiTheme="majorHAnsi" w:hAnsiTheme="majorHAnsi" w:cstheme="majorHAnsi"/>
                <w:b/>
                <w:color w:val="2F5496" w:themeColor="accent1" w:themeShade="BF"/>
                <w:sz w:val="24"/>
                <w:szCs w:val="24"/>
                <w:highlight w:val="lightGray"/>
              </w:rPr>
            </w:pPr>
            <w:r w:rsidRPr="007F5FE4">
              <w:rPr>
                <w:rFonts w:asciiTheme="majorHAnsi" w:hAnsiTheme="majorHAnsi" w:cstheme="majorHAnsi"/>
                <w:b/>
                <w:color w:val="2F5496" w:themeColor="accent1" w:themeShade="BF"/>
                <w:sz w:val="24"/>
                <w:szCs w:val="24"/>
                <w:highlight w:val="lightGray"/>
              </w:rPr>
              <w:t>Außerschulische Lernorte</w:t>
            </w:r>
          </w:p>
          <w:p w14:paraId="058F5E81"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Besuch des Katholikentages</w:t>
            </w:r>
          </w:p>
          <w:p w14:paraId="058F5E82"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Besuch der Jugendkirche ,,Effata“ in MS</w:t>
            </w:r>
          </w:p>
          <w:p w14:paraId="058F5E83"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t>Kirchliche Jugendarbeit  (Messdiener, KJG,…)</w:t>
            </w:r>
          </w:p>
          <w:p w14:paraId="058F5E84" w14:textId="77777777" w:rsidR="0076303D" w:rsidRPr="007F5FE4" w:rsidRDefault="0076303D" w:rsidP="0076303D">
            <w:pPr>
              <w:rPr>
                <w:rFonts w:asciiTheme="majorHAnsi" w:hAnsiTheme="majorHAnsi" w:cstheme="majorHAnsi"/>
                <w:b/>
                <w:color w:val="2F5496" w:themeColor="accent1" w:themeShade="BF"/>
                <w:sz w:val="24"/>
                <w:szCs w:val="24"/>
                <w:highlight w:val="lightGray"/>
              </w:rPr>
            </w:pPr>
            <w:r w:rsidRPr="007F5FE4">
              <w:rPr>
                <w:rFonts w:asciiTheme="majorHAnsi" w:hAnsiTheme="majorHAnsi" w:cstheme="majorHAnsi"/>
                <w:b/>
                <w:color w:val="2F5496" w:themeColor="accent1" w:themeShade="BF"/>
                <w:sz w:val="24"/>
                <w:szCs w:val="24"/>
                <w:highlight w:val="lightGray"/>
              </w:rPr>
              <w:t>Phasen der Individualisierung</w:t>
            </w:r>
          </w:p>
          <w:p w14:paraId="058F5E85" w14:textId="77777777" w:rsidR="0076303D" w:rsidRPr="007F5FE4" w:rsidRDefault="0076303D" w:rsidP="0076303D">
            <w:pPr>
              <w:rPr>
                <w:rFonts w:asciiTheme="majorHAnsi" w:hAnsiTheme="majorHAnsi" w:cstheme="majorHAnsi"/>
                <w:color w:val="2F5496" w:themeColor="accent1" w:themeShade="BF"/>
                <w:sz w:val="24"/>
                <w:szCs w:val="24"/>
                <w:lang w:eastAsia="en-US"/>
              </w:rPr>
            </w:pPr>
          </w:p>
        </w:tc>
      </w:tr>
    </w:tbl>
    <w:p w14:paraId="058F5E87" w14:textId="77777777" w:rsidR="0076303D" w:rsidRPr="007F5FE4" w:rsidRDefault="0076303D" w:rsidP="0076303D">
      <w:pPr>
        <w:rPr>
          <w:rFonts w:asciiTheme="majorHAnsi" w:hAnsiTheme="majorHAnsi" w:cstheme="majorHAnsi"/>
          <w:color w:val="2F5496" w:themeColor="accent1" w:themeShade="BF"/>
          <w:sz w:val="24"/>
          <w:szCs w:val="24"/>
        </w:rPr>
      </w:pPr>
    </w:p>
    <w:p w14:paraId="058F5E88" w14:textId="77777777" w:rsidR="0076303D" w:rsidRPr="007F5FE4" w:rsidRDefault="0076303D" w:rsidP="0076303D">
      <w:pPr>
        <w:rPr>
          <w:rFonts w:asciiTheme="majorHAnsi" w:hAnsiTheme="majorHAnsi" w:cstheme="majorHAnsi"/>
          <w:color w:val="2F5496" w:themeColor="accent1" w:themeShade="BF"/>
          <w:sz w:val="24"/>
          <w:szCs w:val="24"/>
        </w:rPr>
      </w:pPr>
      <w:r w:rsidRPr="007F5FE4">
        <w:rPr>
          <w:rFonts w:asciiTheme="majorHAnsi" w:hAnsiTheme="majorHAnsi" w:cstheme="majorHAnsi"/>
          <w:color w:val="2F5496" w:themeColor="accent1" w:themeShade="BF"/>
          <w:sz w:val="24"/>
          <w:szCs w:val="24"/>
        </w:rPr>
        <w:br w:type="page"/>
      </w:r>
    </w:p>
    <w:p w14:paraId="058F5E89" w14:textId="77777777" w:rsidR="0076303D" w:rsidRPr="001A2E01" w:rsidRDefault="0076303D" w:rsidP="0076303D">
      <w:pPr>
        <w:pStyle w:val="berschrift1"/>
        <w:rPr>
          <w:rFonts w:cstheme="majorHAnsi"/>
          <w:sz w:val="260"/>
          <w:szCs w:val="260"/>
        </w:rPr>
      </w:pPr>
      <w:bookmarkStart w:id="57" w:name="_Toc85535792"/>
      <w:r w:rsidRPr="001A2E01">
        <w:rPr>
          <w:rFonts w:cstheme="majorHAnsi"/>
          <w:sz w:val="260"/>
          <w:szCs w:val="260"/>
        </w:rPr>
        <w:lastRenderedPageBreak/>
        <w:t>Q2</w:t>
      </w:r>
      <w:bookmarkEnd w:id="57"/>
    </w:p>
    <w:p w14:paraId="058F5E8A" w14:textId="53473631" w:rsidR="0076303D" w:rsidRDefault="0076303D" w:rsidP="0076303D">
      <w:pPr>
        <w:pStyle w:val="Untertitel"/>
        <w:rPr>
          <w:rFonts w:cstheme="majorHAnsi"/>
          <w:color w:val="2F5496" w:themeColor="accent1" w:themeShade="BF"/>
        </w:rPr>
      </w:pPr>
      <w:r w:rsidRPr="00326022">
        <w:rPr>
          <w:rFonts w:cstheme="majorHAnsi"/>
          <w:b/>
          <w:color w:val="2F5496" w:themeColor="accent1" w:themeShade="BF"/>
        </w:rPr>
        <w:t xml:space="preserve">Jahresthema: </w:t>
      </w:r>
      <w:r w:rsidRPr="00326022">
        <w:rPr>
          <w:rFonts w:cstheme="majorHAnsi"/>
          <w:color w:val="2F5496" w:themeColor="accent1" w:themeShade="BF"/>
        </w:rPr>
        <w:t>„Das muss doch jeder selber wissen?“ – Theologische, christologische, anthropologisch-ethische und ekklesiologische Vergewisserungen angesichts der Tendenz der Privatisierung („Was ich glaube, ist meine Sache“), Relativierung („Was wahr ist, weiß keiner“) und Funktionalisierung („Was bringt mir der Glaube?“) von Religion.</w:t>
      </w:r>
    </w:p>
    <w:p w14:paraId="6DF6E0B9" w14:textId="3317FAC4" w:rsidR="001A2E01" w:rsidRDefault="001A2E01" w:rsidP="001A2E01">
      <w:pPr>
        <w:rPr>
          <w:lang w:eastAsia="de-DE"/>
        </w:rPr>
      </w:pPr>
    </w:p>
    <w:p w14:paraId="39FBF7DC" w14:textId="126097C7" w:rsidR="001A2E01" w:rsidRDefault="001A2E01" w:rsidP="001A2E01">
      <w:pPr>
        <w:rPr>
          <w:lang w:eastAsia="de-DE"/>
        </w:rPr>
      </w:pPr>
    </w:p>
    <w:p w14:paraId="1EAB7381" w14:textId="327AD6E8" w:rsidR="001A2E01" w:rsidRDefault="001A2E01" w:rsidP="001A2E01">
      <w:pPr>
        <w:rPr>
          <w:lang w:eastAsia="de-DE"/>
        </w:rPr>
      </w:pPr>
    </w:p>
    <w:p w14:paraId="2D936138" w14:textId="0A055A25" w:rsidR="001A2E01" w:rsidRDefault="001A2E01" w:rsidP="001A2E01">
      <w:pPr>
        <w:rPr>
          <w:lang w:eastAsia="de-DE"/>
        </w:rPr>
      </w:pPr>
    </w:p>
    <w:p w14:paraId="0A5FE4C8" w14:textId="1BD88DFF" w:rsidR="001A2E01" w:rsidRDefault="001A2E01" w:rsidP="001A2E01">
      <w:pPr>
        <w:rPr>
          <w:lang w:eastAsia="de-DE"/>
        </w:rPr>
      </w:pPr>
    </w:p>
    <w:p w14:paraId="5DCC3219" w14:textId="7DAAC757" w:rsidR="001A2E01" w:rsidRDefault="001A2E01" w:rsidP="001A2E01">
      <w:pPr>
        <w:rPr>
          <w:lang w:eastAsia="de-DE"/>
        </w:rPr>
      </w:pPr>
    </w:p>
    <w:p w14:paraId="1BAE41C7" w14:textId="071E3BCC" w:rsidR="001A2E01" w:rsidRDefault="001A2E01" w:rsidP="001A2E01">
      <w:pPr>
        <w:rPr>
          <w:lang w:eastAsia="de-DE"/>
        </w:rPr>
      </w:pPr>
    </w:p>
    <w:p w14:paraId="2DE8C60B" w14:textId="56027208" w:rsidR="001A2E01" w:rsidRDefault="001A2E01" w:rsidP="001A2E01">
      <w:pPr>
        <w:rPr>
          <w:lang w:eastAsia="de-DE"/>
        </w:rPr>
      </w:pPr>
    </w:p>
    <w:p w14:paraId="36DD752C" w14:textId="68E4F1C6" w:rsidR="001A2E01" w:rsidRDefault="001A2E01" w:rsidP="001A2E01">
      <w:pPr>
        <w:rPr>
          <w:lang w:eastAsia="de-DE"/>
        </w:rPr>
      </w:pPr>
    </w:p>
    <w:p w14:paraId="321C1C23" w14:textId="7B703112" w:rsidR="001A2E01" w:rsidRDefault="001A2E01" w:rsidP="001A2E01">
      <w:pPr>
        <w:rPr>
          <w:lang w:eastAsia="de-DE"/>
        </w:rPr>
      </w:pPr>
    </w:p>
    <w:p w14:paraId="058F5E8C" w14:textId="6034861A" w:rsidR="0076303D" w:rsidRPr="007D3E86" w:rsidRDefault="0076303D" w:rsidP="00D60C08">
      <w:pPr>
        <w:pStyle w:val="berschrift3"/>
        <w:rPr>
          <w:rStyle w:val="berschrift4Zchn"/>
        </w:rPr>
      </w:pPr>
      <w:bookmarkStart w:id="58" w:name="_Toc85535793"/>
      <w:r w:rsidRPr="00326022">
        <w:lastRenderedPageBreak/>
        <w:t xml:space="preserve">Unterrichtsvorhaben </w:t>
      </w:r>
      <w:r w:rsidR="00D972BD">
        <w:t>1</w:t>
      </w:r>
      <w:r w:rsidRPr="00326022">
        <w:t>: „Kann man eigentlich (noch) vernünftig glauben?“</w:t>
      </w:r>
      <w:bookmarkEnd w:id="58"/>
    </w:p>
    <w:tbl>
      <w:tblPr>
        <w:tblStyle w:val="Tabellenraster"/>
        <w:tblW w:w="14454" w:type="dxa"/>
        <w:tblLayout w:type="fixed"/>
        <w:tblLook w:val="04A0" w:firstRow="1" w:lastRow="0" w:firstColumn="1" w:lastColumn="0" w:noHBand="0" w:noVBand="1"/>
      </w:tblPr>
      <w:tblGrid>
        <w:gridCol w:w="4913"/>
        <w:gridCol w:w="3984"/>
        <w:gridCol w:w="5557"/>
      </w:tblGrid>
      <w:tr w:rsidR="0076303D" w:rsidRPr="00326022" w14:paraId="058F5E8F" w14:textId="77777777" w:rsidTr="007F5118">
        <w:trPr>
          <w:trHeight w:val="566"/>
        </w:trPr>
        <w:tc>
          <w:tcPr>
            <w:tcW w:w="14454" w:type="dxa"/>
            <w:gridSpan w:val="3"/>
            <w:tcBorders>
              <w:top w:val="single" w:sz="4" w:space="0" w:color="auto"/>
              <w:left w:val="single" w:sz="4" w:space="0" w:color="auto"/>
              <w:bottom w:val="single" w:sz="4" w:space="0" w:color="auto"/>
              <w:right w:val="single" w:sz="4" w:space="0" w:color="auto"/>
            </w:tcBorders>
            <w:hideMark/>
          </w:tcPr>
          <w:p w14:paraId="058F5E8D" w14:textId="7364747D" w:rsidR="0076303D" w:rsidRDefault="0076303D" w:rsidP="0076303D">
            <w:pPr>
              <w:rPr>
                <w:rFonts w:asciiTheme="majorHAnsi" w:hAnsiTheme="majorHAnsi" w:cstheme="majorHAnsi"/>
                <w:b/>
                <w:color w:val="2F5496" w:themeColor="accent1" w:themeShade="BF"/>
                <w:highlight w:val="lightGray"/>
              </w:rPr>
            </w:pPr>
            <w:r w:rsidRPr="00326022">
              <w:rPr>
                <w:rFonts w:asciiTheme="majorHAnsi" w:hAnsiTheme="majorHAnsi" w:cstheme="majorHAnsi"/>
                <w:b/>
                <w:color w:val="2F5496" w:themeColor="accent1" w:themeShade="BF"/>
                <w:highlight w:val="lightGray"/>
              </w:rPr>
              <w:t>Inhaltliche Schwerpunkte (</w:t>
            </w:r>
            <w:r w:rsidRPr="00326022">
              <w:rPr>
                <w:rFonts w:asciiTheme="majorHAnsi" w:hAnsiTheme="majorHAnsi" w:cstheme="majorHAnsi"/>
                <w:b/>
                <w:color w:val="2F5496" w:themeColor="accent1" w:themeShade="BF"/>
                <w:highlight w:val="lightGray"/>
              </w:rPr>
              <w:sym w:font="Wingdings" w:char="F0E0"/>
            </w:r>
            <w:r w:rsidRPr="00326022">
              <w:rPr>
                <w:rFonts w:asciiTheme="majorHAnsi" w:hAnsiTheme="majorHAnsi" w:cstheme="majorHAnsi"/>
                <w:b/>
                <w:color w:val="2F5496" w:themeColor="accent1" w:themeShade="BF"/>
                <w:highlight w:val="lightGray"/>
              </w:rPr>
              <w:t xml:space="preserve"> Inhaltsfelder)</w:t>
            </w:r>
          </w:p>
          <w:p w14:paraId="6FD5D38C" w14:textId="1201927E" w:rsidR="00364255" w:rsidRDefault="00364255" w:rsidP="0076303D">
            <w:pPr>
              <w:rPr>
                <w:rFonts w:asciiTheme="majorHAnsi" w:hAnsiTheme="majorHAnsi" w:cstheme="majorHAnsi"/>
                <w:b/>
                <w:color w:val="2F5496" w:themeColor="accent1" w:themeShade="BF"/>
                <w:highlight w:val="lightGray"/>
              </w:rPr>
            </w:pPr>
            <w:r>
              <w:rPr>
                <w:rFonts w:asciiTheme="majorHAnsi" w:hAnsiTheme="majorHAnsi" w:cstheme="majorHAnsi"/>
                <w:b/>
                <w:color w:val="2F5496" w:themeColor="accent1" w:themeShade="BF"/>
                <w:highlight w:val="lightGray"/>
              </w:rPr>
              <w:t>Der Glaube an den christlichen Gott vor den Herausforderungen des Atheismus und der Theodizee</w:t>
            </w:r>
          </w:p>
          <w:p w14:paraId="4ECE8C87" w14:textId="5A695841" w:rsidR="00D60C08" w:rsidRDefault="00D60C08" w:rsidP="00D60C08">
            <w:pPr>
              <w:numPr>
                <w:ilvl w:val="0"/>
                <w:numId w:val="15"/>
              </w:numPr>
              <w:suppressAutoHyphens/>
              <w:jc w:val="both"/>
              <w:rPr>
                <w:rFonts w:ascii="Calibri" w:hAnsi="Calibri"/>
                <w:sz w:val="20"/>
              </w:rPr>
            </w:pPr>
            <w:r>
              <w:rPr>
                <w:rFonts w:ascii="Calibri" w:hAnsi="Calibri"/>
                <w:sz w:val="20"/>
              </w:rPr>
              <w:t xml:space="preserve">Biblisches Reden von Gott </w:t>
            </w:r>
          </w:p>
          <w:p w14:paraId="64F1F72D" w14:textId="77777777" w:rsidR="00D60C08" w:rsidRDefault="00D60C08" w:rsidP="00D60C08">
            <w:pPr>
              <w:numPr>
                <w:ilvl w:val="0"/>
                <w:numId w:val="15"/>
              </w:numPr>
              <w:suppressAutoHyphens/>
              <w:jc w:val="both"/>
              <w:rPr>
                <w:rFonts w:ascii="Calibri" w:hAnsi="Calibri"/>
                <w:sz w:val="20"/>
              </w:rPr>
            </w:pPr>
            <w:r>
              <w:rPr>
                <w:rFonts w:ascii="Calibri" w:hAnsi="Calibri"/>
                <w:sz w:val="20"/>
              </w:rPr>
              <w:t xml:space="preserve">Reich-Gottes-Verkündigung Jesu in Tat und Wort, </w:t>
            </w:r>
          </w:p>
          <w:p w14:paraId="31A454E9" w14:textId="77777777" w:rsidR="00D60C08" w:rsidRDefault="00D60C08" w:rsidP="00D60C08">
            <w:pPr>
              <w:numPr>
                <w:ilvl w:val="0"/>
                <w:numId w:val="15"/>
              </w:numPr>
              <w:suppressAutoHyphens/>
              <w:jc w:val="both"/>
              <w:rPr>
                <w:rFonts w:ascii="Calibri" w:hAnsi="Calibri"/>
                <w:sz w:val="20"/>
              </w:rPr>
            </w:pPr>
            <w:r>
              <w:rPr>
                <w:rFonts w:ascii="Calibri" w:hAnsi="Calibri"/>
                <w:sz w:val="20"/>
              </w:rPr>
              <w:t xml:space="preserve">Kirche in ihrem Selbstverständnis vor den Herausforderungen der Zeit </w:t>
            </w:r>
          </w:p>
          <w:p w14:paraId="085A4723" w14:textId="77777777" w:rsidR="00D60C08" w:rsidRDefault="00D60C08" w:rsidP="00D60C08">
            <w:pPr>
              <w:numPr>
                <w:ilvl w:val="0"/>
                <w:numId w:val="15"/>
              </w:numPr>
              <w:suppressAutoHyphens/>
              <w:jc w:val="both"/>
              <w:rPr>
                <w:rFonts w:ascii="Calibri" w:hAnsi="Calibri"/>
                <w:sz w:val="20"/>
              </w:rPr>
            </w:pPr>
            <w:r>
              <w:rPr>
                <w:rFonts w:ascii="Calibri" w:hAnsi="Calibri"/>
                <w:sz w:val="20"/>
              </w:rPr>
              <w:t xml:space="preserve">Christliches Handeln in der Nachfolge Jesu </w:t>
            </w:r>
          </w:p>
          <w:p w14:paraId="0A67D10D" w14:textId="6DBE67EB" w:rsidR="00D60C08" w:rsidRDefault="00D60C08" w:rsidP="00D60C08">
            <w:pPr>
              <w:pStyle w:val="Listenabsatz1"/>
              <w:numPr>
                <w:ilvl w:val="0"/>
                <w:numId w:val="15"/>
              </w:numPr>
              <w:rPr>
                <w:rFonts w:ascii="Calibri" w:hAnsi="Calibri"/>
                <w:sz w:val="20"/>
              </w:rPr>
            </w:pPr>
            <w:r>
              <w:rPr>
                <w:rFonts w:ascii="Calibri" w:hAnsi="Calibri"/>
                <w:sz w:val="20"/>
              </w:rPr>
              <w:t xml:space="preserve">Die christliche Botschaft von Tod und Auferstehung </w:t>
            </w:r>
          </w:p>
          <w:p w14:paraId="391B75FF" w14:textId="77777777" w:rsidR="00D60C08" w:rsidRDefault="00D60C08" w:rsidP="00D60C08">
            <w:pPr>
              <w:rPr>
                <w:rFonts w:ascii="Calibri" w:hAnsi="Calibri"/>
                <w:sz w:val="20"/>
              </w:rPr>
            </w:pPr>
            <w:r>
              <w:rPr>
                <w:rFonts w:ascii="Calibri" w:hAnsi="Calibri"/>
                <w:sz w:val="20"/>
              </w:rPr>
              <w:t>IF 1: Der Mensch in christlicher Perspektive</w:t>
            </w:r>
          </w:p>
          <w:p w14:paraId="6D8A7F91" w14:textId="77777777" w:rsidR="00D60C08" w:rsidRDefault="00D60C08" w:rsidP="00D60C08">
            <w:pPr>
              <w:rPr>
                <w:rFonts w:ascii="Calibri" w:hAnsi="Calibri"/>
                <w:sz w:val="20"/>
              </w:rPr>
            </w:pPr>
            <w:r>
              <w:rPr>
                <w:rFonts w:ascii="Calibri" w:hAnsi="Calibri"/>
                <w:sz w:val="20"/>
              </w:rPr>
              <w:t>IF 2: Christliche Antworten auf die Gottesfrage</w:t>
            </w:r>
          </w:p>
          <w:p w14:paraId="754CC5E6" w14:textId="77777777" w:rsidR="00D60C08" w:rsidRDefault="00D60C08" w:rsidP="00D60C08">
            <w:pPr>
              <w:tabs>
                <w:tab w:val="left" w:pos="643"/>
              </w:tabs>
              <w:rPr>
                <w:rFonts w:ascii="Calibri" w:hAnsi="Calibri" w:cs="Arial"/>
                <w:sz w:val="20"/>
              </w:rPr>
            </w:pPr>
            <w:r>
              <w:rPr>
                <w:rFonts w:ascii="Calibri" w:hAnsi="Calibri"/>
                <w:sz w:val="20"/>
              </w:rPr>
              <w:t>F 5: Verantwortliches Handeln aus christlicher Motivation</w:t>
            </w:r>
          </w:p>
          <w:p w14:paraId="3CA5A0ED" w14:textId="77777777" w:rsidR="00D60C08" w:rsidRDefault="00D60C08" w:rsidP="00D60C08">
            <w:pPr>
              <w:pStyle w:val="Listenabsatz1"/>
              <w:ind w:left="0"/>
              <w:rPr>
                <w:rFonts w:ascii="Calibri" w:hAnsi="Calibri"/>
                <w:sz w:val="20"/>
              </w:rPr>
            </w:pPr>
          </w:p>
          <w:p w14:paraId="058F5E8E" w14:textId="4BCB9033" w:rsidR="0076303D" w:rsidRPr="00326022" w:rsidRDefault="0076303D" w:rsidP="0076303D">
            <w:pPr>
              <w:tabs>
                <w:tab w:val="left" w:pos="643"/>
              </w:tabs>
              <w:rPr>
                <w:rFonts w:asciiTheme="majorHAnsi" w:hAnsiTheme="majorHAnsi" w:cstheme="majorHAnsi"/>
                <w:color w:val="2F5496" w:themeColor="accent1" w:themeShade="BF"/>
                <w:sz w:val="20"/>
                <w:lang w:eastAsia="en-US"/>
              </w:rPr>
            </w:pPr>
          </w:p>
        </w:tc>
      </w:tr>
      <w:tr w:rsidR="0076303D" w:rsidRPr="00326022" w14:paraId="058F5E91" w14:textId="77777777" w:rsidTr="007F5118">
        <w:trPr>
          <w:trHeight w:val="289"/>
        </w:trPr>
        <w:tc>
          <w:tcPr>
            <w:tcW w:w="14454" w:type="dxa"/>
            <w:gridSpan w:val="3"/>
            <w:tcBorders>
              <w:top w:val="single" w:sz="4" w:space="0" w:color="auto"/>
              <w:left w:val="single" w:sz="4" w:space="0" w:color="auto"/>
              <w:bottom w:val="single" w:sz="4" w:space="0" w:color="auto"/>
              <w:right w:val="single" w:sz="4" w:space="0" w:color="auto"/>
            </w:tcBorders>
            <w:hideMark/>
          </w:tcPr>
          <w:p w14:paraId="058F5E90" w14:textId="77777777" w:rsidR="0076303D" w:rsidRPr="00326022" w:rsidRDefault="0076303D" w:rsidP="0076303D">
            <w:pPr>
              <w:rPr>
                <w:rFonts w:asciiTheme="majorHAnsi" w:hAnsiTheme="majorHAnsi" w:cstheme="majorHAnsi"/>
                <w:color w:val="2F5496" w:themeColor="accent1" w:themeShade="BF"/>
                <w:lang w:eastAsia="en-US"/>
              </w:rPr>
            </w:pPr>
            <w:r w:rsidRPr="00326022">
              <w:rPr>
                <w:rFonts w:asciiTheme="majorHAnsi" w:hAnsiTheme="majorHAnsi" w:cstheme="majorHAnsi"/>
                <w:b/>
                <w:color w:val="2F5496" w:themeColor="accent1" w:themeShade="BF"/>
                <w:highlight w:val="lightGray"/>
              </w:rPr>
              <w:t>Lebensweltliche Relevanz:</w:t>
            </w:r>
            <w:r w:rsidRPr="00326022">
              <w:rPr>
                <w:rFonts w:asciiTheme="majorHAnsi" w:hAnsiTheme="majorHAnsi" w:cstheme="majorHAnsi"/>
                <w:b/>
                <w:color w:val="2F5496" w:themeColor="accent1" w:themeShade="BF"/>
              </w:rPr>
              <w:t xml:space="preserve">  </w:t>
            </w:r>
            <w:r w:rsidRPr="00326022">
              <w:rPr>
                <w:rFonts w:asciiTheme="majorHAnsi" w:hAnsiTheme="majorHAnsi" w:cstheme="majorHAnsi"/>
                <w:color w:val="2F5496" w:themeColor="accent1" w:themeShade="BF"/>
              </w:rPr>
              <w:t>Die eigene Weltanschauung (Glaube - Nichtglaube) angesichts von pluralistischen Positionen auf den Prüfstand stellen und weiterentwickeln</w:t>
            </w:r>
          </w:p>
        </w:tc>
      </w:tr>
      <w:tr w:rsidR="00326022" w:rsidRPr="00326022" w14:paraId="058F5E94" w14:textId="77777777" w:rsidTr="007F5118">
        <w:trPr>
          <w:trHeight w:val="566"/>
        </w:trPr>
        <w:tc>
          <w:tcPr>
            <w:tcW w:w="8897" w:type="dxa"/>
            <w:gridSpan w:val="2"/>
            <w:tcBorders>
              <w:top w:val="single" w:sz="4" w:space="0" w:color="auto"/>
              <w:left w:val="single" w:sz="4" w:space="0" w:color="auto"/>
              <w:bottom w:val="single" w:sz="4" w:space="0" w:color="auto"/>
              <w:right w:val="single" w:sz="4" w:space="0" w:color="auto"/>
            </w:tcBorders>
            <w:hideMark/>
          </w:tcPr>
          <w:p w14:paraId="058F5E92" w14:textId="77777777" w:rsidR="0076303D" w:rsidRPr="00326022" w:rsidRDefault="0076303D" w:rsidP="0076303D">
            <w:pPr>
              <w:rPr>
                <w:rFonts w:asciiTheme="majorHAnsi" w:hAnsiTheme="majorHAnsi" w:cstheme="majorHAnsi"/>
                <w:b/>
                <w:color w:val="2F5496" w:themeColor="accent1" w:themeShade="BF"/>
                <w:lang w:eastAsia="en-US"/>
              </w:rPr>
            </w:pPr>
            <w:r w:rsidRPr="00326022">
              <w:rPr>
                <w:rFonts w:asciiTheme="majorHAnsi" w:hAnsiTheme="majorHAnsi" w:cstheme="majorHAnsi"/>
                <w:b/>
                <w:color w:val="2F5496" w:themeColor="accent1" w:themeShade="BF"/>
                <w:highlight w:val="lightGray"/>
              </w:rPr>
              <w:t xml:space="preserve">Kompetenzerwartungen KLP KR: </w:t>
            </w:r>
            <w:r w:rsidRPr="00326022">
              <w:rPr>
                <w:rFonts w:asciiTheme="majorHAnsi" w:hAnsiTheme="majorHAnsi" w:cstheme="majorHAnsi"/>
                <w:b/>
                <w:color w:val="2F5496" w:themeColor="accent1" w:themeShade="BF"/>
              </w:rPr>
              <w:t xml:space="preserve">Die SuS können </w:t>
            </w:r>
          </w:p>
        </w:tc>
        <w:tc>
          <w:tcPr>
            <w:tcW w:w="5557" w:type="dxa"/>
            <w:tcBorders>
              <w:top w:val="single" w:sz="4" w:space="0" w:color="auto"/>
              <w:left w:val="single" w:sz="4" w:space="0" w:color="auto"/>
              <w:bottom w:val="single" w:sz="4" w:space="0" w:color="auto"/>
              <w:right w:val="single" w:sz="4" w:space="0" w:color="auto"/>
            </w:tcBorders>
            <w:hideMark/>
          </w:tcPr>
          <w:p w14:paraId="058F5E93" w14:textId="77777777" w:rsidR="0076303D" w:rsidRPr="00326022" w:rsidRDefault="0076303D" w:rsidP="0076303D">
            <w:pPr>
              <w:rPr>
                <w:rFonts w:asciiTheme="majorHAnsi" w:hAnsiTheme="majorHAnsi" w:cstheme="majorHAnsi"/>
                <w:b/>
                <w:color w:val="2F5496" w:themeColor="accent1" w:themeShade="BF"/>
                <w:highlight w:val="lightGray"/>
                <w:lang w:eastAsia="en-US"/>
              </w:rPr>
            </w:pPr>
            <w:r w:rsidRPr="00326022">
              <w:rPr>
                <w:rFonts w:asciiTheme="majorHAnsi" w:hAnsiTheme="majorHAnsi" w:cstheme="majorHAnsi"/>
                <w:b/>
                <w:color w:val="2F5496" w:themeColor="accent1" w:themeShade="BF"/>
                <w:highlight w:val="lightGray"/>
              </w:rPr>
              <w:t>Vorhabenbezogene Vereinbarungen</w:t>
            </w:r>
          </w:p>
        </w:tc>
      </w:tr>
      <w:tr w:rsidR="00326022" w:rsidRPr="00326022" w14:paraId="058F5EE4" w14:textId="77777777" w:rsidTr="007F5118">
        <w:trPr>
          <w:trHeight w:val="1678"/>
        </w:trPr>
        <w:tc>
          <w:tcPr>
            <w:tcW w:w="4913" w:type="dxa"/>
            <w:tcBorders>
              <w:top w:val="single" w:sz="4" w:space="0" w:color="auto"/>
              <w:left w:val="single" w:sz="4" w:space="0" w:color="auto"/>
              <w:bottom w:val="single" w:sz="4" w:space="0" w:color="auto"/>
              <w:right w:val="single" w:sz="4" w:space="0" w:color="auto"/>
            </w:tcBorders>
          </w:tcPr>
          <w:p w14:paraId="058F5E95" w14:textId="185F8123" w:rsidR="0076303D" w:rsidRDefault="0076303D" w:rsidP="0076303D">
            <w:pPr>
              <w:rPr>
                <w:rFonts w:asciiTheme="majorHAnsi" w:hAnsiTheme="majorHAnsi" w:cstheme="majorHAnsi"/>
                <w:b/>
                <w:color w:val="2F5496" w:themeColor="accent1" w:themeShade="BF"/>
              </w:rPr>
            </w:pPr>
            <w:r w:rsidRPr="00326022">
              <w:rPr>
                <w:rFonts w:asciiTheme="majorHAnsi" w:hAnsiTheme="majorHAnsi" w:cstheme="majorHAnsi"/>
                <w:b/>
                <w:color w:val="2F5496" w:themeColor="accent1" w:themeShade="BF"/>
              </w:rPr>
              <w:t>Übergeordnete Kompetenzerwartungen: Die SuS</w:t>
            </w:r>
          </w:p>
          <w:p w14:paraId="22E9E78B" w14:textId="77777777" w:rsidR="00D60C08" w:rsidRDefault="00D60C08" w:rsidP="0076303D">
            <w:pPr>
              <w:rPr>
                <w:rFonts w:asciiTheme="majorHAnsi" w:hAnsiTheme="majorHAnsi" w:cstheme="majorHAnsi"/>
                <w:b/>
                <w:color w:val="2F5496" w:themeColor="accent1" w:themeShade="BF"/>
              </w:rPr>
            </w:pPr>
          </w:p>
          <w:p w14:paraId="4D2AD2FB" w14:textId="418B4EEC" w:rsidR="00D60C08" w:rsidRPr="00D60C08" w:rsidRDefault="00D60C08" w:rsidP="0076303D">
            <w:pPr>
              <w:rPr>
                <w:rFonts w:asciiTheme="majorHAnsi" w:hAnsiTheme="majorHAnsi" w:cstheme="majorHAnsi"/>
                <w:bCs/>
                <w:color w:val="2F5496" w:themeColor="accent1" w:themeShade="BF"/>
              </w:rPr>
            </w:pPr>
            <w:r w:rsidRPr="00D60C08">
              <w:rPr>
                <w:rFonts w:asciiTheme="majorHAnsi" w:hAnsiTheme="majorHAnsi" w:cstheme="majorHAnsi"/>
                <w:bCs/>
                <w:color w:val="2F5496" w:themeColor="accent1" w:themeShade="BF"/>
              </w:rPr>
              <w:t>Sachkompetenzen</w:t>
            </w:r>
          </w:p>
          <w:p w14:paraId="4E79621C" w14:textId="77777777" w:rsidR="00D60C08" w:rsidRDefault="00D60C08" w:rsidP="0076303D">
            <w:pPr>
              <w:pStyle w:val="Listenabsatz"/>
              <w:numPr>
                <w:ilvl w:val="0"/>
                <w:numId w:val="11"/>
              </w:numPr>
              <w:autoSpaceDE w:val="0"/>
              <w:autoSpaceDN w:val="0"/>
              <w:adjustRightInd w:val="0"/>
              <w:spacing w:after="0" w:line="240" w:lineRule="auto"/>
              <w:rPr>
                <w:rFonts w:asciiTheme="majorHAnsi" w:hAnsiTheme="majorHAnsi" w:cstheme="majorHAnsi"/>
                <w:color w:val="2F5496" w:themeColor="accent1" w:themeShade="BF"/>
              </w:rPr>
            </w:pPr>
            <w:r w:rsidRPr="00D60C08">
              <w:rPr>
                <w:rFonts w:asciiTheme="majorHAnsi" w:eastAsiaTheme="minorEastAsia" w:hAnsiTheme="majorHAnsi" w:cstheme="majorHAnsi"/>
                <w:bCs/>
                <w:color w:val="2F5496" w:themeColor="accent1" w:themeShade="BF"/>
              </w:rPr>
              <w:t>Setzen ei</w:t>
            </w:r>
            <w:r w:rsidR="0076303D" w:rsidRPr="00D60C08">
              <w:rPr>
                <w:rFonts w:asciiTheme="majorHAnsi" w:hAnsiTheme="majorHAnsi" w:cstheme="majorHAnsi"/>
                <w:bCs/>
                <w:color w:val="2F5496" w:themeColor="accent1" w:themeShade="BF"/>
              </w:rPr>
              <w:t>gene</w:t>
            </w:r>
            <w:r w:rsidR="0076303D" w:rsidRPr="00D60C08">
              <w:rPr>
                <w:rFonts w:asciiTheme="majorHAnsi" w:hAnsiTheme="majorHAnsi" w:cstheme="majorHAnsi"/>
                <w:color w:val="2F5496" w:themeColor="accent1" w:themeShade="BF"/>
              </w:rPr>
              <w:t xml:space="preserve"> Antwortversuche und Deutungen in Beziehung zu anderen Entwürfen und Glaubensaussagen SK 2</w:t>
            </w:r>
          </w:p>
          <w:p w14:paraId="6EC858DD" w14:textId="77777777" w:rsidR="00D60C08" w:rsidRPr="00D60C08" w:rsidRDefault="0076303D" w:rsidP="0076303D">
            <w:pPr>
              <w:pStyle w:val="Listenabsatz"/>
              <w:numPr>
                <w:ilvl w:val="0"/>
                <w:numId w:val="11"/>
              </w:numPr>
              <w:autoSpaceDE w:val="0"/>
              <w:autoSpaceDN w:val="0"/>
              <w:adjustRightInd w:val="0"/>
              <w:spacing w:after="0" w:line="240" w:lineRule="auto"/>
              <w:rPr>
                <w:rFonts w:asciiTheme="majorHAnsi" w:eastAsia="Times New Roman" w:hAnsiTheme="majorHAnsi" w:cstheme="majorHAnsi"/>
                <w:color w:val="2F5496" w:themeColor="accent1" w:themeShade="BF"/>
              </w:rPr>
            </w:pPr>
            <w:r w:rsidRPr="00D60C08">
              <w:rPr>
                <w:rFonts w:asciiTheme="majorHAnsi" w:hAnsiTheme="majorHAnsi" w:cstheme="majorHAnsi"/>
                <w:color w:val="2F5496" w:themeColor="accent1" w:themeShade="BF"/>
              </w:rPr>
              <w:t>stellen die Relevanz religiöser Fragen und Inhalte und die Art ihrer Rezeption anhand von Werken der Kunst, Musik, Literatur oder des Films dar SK 3</w:t>
            </w:r>
          </w:p>
          <w:p w14:paraId="31495DDE" w14:textId="66A2DC19" w:rsidR="00D60C08" w:rsidRDefault="0076303D" w:rsidP="0076303D">
            <w:pPr>
              <w:pStyle w:val="Listenabsatz"/>
              <w:numPr>
                <w:ilvl w:val="0"/>
                <w:numId w:val="11"/>
              </w:numPr>
              <w:autoSpaceDE w:val="0"/>
              <w:autoSpaceDN w:val="0"/>
              <w:adjustRightInd w:val="0"/>
              <w:spacing w:after="0" w:line="240" w:lineRule="auto"/>
              <w:rPr>
                <w:rFonts w:asciiTheme="majorHAnsi" w:eastAsia="Times New Roman" w:hAnsiTheme="majorHAnsi" w:cstheme="majorHAnsi"/>
                <w:color w:val="2F5496" w:themeColor="accent1" w:themeShade="BF"/>
              </w:rPr>
            </w:pPr>
            <w:r w:rsidRPr="00D60C08">
              <w:rPr>
                <w:rFonts w:asciiTheme="majorHAnsi" w:eastAsia="Times New Roman" w:hAnsiTheme="majorHAnsi" w:cstheme="majorHAnsi"/>
                <w:color w:val="2F5496" w:themeColor="accent1" w:themeShade="BF"/>
              </w:rPr>
              <w:t>deuten Glaubensaussagen unter Berücksichtigung des historischen Kontextes ihrer Entstehung und ihrer Wirkungsgeschichte SK 6</w:t>
            </w:r>
          </w:p>
          <w:p w14:paraId="76F15414" w14:textId="23338C29" w:rsidR="00D60C08" w:rsidRPr="00D60C08" w:rsidRDefault="0076303D" w:rsidP="0076303D">
            <w:pPr>
              <w:pStyle w:val="Listenabsatz"/>
              <w:numPr>
                <w:ilvl w:val="0"/>
                <w:numId w:val="11"/>
              </w:numPr>
              <w:autoSpaceDE w:val="0"/>
              <w:autoSpaceDN w:val="0"/>
              <w:adjustRightInd w:val="0"/>
              <w:spacing w:after="0" w:line="240" w:lineRule="auto"/>
              <w:rPr>
                <w:rFonts w:asciiTheme="majorHAnsi" w:hAnsiTheme="majorHAnsi" w:cstheme="majorHAnsi"/>
                <w:b/>
                <w:color w:val="2F5496" w:themeColor="accent1" w:themeShade="BF"/>
              </w:rPr>
            </w:pPr>
            <w:r w:rsidRPr="00D60C08">
              <w:rPr>
                <w:rFonts w:asciiTheme="majorHAnsi" w:eastAsiaTheme="minorEastAsia" w:hAnsiTheme="majorHAnsi" w:cstheme="majorHAnsi"/>
                <w:color w:val="2F5496" w:themeColor="accent1" w:themeShade="BF"/>
              </w:rPr>
              <w:t xml:space="preserve">erläutern grundlegende Inhalte des Glaubens an den sich in der Geschichte Israels und in Jesus Christus offenbarenden Gott, der auf Jesus </w:t>
            </w:r>
            <w:r w:rsidRPr="00D60C08">
              <w:rPr>
                <w:rFonts w:asciiTheme="majorHAnsi" w:eastAsiaTheme="minorEastAsia" w:hAnsiTheme="majorHAnsi" w:cstheme="majorHAnsi"/>
                <w:color w:val="2F5496" w:themeColor="accent1" w:themeShade="BF"/>
              </w:rPr>
              <w:lastRenderedPageBreak/>
              <w:t>Christus gegründeten Kirche und der christlichen Hoffnung auf Vollendung SK 4</w:t>
            </w:r>
          </w:p>
          <w:p w14:paraId="0B94D558" w14:textId="14EB19A3" w:rsidR="00D60C08" w:rsidRDefault="00D60C08" w:rsidP="00D60C08">
            <w:pPr>
              <w:autoSpaceDE w:val="0"/>
              <w:autoSpaceDN w:val="0"/>
              <w:adjustRightInd w:val="0"/>
              <w:rPr>
                <w:rFonts w:asciiTheme="majorHAnsi" w:eastAsia="Calibri" w:hAnsiTheme="majorHAnsi" w:cstheme="majorHAnsi"/>
                <w:b/>
                <w:color w:val="2F5496" w:themeColor="accent1" w:themeShade="BF"/>
              </w:rPr>
            </w:pPr>
          </w:p>
          <w:p w14:paraId="1A43402F" w14:textId="229285CE" w:rsidR="00D60C08" w:rsidRPr="00D60C08" w:rsidRDefault="00D60C08" w:rsidP="00D60C08">
            <w:pPr>
              <w:autoSpaceDE w:val="0"/>
              <w:autoSpaceDN w:val="0"/>
              <w:adjustRightInd w:val="0"/>
              <w:rPr>
                <w:rFonts w:asciiTheme="majorHAnsi" w:eastAsia="Calibri" w:hAnsiTheme="majorHAnsi" w:cstheme="majorHAnsi"/>
                <w:bCs/>
                <w:color w:val="2F5496" w:themeColor="accent1" w:themeShade="BF"/>
              </w:rPr>
            </w:pPr>
            <w:r w:rsidRPr="00D60C08">
              <w:rPr>
                <w:rFonts w:asciiTheme="majorHAnsi" w:eastAsia="Calibri" w:hAnsiTheme="majorHAnsi" w:cstheme="majorHAnsi"/>
                <w:bCs/>
                <w:color w:val="2F5496" w:themeColor="accent1" w:themeShade="BF"/>
              </w:rPr>
              <w:t>Methodenkompetenzen</w:t>
            </w:r>
          </w:p>
          <w:p w14:paraId="30997214" w14:textId="1356E2B8" w:rsidR="00D60C08" w:rsidRPr="00D60C08" w:rsidRDefault="0076303D" w:rsidP="0076303D">
            <w:pPr>
              <w:pStyle w:val="Listenabsatz"/>
              <w:numPr>
                <w:ilvl w:val="0"/>
                <w:numId w:val="11"/>
              </w:numPr>
              <w:autoSpaceDE w:val="0"/>
              <w:autoSpaceDN w:val="0"/>
              <w:adjustRightInd w:val="0"/>
              <w:spacing w:after="0" w:line="240" w:lineRule="auto"/>
              <w:rPr>
                <w:rFonts w:asciiTheme="majorHAnsi" w:hAnsiTheme="majorHAnsi" w:cstheme="majorHAnsi"/>
                <w:b/>
                <w:color w:val="2F5496" w:themeColor="accent1" w:themeShade="BF"/>
              </w:rPr>
            </w:pPr>
            <w:r w:rsidRPr="00D60C08">
              <w:rPr>
                <w:rFonts w:asciiTheme="majorHAnsi" w:eastAsia="Times New Roman" w:hAnsiTheme="majorHAnsi" w:cstheme="majorHAnsi"/>
                <w:color w:val="2F5496" w:themeColor="accent1" w:themeShade="BF"/>
              </w:rPr>
              <w:t>beschreiben theologische Sachverhalte unter Verwendung relevanter Fachbegriffe</w:t>
            </w:r>
            <w:r w:rsidR="00EE5519">
              <w:rPr>
                <w:rFonts w:asciiTheme="majorHAnsi" w:eastAsia="Times New Roman" w:hAnsiTheme="majorHAnsi" w:cstheme="majorHAnsi"/>
                <w:color w:val="2F5496" w:themeColor="accent1" w:themeShade="BF"/>
              </w:rPr>
              <w:t xml:space="preserve"> MK 1</w:t>
            </w:r>
            <w:r w:rsidRPr="00D60C08">
              <w:rPr>
                <w:rFonts w:asciiTheme="majorHAnsi" w:eastAsia="Times New Roman" w:hAnsiTheme="majorHAnsi" w:cstheme="majorHAnsi"/>
                <w:color w:val="2F5496" w:themeColor="accent1" w:themeShade="BF"/>
              </w:rPr>
              <w:t xml:space="preserve">                             </w:t>
            </w:r>
          </w:p>
          <w:p w14:paraId="12D6B76D" w14:textId="311BC32E" w:rsidR="00D60C08" w:rsidRPr="00D60C08" w:rsidRDefault="0076303D" w:rsidP="0076303D">
            <w:pPr>
              <w:pStyle w:val="Listenabsatz"/>
              <w:numPr>
                <w:ilvl w:val="0"/>
                <w:numId w:val="11"/>
              </w:numPr>
              <w:autoSpaceDE w:val="0"/>
              <w:autoSpaceDN w:val="0"/>
              <w:adjustRightInd w:val="0"/>
              <w:spacing w:after="0" w:line="240" w:lineRule="auto"/>
              <w:rPr>
                <w:rFonts w:asciiTheme="majorHAnsi" w:hAnsiTheme="majorHAnsi" w:cstheme="majorHAnsi"/>
                <w:b/>
                <w:color w:val="2F5496" w:themeColor="accent1" w:themeShade="BF"/>
              </w:rPr>
            </w:pPr>
            <w:r w:rsidRPr="00D60C08">
              <w:rPr>
                <w:rFonts w:asciiTheme="majorHAnsi" w:eastAsia="Times New Roman" w:hAnsiTheme="majorHAnsi" w:cstheme="majorHAnsi"/>
                <w:color w:val="2F5496" w:themeColor="accent1" w:themeShade="BF"/>
              </w:rPr>
              <w:t>analysieren biblische Texte unter Berücksichtigung ausgewählter Schritte der literarischen Analyse</w:t>
            </w:r>
            <w:r w:rsidR="00EE5519">
              <w:rPr>
                <w:rFonts w:asciiTheme="majorHAnsi" w:eastAsia="Times New Roman" w:hAnsiTheme="majorHAnsi" w:cstheme="majorHAnsi"/>
                <w:color w:val="2F5496" w:themeColor="accent1" w:themeShade="BF"/>
              </w:rPr>
              <w:t xml:space="preserve"> MK 3</w:t>
            </w:r>
            <w:r w:rsidRPr="00D60C08">
              <w:rPr>
                <w:rFonts w:asciiTheme="majorHAnsi" w:eastAsia="Times New Roman" w:hAnsiTheme="majorHAnsi" w:cstheme="majorHAnsi"/>
                <w:color w:val="2F5496" w:themeColor="accent1" w:themeShade="BF"/>
              </w:rPr>
              <w:t xml:space="preserve">                                                  </w:t>
            </w:r>
          </w:p>
          <w:p w14:paraId="7CF46809" w14:textId="474816E8" w:rsidR="00E21D37" w:rsidRPr="00E21D37" w:rsidRDefault="0076303D" w:rsidP="00E21D37">
            <w:pPr>
              <w:pStyle w:val="Listenabsatz"/>
              <w:numPr>
                <w:ilvl w:val="0"/>
                <w:numId w:val="11"/>
              </w:numPr>
              <w:autoSpaceDE w:val="0"/>
              <w:autoSpaceDN w:val="0"/>
              <w:adjustRightInd w:val="0"/>
              <w:spacing w:after="0" w:line="240" w:lineRule="auto"/>
              <w:rPr>
                <w:rFonts w:asciiTheme="majorHAnsi" w:hAnsiTheme="majorHAnsi" w:cstheme="majorHAnsi"/>
                <w:b/>
                <w:color w:val="2F5496" w:themeColor="accent1" w:themeShade="BF"/>
              </w:rPr>
            </w:pPr>
            <w:r w:rsidRPr="00D60C08">
              <w:rPr>
                <w:rFonts w:asciiTheme="majorHAnsi" w:eastAsiaTheme="minorEastAsia" w:hAnsiTheme="majorHAnsi" w:cstheme="majorHAnsi"/>
                <w:color w:val="2F5496" w:themeColor="accent1" w:themeShade="BF"/>
              </w:rPr>
              <w:t>analysieren kriterienorientiert theologische, philosophische und andere religiös relevante Texte</w:t>
            </w:r>
            <w:r w:rsidR="00E21D37">
              <w:rPr>
                <w:rFonts w:asciiTheme="majorHAnsi" w:eastAsiaTheme="minorEastAsia" w:hAnsiTheme="majorHAnsi" w:cstheme="majorHAnsi"/>
                <w:color w:val="2F5496" w:themeColor="accent1" w:themeShade="BF"/>
              </w:rPr>
              <w:t xml:space="preserve"> MK 5</w:t>
            </w:r>
          </w:p>
          <w:p w14:paraId="33A3A304" w14:textId="3139656E" w:rsidR="00E21D37" w:rsidRDefault="00E21D37" w:rsidP="00E21D37">
            <w:pPr>
              <w:autoSpaceDE w:val="0"/>
              <w:autoSpaceDN w:val="0"/>
              <w:adjustRightInd w:val="0"/>
              <w:rPr>
                <w:rFonts w:asciiTheme="majorHAnsi" w:eastAsia="Calibri" w:hAnsiTheme="majorHAnsi" w:cstheme="majorHAnsi"/>
                <w:b/>
                <w:color w:val="2F5496" w:themeColor="accent1" w:themeShade="BF"/>
              </w:rPr>
            </w:pPr>
          </w:p>
          <w:p w14:paraId="01F4FBA4" w14:textId="57CB7407" w:rsidR="00E21D37" w:rsidRPr="00E21D37" w:rsidRDefault="00E21D37" w:rsidP="00E21D37">
            <w:pPr>
              <w:autoSpaceDE w:val="0"/>
              <w:autoSpaceDN w:val="0"/>
              <w:adjustRightInd w:val="0"/>
              <w:rPr>
                <w:rFonts w:asciiTheme="majorHAnsi" w:eastAsia="Calibri" w:hAnsiTheme="majorHAnsi" w:cstheme="majorHAnsi"/>
                <w:bCs/>
                <w:color w:val="2F5496" w:themeColor="accent1" w:themeShade="BF"/>
              </w:rPr>
            </w:pPr>
            <w:r w:rsidRPr="00E21D37">
              <w:rPr>
                <w:rFonts w:asciiTheme="majorHAnsi" w:eastAsia="Calibri" w:hAnsiTheme="majorHAnsi" w:cstheme="majorHAnsi"/>
                <w:bCs/>
                <w:color w:val="2F5496" w:themeColor="accent1" w:themeShade="BF"/>
              </w:rPr>
              <w:t>Urteilskompetenzen</w:t>
            </w:r>
          </w:p>
          <w:p w14:paraId="3A8A899F" w14:textId="24CD417A" w:rsidR="00E21D37" w:rsidRPr="00E21D37" w:rsidRDefault="00E21D37" w:rsidP="00E21D37">
            <w:pPr>
              <w:pStyle w:val="Listenabsatz"/>
              <w:numPr>
                <w:ilvl w:val="0"/>
                <w:numId w:val="11"/>
              </w:numPr>
              <w:autoSpaceDE w:val="0"/>
              <w:autoSpaceDN w:val="0"/>
              <w:adjustRightInd w:val="0"/>
              <w:spacing w:after="0" w:line="240" w:lineRule="auto"/>
              <w:rPr>
                <w:rFonts w:asciiTheme="majorHAnsi" w:hAnsiTheme="majorHAnsi" w:cstheme="majorHAnsi"/>
                <w:b/>
                <w:color w:val="2F5496" w:themeColor="accent1" w:themeShade="BF"/>
              </w:rPr>
            </w:pPr>
            <w:r w:rsidRPr="00E21D37">
              <w:rPr>
                <w:rFonts w:asciiTheme="majorHAnsi" w:eastAsiaTheme="minorEastAsia" w:hAnsiTheme="majorHAnsi" w:cstheme="majorHAnsi"/>
                <w:color w:val="2F5496" w:themeColor="accent1" w:themeShade="BF"/>
              </w:rPr>
              <w:t>bewerten Möglichkeiten und Grenzen des Sprechens vom Transzendente</w:t>
            </w:r>
            <w:r>
              <w:rPr>
                <w:rFonts w:asciiTheme="majorHAnsi" w:eastAsiaTheme="minorEastAsia" w:hAnsiTheme="majorHAnsi" w:cstheme="majorHAnsi"/>
                <w:color w:val="2F5496" w:themeColor="accent1" w:themeShade="BF"/>
              </w:rPr>
              <w:t>n</w:t>
            </w:r>
            <w:r w:rsidR="00CD5C5A">
              <w:rPr>
                <w:rFonts w:asciiTheme="majorHAnsi" w:eastAsiaTheme="minorEastAsia" w:hAnsiTheme="majorHAnsi" w:cstheme="majorHAnsi"/>
                <w:color w:val="2F5496" w:themeColor="accent1" w:themeShade="BF"/>
              </w:rPr>
              <w:t xml:space="preserve"> UK 1</w:t>
            </w:r>
          </w:p>
          <w:p w14:paraId="173BA094" w14:textId="2B0CF5D7" w:rsidR="00E21D37" w:rsidRPr="00E21D37" w:rsidRDefault="00E21D37" w:rsidP="00E21D37">
            <w:pPr>
              <w:pStyle w:val="Listenabsatz"/>
              <w:numPr>
                <w:ilvl w:val="0"/>
                <w:numId w:val="11"/>
              </w:numPr>
              <w:autoSpaceDE w:val="0"/>
              <w:autoSpaceDN w:val="0"/>
              <w:adjustRightInd w:val="0"/>
              <w:spacing w:after="0" w:line="240" w:lineRule="auto"/>
              <w:rPr>
                <w:rFonts w:asciiTheme="majorHAnsi" w:hAnsiTheme="majorHAnsi" w:cstheme="majorHAnsi"/>
                <w:b/>
                <w:color w:val="2F5496" w:themeColor="accent1" w:themeShade="BF"/>
              </w:rPr>
            </w:pPr>
            <w:r w:rsidRPr="00E21D37">
              <w:rPr>
                <w:rFonts w:asciiTheme="majorHAnsi" w:eastAsiaTheme="minorEastAsia" w:hAnsiTheme="majorHAnsi" w:cstheme="majorHAnsi"/>
                <w:color w:val="2F5496" w:themeColor="accent1" w:themeShade="BF"/>
              </w:rPr>
              <w:t>erörtern die Relevanz von Glaubensaussagen heute</w:t>
            </w:r>
            <w:r w:rsidR="00CD5C5A">
              <w:rPr>
                <w:rFonts w:asciiTheme="majorHAnsi" w:eastAsiaTheme="minorEastAsia" w:hAnsiTheme="majorHAnsi" w:cstheme="majorHAnsi"/>
                <w:color w:val="2F5496" w:themeColor="accent1" w:themeShade="BF"/>
              </w:rPr>
              <w:t xml:space="preserve"> UK 2</w:t>
            </w:r>
          </w:p>
          <w:p w14:paraId="068CA56F" w14:textId="76D8DAF7" w:rsidR="00E21D37" w:rsidRPr="00E21D37" w:rsidRDefault="00E21D37" w:rsidP="00E21D37">
            <w:pPr>
              <w:pStyle w:val="Listenabsatz"/>
              <w:numPr>
                <w:ilvl w:val="0"/>
                <w:numId w:val="11"/>
              </w:numPr>
              <w:autoSpaceDE w:val="0"/>
              <w:autoSpaceDN w:val="0"/>
              <w:adjustRightInd w:val="0"/>
              <w:spacing w:after="0" w:line="240" w:lineRule="auto"/>
              <w:rPr>
                <w:rFonts w:asciiTheme="majorHAnsi" w:hAnsiTheme="majorHAnsi" w:cstheme="majorHAnsi"/>
                <w:b/>
                <w:color w:val="2F5496" w:themeColor="accent1" w:themeShade="BF"/>
              </w:rPr>
            </w:pPr>
            <w:r w:rsidRPr="00E21D37">
              <w:rPr>
                <w:rFonts w:asciiTheme="majorHAnsi" w:eastAsiaTheme="minorEastAsia" w:hAnsiTheme="majorHAnsi" w:cstheme="majorHAnsi"/>
                <w:color w:val="2F5496" w:themeColor="accent1" w:themeShade="BF"/>
              </w:rPr>
              <w:t>erörtern unter Berücksichtigung von Perspektiven der katholischen Lehre Positionen anderer Weltanschauungen</w:t>
            </w:r>
            <w:r w:rsidR="00CD5C5A">
              <w:rPr>
                <w:rFonts w:asciiTheme="majorHAnsi" w:eastAsiaTheme="minorEastAsia" w:hAnsiTheme="majorHAnsi" w:cstheme="majorHAnsi"/>
                <w:color w:val="2F5496" w:themeColor="accent1" w:themeShade="BF"/>
              </w:rPr>
              <w:t xml:space="preserve"> UK 3</w:t>
            </w:r>
          </w:p>
          <w:p w14:paraId="4BA47249" w14:textId="61187890" w:rsidR="00E21D37" w:rsidRPr="00E21D37" w:rsidRDefault="00E21D37" w:rsidP="00E21D37">
            <w:pPr>
              <w:pStyle w:val="Listenabsatz"/>
              <w:numPr>
                <w:ilvl w:val="0"/>
                <w:numId w:val="11"/>
              </w:numPr>
              <w:autoSpaceDE w:val="0"/>
              <w:autoSpaceDN w:val="0"/>
              <w:adjustRightInd w:val="0"/>
              <w:spacing w:after="0" w:line="240" w:lineRule="auto"/>
              <w:rPr>
                <w:rFonts w:asciiTheme="majorHAnsi" w:hAnsiTheme="majorHAnsi" w:cstheme="majorHAnsi"/>
                <w:b/>
                <w:color w:val="2F5496" w:themeColor="accent1" w:themeShade="BF"/>
              </w:rPr>
            </w:pPr>
            <w:r w:rsidRPr="00E21D37">
              <w:rPr>
                <w:rFonts w:asciiTheme="majorHAnsi" w:eastAsiaTheme="minorEastAsia" w:hAnsiTheme="majorHAnsi" w:cstheme="majorHAnsi"/>
                <w:color w:val="2F5496" w:themeColor="accent1" w:themeShade="BF"/>
              </w:rPr>
              <w:t>bewerten Ansätze und Formen theologischer Argumentation</w:t>
            </w:r>
            <w:r w:rsidR="00CD5C5A">
              <w:rPr>
                <w:rFonts w:asciiTheme="majorHAnsi" w:eastAsiaTheme="minorEastAsia" w:hAnsiTheme="majorHAnsi" w:cstheme="majorHAnsi"/>
                <w:color w:val="2F5496" w:themeColor="accent1" w:themeShade="BF"/>
              </w:rPr>
              <w:t xml:space="preserve"> UK 4</w:t>
            </w:r>
          </w:p>
          <w:p w14:paraId="02E595E8" w14:textId="3CB48A5F" w:rsidR="008C2847" w:rsidRPr="008C2847" w:rsidRDefault="00E21D37" w:rsidP="008C2847">
            <w:pPr>
              <w:pStyle w:val="Listenabsatz"/>
              <w:numPr>
                <w:ilvl w:val="0"/>
                <w:numId w:val="11"/>
              </w:numPr>
              <w:autoSpaceDE w:val="0"/>
              <w:autoSpaceDN w:val="0"/>
              <w:adjustRightInd w:val="0"/>
              <w:spacing w:after="0" w:line="240" w:lineRule="auto"/>
              <w:rPr>
                <w:rFonts w:asciiTheme="majorHAnsi" w:hAnsiTheme="majorHAnsi" w:cstheme="majorHAnsi"/>
                <w:b/>
                <w:color w:val="2F5496" w:themeColor="accent1" w:themeShade="BF"/>
              </w:rPr>
            </w:pPr>
            <w:r w:rsidRPr="00E21D37">
              <w:rPr>
                <w:rFonts w:asciiTheme="majorHAnsi" w:eastAsiaTheme="minorEastAsia" w:hAnsiTheme="majorHAnsi" w:cstheme="majorHAnsi"/>
                <w:color w:val="2F5496" w:themeColor="accent1" w:themeShade="BF"/>
              </w:rPr>
              <w:t>beurteilen lebensweltlich relevante Phänomene aus dem Kontext von Religion und Glauben im Hinblick auf das zugrundeliegende Verständnis von Religio</w:t>
            </w:r>
            <w:r>
              <w:rPr>
                <w:rFonts w:asciiTheme="majorHAnsi" w:eastAsiaTheme="minorEastAsia" w:hAnsiTheme="majorHAnsi" w:cstheme="majorHAnsi"/>
                <w:color w:val="2F5496" w:themeColor="accent1" w:themeShade="BF"/>
              </w:rPr>
              <w:t>n</w:t>
            </w:r>
            <w:r w:rsidR="00CD5C5A">
              <w:rPr>
                <w:rFonts w:asciiTheme="majorHAnsi" w:eastAsiaTheme="minorEastAsia" w:hAnsiTheme="majorHAnsi" w:cstheme="majorHAnsi"/>
                <w:color w:val="2F5496" w:themeColor="accent1" w:themeShade="BF"/>
              </w:rPr>
              <w:t xml:space="preserve"> UK 5</w:t>
            </w:r>
          </w:p>
          <w:p w14:paraId="752D34FA" w14:textId="67ED4FBD" w:rsidR="008C2847" w:rsidRDefault="008C2847" w:rsidP="008C2847">
            <w:pPr>
              <w:autoSpaceDE w:val="0"/>
              <w:autoSpaceDN w:val="0"/>
              <w:adjustRightInd w:val="0"/>
              <w:rPr>
                <w:rFonts w:asciiTheme="majorHAnsi" w:eastAsia="Calibri" w:hAnsiTheme="majorHAnsi" w:cstheme="majorHAnsi"/>
                <w:b/>
                <w:color w:val="2F5496" w:themeColor="accent1" w:themeShade="BF"/>
              </w:rPr>
            </w:pPr>
          </w:p>
          <w:p w14:paraId="16190172" w14:textId="2AF70C18" w:rsidR="008C2847" w:rsidRPr="008C2847" w:rsidRDefault="008C2847" w:rsidP="008C2847">
            <w:pPr>
              <w:autoSpaceDE w:val="0"/>
              <w:autoSpaceDN w:val="0"/>
              <w:adjustRightInd w:val="0"/>
              <w:rPr>
                <w:rFonts w:asciiTheme="majorHAnsi" w:eastAsia="Calibri" w:hAnsiTheme="majorHAnsi" w:cstheme="majorHAnsi"/>
                <w:bCs/>
                <w:color w:val="2F5496" w:themeColor="accent1" w:themeShade="BF"/>
              </w:rPr>
            </w:pPr>
            <w:r w:rsidRPr="008C2847">
              <w:rPr>
                <w:rFonts w:asciiTheme="majorHAnsi" w:eastAsia="Calibri" w:hAnsiTheme="majorHAnsi" w:cstheme="majorHAnsi"/>
                <w:bCs/>
                <w:color w:val="2F5496" w:themeColor="accent1" w:themeShade="BF"/>
              </w:rPr>
              <w:t>Handlungskompetenz</w:t>
            </w:r>
          </w:p>
          <w:p w14:paraId="6C4846FC" w14:textId="0623993A" w:rsidR="008C2847" w:rsidRPr="008C2847" w:rsidRDefault="008C2847" w:rsidP="008C2847">
            <w:pPr>
              <w:pStyle w:val="Listenabsatz"/>
              <w:numPr>
                <w:ilvl w:val="0"/>
                <w:numId w:val="11"/>
              </w:numPr>
              <w:autoSpaceDE w:val="0"/>
              <w:autoSpaceDN w:val="0"/>
              <w:adjustRightInd w:val="0"/>
              <w:spacing w:after="0" w:line="240" w:lineRule="auto"/>
              <w:rPr>
                <w:rFonts w:asciiTheme="majorHAnsi" w:hAnsiTheme="majorHAnsi" w:cstheme="majorHAnsi"/>
                <w:b/>
                <w:color w:val="2F5496" w:themeColor="accent1" w:themeShade="BF"/>
              </w:rPr>
            </w:pPr>
            <w:r w:rsidRPr="008C2847">
              <w:rPr>
                <w:rFonts w:asciiTheme="majorHAnsi" w:eastAsia="Times New Roman" w:hAnsiTheme="majorHAnsi" w:cstheme="majorHAnsi"/>
                <w:color w:val="2F5496" w:themeColor="accent1" w:themeShade="BF"/>
                <w:szCs w:val="24"/>
              </w:rPr>
              <w:t>argumentieren konstruktiv und sachgerecht in der Darlegung eigener und fremder Gedanken in religiös relevanten Kontexten</w:t>
            </w:r>
            <w:r w:rsidR="007F5118">
              <w:rPr>
                <w:rFonts w:asciiTheme="majorHAnsi" w:eastAsia="Times New Roman" w:hAnsiTheme="majorHAnsi" w:cstheme="majorHAnsi"/>
                <w:color w:val="2F5496" w:themeColor="accent1" w:themeShade="BF"/>
                <w:szCs w:val="24"/>
              </w:rPr>
              <w:t xml:space="preserve"> HK 4</w:t>
            </w:r>
            <w:r w:rsidRPr="008C2847">
              <w:rPr>
                <w:rFonts w:asciiTheme="majorHAnsi" w:eastAsia="Times New Roman" w:hAnsiTheme="majorHAnsi" w:cstheme="majorHAnsi"/>
                <w:color w:val="2F5496" w:themeColor="accent1" w:themeShade="BF"/>
                <w:szCs w:val="24"/>
              </w:rPr>
              <w:t xml:space="preserve"> </w:t>
            </w:r>
          </w:p>
          <w:p w14:paraId="02E119FA" w14:textId="6CB9C5AF" w:rsidR="008C2847" w:rsidRPr="008C2847" w:rsidRDefault="008C2847" w:rsidP="008C2847">
            <w:pPr>
              <w:pStyle w:val="Listenabsatz"/>
              <w:numPr>
                <w:ilvl w:val="0"/>
                <w:numId w:val="11"/>
              </w:numPr>
              <w:autoSpaceDE w:val="0"/>
              <w:autoSpaceDN w:val="0"/>
              <w:adjustRightInd w:val="0"/>
              <w:spacing w:after="0" w:line="240" w:lineRule="auto"/>
              <w:rPr>
                <w:rFonts w:asciiTheme="majorHAnsi" w:hAnsiTheme="majorHAnsi" w:cstheme="majorHAnsi"/>
                <w:b/>
                <w:color w:val="2F5496" w:themeColor="accent1" w:themeShade="BF"/>
              </w:rPr>
            </w:pPr>
            <w:r w:rsidRPr="008C2847">
              <w:rPr>
                <w:rFonts w:asciiTheme="majorHAnsi" w:eastAsiaTheme="minorEastAsia" w:hAnsiTheme="majorHAnsi" w:cstheme="majorHAnsi"/>
                <w:color w:val="2F5496" w:themeColor="accent1" w:themeShade="BF"/>
              </w:rPr>
              <w:t xml:space="preserve">sprechen angemessen über Fragen nach Sinn </w:t>
            </w:r>
            <w:r w:rsidRPr="008C2847">
              <w:rPr>
                <w:rFonts w:asciiTheme="majorHAnsi" w:eastAsiaTheme="minorEastAsia" w:hAnsiTheme="majorHAnsi" w:cstheme="majorHAnsi"/>
                <w:color w:val="2F5496" w:themeColor="accent1" w:themeShade="BF"/>
              </w:rPr>
              <w:lastRenderedPageBreak/>
              <w:t>und Transzendenz</w:t>
            </w:r>
            <w:r w:rsidR="007F5118">
              <w:rPr>
                <w:rFonts w:asciiTheme="majorHAnsi" w:eastAsiaTheme="minorEastAsia" w:hAnsiTheme="majorHAnsi" w:cstheme="majorHAnsi"/>
                <w:color w:val="2F5496" w:themeColor="accent1" w:themeShade="BF"/>
              </w:rPr>
              <w:t xml:space="preserve"> HK 1</w:t>
            </w:r>
          </w:p>
          <w:p w14:paraId="09DBCC85" w14:textId="59A48C0A" w:rsidR="008C2847" w:rsidRPr="008C2847" w:rsidRDefault="008C2847" w:rsidP="008C2847">
            <w:pPr>
              <w:pStyle w:val="Listenabsatz"/>
              <w:numPr>
                <w:ilvl w:val="0"/>
                <w:numId w:val="11"/>
              </w:numPr>
              <w:autoSpaceDE w:val="0"/>
              <w:autoSpaceDN w:val="0"/>
              <w:adjustRightInd w:val="0"/>
              <w:spacing w:after="0" w:line="240" w:lineRule="auto"/>
              <w:rPr>
                <w:rFonts w:asciiTheme="majorHAnsi" w:hAnsiTheme="majorHAnsi" w:cstheme="majorHAnsi"/>
                <w:b/>
                <w:color w:val="2F5496" w:themeColor="accent1" w:themeShade="BF"/>
              </w:rPr>
            </w:pPr>
            <w:r w:rsidRPr="008C2847">
              <w:rPr>
                <w:rFonts w:asciiTheme="majorHAnsi" w:eastAsiaTheme="minorEastAsia" w:hAnsiTheme="majorHAnsi" w:cstheme="majorHAnsi"/>
                <w:color w:val="2F5496" w:themeColor="accent1" w:themeShade="BF"/>
              </w:rPr>
              <w:t>nehmen die Perspektive anderer Personen bzw. Positionen ein und erweitern dadurch die eigene Perspektive</w:t>
            </w:r>
            <w:r w:rsidR="007F5118">
              <w:rPr>
                <w:rFonts w:asciiTheme="majorHAnsi" w:eastAsiaTheme="minorEastAsia" w:hAnsiTheme="majorHAnsi" w:cstheme="majorHAnsi"/>
                <w:color w:val="2F5496" w:themeColor="accent1" w:themeShade="BF"/>
              </w:rPr>
              <w:t xml:space="preserve"> HK 2</w:t>
            </w:r>
            <w:r w:rsidRPr="008C2847">
              <w:rPr>
                <w:rFonts w:asciiTheme="majorHAnsi" w:eastAsiaTheme="minorEastAsia" w:hAnsiTheme="majorHAnsi" w:cstheme="majorHAnsi"/>
                <w:color w:val="2F5496" w:themeColor="accent1" w:themeShade="BF"/>
              </w:rPr>
              <w:t xml:space="preserve">                            </w:t>
            </w:r>
          </w:p>
          <w:p w14:paraId="67573F38" w14:textId="591497CF" w:rsidR="008C2847" w:rsidRPr="008C2847" w:rsidRDefault="008C2847" w:rsidP="008C2847">
            <w:pPr>
              <w:pStyle w:val="Listenabsatz"/>
              <w:numPr>
                <w:ilvl w:val="0"/>
                <w:numId w:val="11"/>
              </w:numPr>
              <w:autoSpaceDE w:val="0"/>
              <w:autoSpaceDN w:val="0"/>
              <w:adjustRightInd w:val="0"/>
              <w:spacing w:after="0" w:line="240" w:lineRule="auto"/>
              <w:rPr>
                <w:rFonts w:asciiTheme="majorHAnsi" w:hAnsiTheme="majorHAnsi" w:cstheme="majorHAnsi"/>
                <w:b/>
                <w:color w:val="2F5496" w:themeColor="accent1" w:themeShade="BF"/>
              </w:rPr>
            </w:pPr>
            <w:r w:rsidRPr="008C2847">
              <w:rPr>
                <w:rFonts w:asciiTheme="majorHAnsi" w:eastAsiaTheme="minorEastAsia" w:hAnsiTheme="majorHAnsi" w:cstheme="majorHAnsi"/>
                <w:color w:val="2F5496" w:themeColor="accent1" w:themeShade="BF"/>
              </w:rPr>
              <w:t>greifen im Gespräch über religiös relevante Themen Beiträge anderer sachgerecht und konstruktiv auf</w:t>
            </w:r>
            <w:r w:rsidR="007F5118">
              <w:rPr>
                <w:rFonts w:asciiTheme="majorHAnsi" w:eastAsiaTheme="minorEastAsia" w:hAnsiTheme="majorHAnsi" w:cstheme="majorHAnsi"/>
                <w:color w:val="2F5496" w:themeColor="accent1" w:themeShade="BF"/>
              </w:rPr>
              <w:t xml:space="preserve"> HK 3</w:t>
            </w:r>
          </w:p>
          <w:p w14:paraId="058F5EB0" w14:textId="7868EF90" w:rsidR="00E21D37" w:rsidRPr="00E21D37" w:rsidRDefault="00E21D37" w:rsidP="00E21D37">
            <w:pPr>
              <w:autoSpaceDE w:val="0"/>
              <w:autoSpaceDN w:val="0"/>
              <w:adjustRightInd w:val="0"/>
              <w:rPr>
                <w:rFonts w:asciiTheme="majorHAnsi" w:eastAsia="Calibri" w:hAnsiTheme="majorHAnsi" w:cstheme="majorHAnsi"/>
                <w:b/>
                <w:color w:val="2F5496" w:themeColor="accent1" w:themeShade="BF"/>
              </w:rPr>
            </w:pPr>
          </w:p>
        </w:tc>
        <w:tc>
          <w:tcPr>
            <w:tcW w:w="3984" w:type="dxa"/>
            <w:tcBorders>
              <w:top w:val="single" w:sz="4" w:space="0" w:color="auto"/>
              <w:left w:val="single" w:sz="4" w:space="0" w:color="auto"/>
              <w:bottom w:val="single" w:sz="4" w:space="0" w:color="auto"/>
              <w:right w:val="single" w:sz="4" w:space="0" w:color="auto"/>
            </w:tcBorders>
          </w:tcPr>
          <w:p w14:paraId="058F5EB1" w14:textId="77777777" w:rsidR="0076303D" w:rsidRPr="00326022" w:rsidRDefault="0076303D" w:rsidP="0076303D">
            <w:pPr>
              <w:rPr>
                <w:rFonts w:asciiTheme="majorHAnsi" w:hAnsiTheme="majorHAnsi" w:cstheme="majorHAnsi"/>
                <w:b/>
                <w:color w:val="2F5496" w:themeColor="accent1" w:themeShade="BF"/>
              </w:rPr>
            </w:pPr>
            <w:r w:rsidRPr="00326022">
              <w:rPr>
                <w:rFonts w:asciiTheme="majorHAnsi" w:hAnsiTheme="majorHAnsi" w:cstheme="majorHAnsi"/>
                <w:b/>
                <w:color w:val="2F5496" w:themeColor="accent1" w:themeShade="BF"/>
                <w:highlight w:val="lightGray"/>
              </w:rPr>
              <w:lastRenderedPageBreak/>
              <w:t xml:space="preserve">Konkretisierte Kompetenzerwartungen: </w:t>
            </w:r>
            <w:r w:rsidRPr="00326022">
              <w:rPr>
                <w:rFonts w:asciiTheme="majorHAnsi" w:hAnsiTheme="majorHAnsi" w:cstheme="majorHAnsi"/>
                <w:b/>
                <w:color w:val="2F5496" w:themeColor="accent1" w:themeShade="BF"/>
              </w:rPr>
              <w:t xml:space="preserve">Die SuS </w:t>
            </w:r>
          </w:p>
          <w:p w14:paraId="058F5EB2" w14:textId="77777777" w:rsidR="0076303D" w:rsidRPr="00326022" w:rsidRDefault="0076303D" w:rsidP="0076303D">
            <w:pPr>
              <w:rPr>
                <w:rFonts w:asciiTheme="majorHAnsi" w:hAnsiTheme="majorHAnsi" w:cstheme="majorHAnsi"/>
                <w:b/>
                <w:color w:val="2F5496" w:themeColor="accent1" w:themeShade="BF"/>
              </w:rPr>
            </w:pPr>
          </w:p>
          <w:p w14:paraId="058F5EB3" w14:textId="77777777" w:rsidR="0076303D" w:rsidRPr="00326022" w:rsidRDefault="0076303D" w:rsidP="0076303D">
            <w:pPr>
              <w:pStyle w:val="Default"/>
              <w:rPr>
                <w:rFonts w:asciiTheme="majorHAnsi" w:hAnsiTheme="majorHAnsi" w:cstheme="majorHAnsi"/>
                <w:color w:val="2F5496" w:themeColor="accent1" w:themeShade="BF"/>
                <w:sz w:val="22"/>
                <w:szCs w:val="22"/>
              </w:rPr>
            </w:pPr>
          </w:p>
          <w:p w14:paraId="08C6E937" w14:textId="77777777" w:rsidR="007F5118" w:rsidRDefault="0076303D" w:rsidP="0076303D">
            <w:pPr>
              <w:pStyle w:val="Default"/>
              <w:numPr>
                <w:ilvl w:val="0"/>
                <w:numId w:val="11"/>
              </w:numPr>
              <w:rPr>
                <w:rFonts w:asciiTheme="majorHAnsi" w:hAnsiTheme="majorHAnsi" w:cstheme="majorHAnsi"/>
                <w:color w:val="2F5496" w:themeColor="accent1" w:themeShade="BF"/>
                <w:sz w:val="22"/>
                <w:szCs w:val="22"/>
              </w:rPr>
            </w:pPr>
            <w:r w:rsidRPr="00326022">
              <w:rPr>
                <w:rFonts w:asciiTheme="majorHAnsi" w:hAnsiTheme="majorHAnsi" w:cstheme="majorHAnsi"/>
                <w:color w:val="2F5496" w:themeColor="accent1" w:themeShade="BF"/>
                <w:sz w:val="22"/>
                <w:szCs w:val="22"/>
              </w:rPr>
              <w:t xml:space="preserve">beschreiben die Suche von Menschen nach Sinn und Heil - mit, ohne oder gegen Gott, </w:t>
            </w:r>
          </w:p>
          <w:p w14:paraId="169508AF" w14:textId="77777777" w:rsidR="007F5118" w:rsidRDefault="0076303D" w:rsidP="0076303D">
            <w:pPr>
              <w:pStyle w:val="Default"/>
              <w:numPr>
                <w:ilvl w:val="0"/>
                <w:numId w:val="11"/>
              </w:numPr>
              <w:rPr>
                <w:rFonts w:asciiTheme="majorHAnsi" w:hAnsiTheme="majorHAnsi" w:cstheme="majorHAnsi"/>
                <w:color w:val="2F5496" w:themeColor="accent1" w:themeShade="BF"/>
                <w:sz w:val="22"/>
                <w:szCs w:val="22"/>
              </w:rPr>
            </w:pPr>
            <w:r w:rsidRPr="007F5118">
              <w:rPr>
                <w:rFonts w:asciiTheme="majorHAnsi" w:hAnsiTheme="majorHAnsi" w:cstheme="majorHAnsi"/>
                <w:color w:val="2F5496" w:themeColor="accent1" w:themeShade="BF"/>
                <w:sz w:val="22"/>
                <w:szCs w:val="22"/>
              </w:rPr>
              <w:t xml:space="preserve">erläutern die mögliche Bedeutung christlicher Glaubensaussagen für die persönliche Suche nach Heil und Vollendung, </w:t>
            </w:r>
          </w:p>
          <w:p w14:paraId="58A8194B" w14:textId="77777777" w:rsidR="007F5118" w:rsidRDefault="0076303D" w:rsidP="0076303D">
            <w:pPr>
              <w:pStyle w:val="Default"/>
              <w:numPr>
                <w:ilvl w:val="0"/>
                <w:numId w:val="11"/>
              </w:numPr>
              <w:rPr>
                <w:rFonts w:asciiTheme="majorHAnsi" w:hAnsiTheme="majorHAnsi" w:cstheme="majorHAnsi"/>
                <w:color w:val="2F5496" w:themeColor="accent1" w:themeShade="BF"/>
                <w:sz w:val="22"/>
                <w:szCs w:val="22"/>
              </w:rPr>
            </w:pPr>
            <w:r w:rsidRPr="007F5118">
              <w:rPr>
                <w:rFonts w:asciiTheme="majorHAnsi" w:hAnsiTheme="majorHAnsi" w:cstheme="majorHAnsi"/>
                <w:color w:val="2F5496" w:themeColor="accent1" w:themeShade="BF"/>
                <w:sz w:val="22"/>
                <w:szCs w:val="22"/>
              </w:rPr>
              <w:t xml:space="preserve">beschreiben die Wahrnehmung und Be-deutung des Fragens nach Gott und des Redens von Gott in ihrer Lebenswirklichkeit, </w:t>
            </w:r>
          </w:p>
          <w:p w14:paraId="7D3B4FE9" w14:textId="77777777" w:rsidR="007F5118" w:rsidRDefault="0076303D" w:rsidP="0076303D">
            <w:pPr>
              <w:pStyle w:val="Default"/>
              <w:numPr>
                <w:ilvl w:val="0"/>
                <w:numId w:val="11"/>
              </w:numPr>
              <w:rPr>
                <w:rFonts w:asciiTheme="majorHAnsi" w:hAnsiTheme="majorHAnsi" w:cstheme="majorHAnsi"/>
                <w:color w:val="2F5496" w:themeColor="accent1" w:themeShade="BF"/>
                <w:sz w:val="22"/>
                <w:szCs w:val="22"/>
              </w:rPr>
            </w:pPr>
            <w:r w:rsidRPr="007F5118">
              <w:rPr>
                <w:rFonts w:asciiTheme="majorHAnsi" w:hAnsiTheme="majorHAnsi" w:cstheme="majorHAnsi"/>
                <w:color w:val="2F5496" w:themeColor="accent1" w:themeShade="BF"/>
                <w:sz w:val="22"/>
                <w:szCs w:val="22"/>
              </w:rPr>
              <w:t xml:space="preserve">erläutern eine Position, die die Plausibilität des Gottesglaubens </w:t>
            </w:r>
            <w:r w:rsidRPr="007F5118">
              <w:rPr>
                <w:rFonts w:asciiTheme="majorHAnsi" w:hAnsiTheme="majorHAnsi" w:cstheme="majorHAnsi"/>
                <w:color w:val="2F5496" w:themeColor="accent1" w:themeShade="BF"/>
                <w:sz w:val="22"/>
                <w:szCs w:val="22"/>
              </w:rPr>
              <w:lastRenderedPageBreak/>
              <w:t>aufzuzeigen versucht (</w:t>
            </w:r>
            <w:r w:rsidRPr="007F5118">
              <w:rPr>
                <w:rFonts w:asciiTheme="majorHAnsi" w:eastAsia="Times New Roman" w:hAnsiTheme="majorHAnsi" w:cstheme="majorHAnsi"/>
                <w:color w:val="2F5496" w:themeColor="accent1" w:themeShade="BF"/>
                <w:sz w:val="22"/>
                <w:szCs w:val="22"/>
              </w:rPr>
              <w:t xml:space="preserve">fundamentaltheologische Positionen wie die Analogielehre und eine transzendental-theologische Überlegung im Rahmen des Offenbarungsglaubens);                                                                                                   </w:t>
            </w:r>
          </w:p>
          <w:p w14:paraId="55A66B6E" w14:textId="77777777" w:rsidR="007F5118" w:rsidRDefault="0076303D" w:rsidP="0076303D">
            <w:pPr>
              <w:pStyle w:val="Default"/>
              <w:numPr>
                <w:ilvl w:val="0"/>
                <w:numId w:val="11"/>
              </w:numPr>
              <w:rPr>
                <w:rFonts w:asciiTheme="majorHAnsi" w:hAnsiTheme="majorHAnsi" w:cstheme="majorHAnsi"/>
                <w:color w:val="2F5496" w:themeColor="accent1" w:themeShade="BF"/>
                <w:sz w:val="22"/>
                <w:szCs w:val="22"/>
              </w:rPr>
            </w:pPr>
            <w:r w:rsidRPr="007F5118">
              <w:rPr>
                <w:rFonts w:asciiTheme="majorHAnsi" w:hAnsiTheme="majorHAnsi" w:cstheme="majorHAnsi"/>
                <w:color w:val="2F5496" w:themeColor="accent1" w:themeShade="BF"/>
                <w:sz w:val="22"/>
                <w:szCs w:val="22"/>
              </w:rPr>
              <w:t>stellen die Position eines theoretisch begründeten Atheismus in seinem zeitgeschichtlichen Kontext dar (</w:t>
            </w:r>
            <w:r w:rsidRPr="007F5118">
              <w:rPr>
                <w:rFonts w:asciiTheme="majorHAnsi" w:eastAsia="Times New Roman" w:hAnsiTheme="majorHAnsi" w:cstheme="majorHAnsi"/>
                <w:color w:val="2F5496" w:themeColor="accent1" w:themeShade="BF"/>
                <w:sz w:val="22"/>
                <w:szCs w:val="22"/>
              </w:rPr>
              <w:t xml:space="preserve">benennen und erläutern theistische und atheistische Grundüberlegungen im Kontext der Gottesfrage: Positionen der Religions-kritik von Feuerbach, Marx, Freud und Richard Dawkins); </w:t>
            </w:r>
          </w:p>
          <w:p w14:paraId="4F9482C8" w14:textId="77777777" w:rsidR="007F5118" w:rsidRPr="007F5118" w:rsidRDefault="0076303D" w:rsidP="007F5118">
            <w:pPr>
              <w:pStyle w:val="Default"/>
              <w:numPr>
                <w:ilvl w:val="0"/>
                <w:numId w:val="11"/>
              </w:numPr>
              <w:rPr>
                <w:rFonts w:asciiTheme="majorHAnsi" w:hAnsiTheme="majorHAnsi" w:cstheme="majorHAnsi"/>
                <w:color w:val="2F5496" w:themeColor="accent1" w:themeShade="BF"/>
                <w:sz w:val="22"/>
                <w:szCs w:val="22"/>
              </w:rPr>
            </w:pPr>
            <w:r w:rsidRPr="007F5118">
              <w:rPr>
                <w:rFonts w:asciiTheme="majorHAnsi" w:hAnsiTheme="majorHAnsi" w:cstheme="majorHAnsi"/>
                <w:color w:val="2F5496" w:themeColor="accent1" w:themeShade="BF"/>
                <w:sz w:val="22"/>
                <w:szCs w:val="22"/>
              </w:rPr>
              <w:t>ordnen die Theodizeefrage als eine zentrale Herausforderung des christlichen Glaubens ein (</w:t>
            </w:r>
            <w:r w:rsidRPr="007F5118">
              <w:rPr>
                <w:rFonts w:asciiTheme="majorHAnsi" w:eastAsia="Times New Roman" w:hAnsiTheme="majorHAnsi" w:cstheme="majorHAnsi"/>
                <w:color w:val="2F5496" w:themeColor="accent1" w:themeShade="BF"/>
                <w:sz w:val="22"/>
                <w:szCs w:val="22"/>
              </w:rPr>
              <w:t>benennen und erläutern Aspekte des freien Willens und der physischen Übel,  - kennen und erläutern im Rahmen der Theodizee zentrale Kapitel aus dem Buch Hiob</w:t>
            </w:r>
          </w:p>
          <w:p w14:paraId="6A4A0B91" w14:textId="77777777" w:rsidR="007F5118" w:rsidRPr="007F5118" w:rsidRDefault="007F5118" w:rsidP="007F5118">
            <w:pPr>
              <w:pStyle w:val="Default"/>
              <w:numPr>
                <w:ilvl w:val="0"/>
                <w:numId w:val="11"/>
              </w:numPr>
              <w:rPr>
                <w:rFonts w:asciiTheme="majorHAnsi" w:hAnsiTheme="majorHAnsi" w:cstheme="majorHAnsi"/>
                <w:color w:val="2F5496" w:themeColor="accent1" w:themeShade="BF"/>
                <w:sz w:val="22"/>
                <w:szCs w:val="22"/>
              </w:rPr>
            </w:pPr>
            <w:r w:rsidRPr="007F5118">
              <w:rPr>
                <w:rFonts w:asciiTheme="majorHAnsi" w:hAnsiTheme="majorHAnsi" w:cstheme="majorHAnsi"/>
                <w:color w:val="2F5496" w:themeColor="accent1" w:themeShade="BF"/>
              </w:rPr>
              <w:t>erörtern eine Position der Religionskritik</w:t>
            </w:r>
            <w:r>
              <w:rPr>
                <w:rFonts w:asciiTheme="majorHAnsi" w:hAnsiTheme="majorHAnsi" w:cstheme="majorHAnsi"/>
                <w:color w:val="2F5496" w:themeColor="accent1" w:themeShade="BF"/>
              </w:rPr>
              <w:t xml:space="preserve"> </w:t>
            </w:r>
            <w:r w:rsidRPr="007F5118">
              <w:rPr>
                <w:rFonts w:asciiTheme="majorHAnsi" w:hAnsiTheme="majorHAnsi" w:cstheme="majorHAnsi"/>
                <w:color w:val="2F5496" w:themeColor="accent1" w:themeShade="BF"/>
              </w:rPr>
              <w:t>im Hinblick auf ihre Tragweite</w:t>
            </w:r>
          </w:p>
          <w:p w14:paraId="5206AB60" w14:textId="622090A9" w:rsidR="007F5118" w:rsidRPr="007F5118" w:rsidRDefault="007F5118" w:rsidP="007F5118">
            <w:pPr>
              <w:pStyle w:val="Default"/>
              <w:numPr>
                <w:ilvl w:val="0"/>
                <w:numId w:val="11"/>
              </w:numPr>
              <w:rPr>
                <w:rFonts w:asciiTheme="majorHAnsi" w:hAnsiTheme="majorHAnsi" w:cstheme="majorHAnsi"/>
                <w:color w:val="2F5496" w:themeColor="accent1" w:themeShade="BF"/>
                <w:sz w:val="22"/>
                <w:szCs w:val="22"/>
              </w:rPr>
            </w:pPr>
            <w:r w:rsidRPr="007F5118">
              <w:rPr>
                <w:rFonts w:asciiTheme="majorHAnsi" w:hAnsiTheme="majorHAnsi" w:cstheme="majorHAnsi"/>
                <w:color w:val="2F5496" w:themeColor="accent1" w:themeShade="BF"/>
              </w:rPr>
              <w:t>erörtern eine theologische Position</w:t>
            </w:r>
            <w:r>
              <w:rPr>
                <w:rFonts w:asciiTheme="majorHAnsi" w:hAnsiTheme="majorHAnsi" w:cstheme="majorHAnsi"/>
                <w:color w:val="2F5496" w:themeColor="accent1" w:themeShade="BF"/>
                <w:sz w:val="22"/>
                <w:szCs w:val="22"/>
              </w:rPr>
              <w:t xml:space="preserve"> </w:t>
            </w:r>
            <w:r w:rsidRPr="007F5118">
              <w:rPr>
                <w:rFonts w:asciiTheme="majorHAnsi" w:hAnsiTheme="majorHAnsi" w:cstheme="majorHAnsi"/>
                <w:color w:val="2F5496" w:themeColor="accent1" w:themeShade="BF"/>
              </w:rPr>
              <w:t>zur Theodizeefrage</w:t>
            </w:r>
          </w:p>
          <w:p w14:paraId="165A80FC" w14:textId="77777777" w:rsidR="007F5118" w:rsidRPr="007F5118" w:rsidRDefault="007F5118" w:rsidP="007F5118">
            <w:pPr>
              <w:pStyle w:val="Default"/>
              <w:numPr>
                <w:ilvl w:val="0"/>
                <w:numId w:val="11"/>
              </w:numPr>
              <w:rPr>
                <w:rFonts w:asciiTheme="majorHAnsi" w:hAnsiTheme="majorHAnsi" w:cstheme="majorHAnsi"/>
                <w:color w:val="2F5496" w:themeColor="accent1" w:themeShade="BF"/>
                <w:sz w:val="22"/>
                <w:szCs w:val="22"/>
              </w:rPr>
            </w:pPr>
          </w:p>
          <w:p w14:paraId="058F5EBB" w14:textId="451F7FD9" w:rsidR="0076303D" w:rsidRPr="00326022" w:rsidRDefault="0076303D" w:rsidP="0076303D">
            <w:pPr>
              <w:rPr>
                <w:rFonts w:asciiTheme="majorHAnsi" w:hAnsiTheme="majorHAnsi" w:cstheme="majorHAnsi"/>
                <w:b/>
                <w:color w:val="2F5496" w:themeColor="accent1" w:themeShade="BF"/>
                <w:sz w:val="26"/>
              </w:rPr>
            </w:pPr>
            <w:r w:rsidRPr="00326022">
              <w:rPr>
                <w:rFonts w:asciiTheme="majorHAnsi" w:hAnsiTheme="majorHAnsi" w:cstheme="majorHAnsi"/>
                <w:b/>
                <w:color w:val="2F5496" w:themeColor="accent1" w:themeShade="BF"/>
                <w:szCs w:val="20"/>
                <w:u w:val="single"/>
              </w:rPr>
              <w:t>GNR-Methodencurriculum:</w:t>
            </w:r>
            <w:r w:rsidRPr="00326022">
              <w:rPr>
                <w:rFonts w:asciiTheme="majorHAnsi" w:hAnsiTheme="majorHAnsi" w:cstheme="majorHAnsi"/>
                <w:color w:val="2F5496" w:themeColor="accent1" w:themeShade="BF"/>
                <w:szCs w:val="20"/>
              </w:rPr>
              <w:t xml:space="preserve"> </w:t>
            </w:r>
            <w:r w:rsidRPr="00326022">
              <w:rPr>
                <w:rFonts w:asciiTheme="majorHAnsi" w:hAnsiTheme="majorHAnsi" w:cstheme="majorHAnsi"/>
                <w:color w:val="2F5496" w:themeColor="accent1" w:themeShade="BF"/>
                <w:sz w:val="24"/>
              </w:rPr>
              <w:t xml:space="preserve">Themenrelevante Auswahl und Strukturierung von Informationen aus </w:t>
            </w:r>
            <w:r w:rsidRPr="00326022">
              <w:rPr>
                <w:rFonts w:asciiTheme="majorHAnsi" w:hAnsiTheme="majorHAnsi" w:cstheme="majorHAnsi"/>
                <w:color w:val="2F5496" w:themeColor="accent1" w:themeShade="BF"/>
                <w:sz w:val="24"/>
              </w:rPr>
              <w:lastRenderedPageBreak/>
              <w:t>Medienangeboten zu „Positionen der Religionskritik“ http://www.dober.de/religionskritik/relkrit1.html</w:t>
            </w:r>
          </w:p>
          <w:p w14:paraId="058F5EBC" w14:textId="77777777" w:rsidR="0076303D" w:rsidRPr="00326022" w:rsidRDefault="0076303D" w:rsidP="0076303D">
            <w:pPr>
              <w:pStyle w:val="Default"/>
              <w:rPr>
                <w:rFonts w:asciiTheme="majorHAnsi" w:hAnsiTheme="majorHAnsi" w:cstheme="majorHAnsi"/>
                <w:color w:val="2F5496" w:themeColor="accent1" w:themeShade="BF"/>
                <w:sz w:val="22"/>
                <w:szCs w:val="22"/>
              </w:rPr>
            </w:pPr>
          </w:p>
        </w:tc>
        <w:tc>
          <w:tcPr>
            <w:tcW w:w="5557" w:type="dxa"/>
            <w:tcBorders>
              <w:top w:val="single" w:sz="4" w:space="0" w:color="auto"/>
              <w:left w:val="single" w:sz="4" w:space="0" w:color="auto"/>
              <w:bottom w:val="single" w:sz="4" w:space="0" w:color="auto"/>
              <w:right w:val="single" w:sz="4" w:space="0" w:color="auto"/>
            </w:tcBorders>
          </w:tcPr>
          <w:p w14:paraId="058F5EBD" w14:textId="77777777" w:rsidR="0076303D" w:rsidRPr="00326022" w:rsidRDefault="0076303D" w:rsidP="0076303D">
            <w:pPr>
              <w:rPr>
                <w:rFonts w:asciiTheme="majorHAnsi" w:hAnsiTheme="majorHAnsi" w:cstheme="majorHAnsi"/>
                <w:b/>
                <w:color w:val="2F5496" w:themeColor="accent1" w:themeShade="BF"/>
              </w:rPr>
            </w:pPr>
            <w:r w:rsidRPr="00326022">
              <w:rPr>
                <w:rFonts w:asciiTheme="majorHAnsi" w:hAnsiTheme="majorHAnsi" w:cstheme="majorHAnsi"/>
                <w:b/>
                <w:color w:val="2F5496" w:themeColor="accent1" w:themeShade="BF"/>
                <w:highlight w:val="lightGray"/>
              </w:rPr>
              <w:lastRenderedPageBreak/>
              <w:t>Inhaltliche Akzente des Vorhabens</w:t>
            </w:r>
          </w:p>
          <w:p w14:paraId="058F5EBE" w14:textId="77777777" w:rsidR="0076303D" w:rsidRPr="00326022" w:rsidRDefault="0076303D" w:rsidP="0076303D">
            <w:pPr>
              <w:rPr>
                <w:rFonts w:asciiTheme="majorHAnsi" w:hAnsiTheme="majorHAnsi" w:cstheme="majorHAnsi"/>
                <w:b/>
                <w:color w:val="2F5496" w:themeColor="accent1" w:themeShade="BF"/>
                <w:sz w:val="6"/>
              </w:rPr>
            </w:pPr>
          </w:p>
          <w:p w14:paraId="058F5EBF" w14:textId="77777777" w:rsidR="0076303D" w:rsidRPr="00326022" w:rsidRDefault="0076303D" w:rsidP="0076303D">
            <w:pPr>
              <w:rPr>
                <w:rFonts w:asciiTheme="majorHAnsi" w:hAnsiTheme="majorHAnsi" w:cstheme="majorHAnsi"/>
                <w:b/>
                <w:color w:val="2F5496" w:themeColor="accent1" w:themeShade="BF"/>
              </w:rPr>
            </w:pPr>
            <w:r w:rsidRPr="00326022">
              <w:rPr>
                <w:rFonts w:asciiTheme="majorHAnsi" w:hAnsiTheme="majorHAnsi" w:cstheme="majorHAnsi"/>
                <w:b/>
                <w:color w:val="2F5496" w:themeColor="accent1" w:themeShade="BF"/>
              </w:rPr>
              <w:t>Das Buch Hiob in ausgewählten Kapiteln:</w:t>
            </w:r>
          </w:p>
          <w:p w14:paraId="058F5EC0"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 Das Hiobproblem, aufgezeigt in Hiob 1,1-3 (Die Fragwürdigkeit des Tun-Ergehen-Zusammenhangs)</w:t>
            </w:r>
          </w:p>
          <w:p w14:paraId="058F5EC1"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2. Gottes Wette mit dem Satan: ein problematisches Gottesbild und hermeneutische Lösungen</w:t>
            </w:r>
          </w:p>
          <w:p w14:paraId="058F5EC2"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3. Hiob existenziell: Hiobs Klagen in 3, 9 + weiteren Kapiteln</w:t>
            </w:r>
          </w:p>
          <w:p w14:paraId="058F5EC3" w14:textId="77777777" w:rsidR="0076303D" w:rsidRPr="00326022" w:rsidRDefault="0076303D" w:rsidP="0076303D">
            <w:pPr>
              <w:rPr>
                <w:rFonts w:asciiTheme="majorHAnsi" w:hAnsiTheme="majorHAnsi" w:cstheme="majorHAnsi"/>
                <w:color w:val="2F5496" w:themeColor="accent1" w:themeShade="BF"/>
                <w:sz w:val="2"/>
              </w:rPr>
            </w:pPr>
          </w:p>
          <w:p w14:paraId="058F5EC4"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4. Die Freunde Hiobs als leidige Tröster (ausgewählte Kapitel)</w:t>
            </w:r>
          </w:p>
          <w:p w14:paraId="058F5EC5"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5. die Gottesreden: Gott als aufgeblähter Popanz oder als Erlöser?</w:t>
            </w:r>
          </w:p>
          <w:p w14:paraId="058F5EC6" w14:textId="77777777" w:rsidR="0076303D" w:rsidRPr="00326022" w:rsidRDefault="0076303D" w:rsidP="0076303D">
            <w:pPr>
              <w:rPr>
                <w:rFonts w:asciiTheme="majorHAnsi" w:hAnsiTheme="majorHAnsi" w:cstheme="majorHAnsi"/>
                <w:color w:val="2F5496" w:themeColor="accent1" w:themeShade="BF"/>
              </w:rPr>
            </w:pPr>
          </w:p>
          <w:p w14:paraId="058F5EC7" w14:textId="77777777" w:rsidR="0076303D" w:rsidRPr="00326022" w:rsidRDefault="0076303D" w:rsidP="0076303D">
            <w:pPr>
              <w:rPr>
                <w:rFonts w:asciiTheme="majorHAnsi" w:hAnsiTheme="majorHAnsi" w:cstheme="majorHAnsi"/>
                <w:b/>
                <w:color w:val="2F5496" w:themeColor="accent1" w:themeShade="BF"/>
              </w:rPr>
            </w:pPr>
            <w:r w:rsidRPr="00326022">
              <w:rPr>
                <w:rFonts w:asciiTheme="majorHAnsi" w:hAnsiTheme="majorHAnsi" w:cstheme="majorHAnsi"/>
                <w:b/>
                <w:color w:val="2F5496" w:themeColor="accent1" w:themeShade="BF"/>
              </w:rPr>
              <w:t>Verschiedene Positionen zur Theodizeefrage:</w:t>
            </w:r>
          </w:p>
          <w:p w14:paraId="058F5EC8"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Leibniz, Epikur, Kushner. Greshake</w:t>
            </w:r>
          </w:p>
          <w:p w14:paraId="058F5EC9" w14:textId="77777777" w:rsidR="0076303D" w:rsidRPr="00326022" w:rsidRDefault="0076303D" w:rsidP="0076303D">
            <w:pPr>
              <w:rPr>
                <w:rFonts w:asciiTheme="majorHAnsi" w:hAnsiTheme="majorHAnsi" w:cstheme="majorHAnsi"/>
                <w:color w:val="2F5496" w:themeColor="accent1" w:themeShade="BF"/>
              </w:rPr>
            </w:pPr>
          </w:p>
          <w:p w14:paraId="058F5ECA" w14:textId="77777777" w:rsidR="0076303D" w:rsidRPr="00326022" w:rsidRDefault="0076303D" w:rsidP="0076303D">
            <w:pPr>
              <w:rPr>
                <w:rFonts w:asciiTheme="majorHAnsi" w:hAnsiTheme="majorHAnsi" w:cstheme="majorHAnsi"/>
                <w:b/>
                <w:color w:val="2F5496" w:themeColor="accent1" w:themeShade="BF"/>
              </w:rPr>
            </w:pPr>
            <w:r w:rsidRPr="00326022">
              <w:rPr>
                <w:rFonts w:asciiTheme="majorHAnsi" w:hAnsiTheme="majorHAnsi" w:cstheme="majorHAnsi"/>
                <w:b/>
                <w:color w:val="2F5496" w:themeColor="accent1" w:themeShade="BF"/>
              </w:rPr>
              <w:t xml:space="preserve">Religionskritik und atheistische Positionen </w:t>
            </w:r>
          </w:p>
          <w:p w14:paraId="058F5ECB" w14:textId="77777777" w:rsidR="0076303D" w:rsidRPr="00326022" w:rsidRDefault="0076303D" w:rsidP="0076303D">
            <w:pPr>
              <w:rPr>
                <w:rFonts w:asciiTheme="majorHAnsi" w:hAnsiTheme="majorHAnsi" w:cstheme="majorHAnsi"/>
                <w:color w:val="2F5496" w:themeColor="accent1" w:themeShade="BF"/>
                <w:lang w:val="en-US"/>
              </w:rPr>
            </w:pPr>
            <w:r w:rsidRPr="00326022">
              <w:rPr>
                <w:rFonts w:asciiTheme="majorHAnsi" w:hAnsiTheme="majorHAnsi" w:cstheme="majorHAnsi"/>
                <w:color w:val="2F5496" w:themeColor="accent1" w:themeShade="BF"/>
              </w:rPr>
              <w:t xml:space="preserve">Freud, Marx, Feuerbach, ggf. </w:t>
            </w:r>
            <w:r w:rsidRPr="00326022">
              <w:rPr>
                <w:rFonts w:asciiTheme="majorHAnsi" w:hAnsiTheme="majorHAnsi" w:cstheme="majorHAnsi"/>
                <w:color w:val="2F5496" w:themeColor="accent1" w:themeShade="BF"/>
                <w:lang w:val="en-US"/>
              </w:rPr>
              <w:t>Dawkins</w:t>
            </w:r>
          </w:p>
          <w:p w14:paraId="058F5ECC" w14:textId="77777777" w:rsidR="0076303D" w:rsidRPr="00326022" w:rsidRDefault="0076303D" w:rsidP="0076303D">
            <w:pPr>
              <w:rPr>
                <w:rFonts w:asciiTheme="majorHAnsi" w:hAnsiTheme="majorHAnsi" w:cstheme="majorHAnsi"/>
                <w:color w:val="2F5496" w:themeColor="accent1" w:themeShade="BF"/>
                <w:lang w:val="en-US"/>
              </w:rPr>
            </w:pPr>
          </w:p>
          <w:p w14:paraId="058F5ECD" w14:textId="77777777" w:rsidR="0076303D" w:rsidRPr="00326022" w:rsidRDefault="0076303D" w:rsidP="0076303D">
            <w:pPr>
              <w:rPr>
                <w:rFonts w:asciiTheme="majorHAnsi" w:hAnsiTheme="majorHAnsi" w:cstheme="majorHAnsi"/>
                <w:color w:val="2F5496" w:themeColor="accent1" w:themeShade="BF"/>
                <w:lang w:val="en-US"/>
              </w:rPr>
            </w:pPr>
            <w:r w:rsidRPr="00326022">
              <w:rPr>
                <w:rFonts w:asciiTheme="majorHAnsi" w:hAnsiTheme="majorHAnsi" w:cstheme="majorHAnsi"/>
                <w:color w:val="2F5496" w:themeColor="accent1" w:themeShade="BF"/>
                <w:lang w:val="en-US"/>
              </w:rPr>
              <w:t xml:space="preserve">Materialvorlage: </w:t>
            </w:r>
          </w:p>
          <w:p w14:paraId="058F5ECE" w14:textId="77777777" w:rsidR="0076303D" w:rsidRPr="00326022" w:rsidRDefault="0076303D" w:rsidP="0076303D">
            <w:pPr>
              <w:rPr>
                <w:rFonts w:asciiTheme="majorHAnsi" w:hAnsiTheme="majorHAnsi" w:cstheme="majorHAnsi"/>
                <w:color w:val="2F5496" w:themeColor="accent1" w:themeShade="BF"/>
                <w:lang w:val="en-US"/>
              </w:rPr>
            </w:pPr>
            <w:r w:rsidRPr="00326022">
              <w:rPr>
                <w:rFonts w:asciiTheme="majorHAnsi" w:hAnsiTheme="majorHAnsi" w:cstheme="majorHAnsi"/>
                <w:color w:val="2F5496" w:themeColor="accent1" w:themeShade="BF"/>
                <w:lang w:val="en-US"/>
              </w:rPr>
              <w:t>Andreas Bourani „Hey“</w:t>
            </w:r>
          </w:p>
          <w:p w14:paraId="058F5ECF"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Adil Tawil „Ist da jemand?“</w:t>
            </w:r>
          </w:p>
          <w:p w14:paraId="058F5ED0" w14:textId="77777777" w:rsidR="0076303D" w:rsidRPr="00326022" w:rsidRDefault="0076303D" w:rsidP="0076303D">
            <w:pPr>
              <w:rPr>
                <w:rFonts w:asciiTheme="majorHAnsi" w:hAnsiTheme="majorHAnsi" w:cstheme="majorHAnsi"/>
                <w:b/>
                <w:color w:val="2F5496" w:themeColor="accent1" w:themeShade="BF"/>
                <w:sz w:val="10"/>
              </w:rPr>
            </w:pPr>
          </w:p>
          <w:p w14:paraId="058F5ED1" w14:textId="77777777" w:rsidR="0076303D" w:rsidRPr="00326022" w:rsidRDefault="0076303D" w:rsidP="0076303D">
            <w:pPr>
              <w:rPr>
                <w:rFonts w:asciiTheme="majorHAnsi" w:hAnsiTheme="majorHAnsi" w:cstheme="majorHAnsi"/>
                <w:b/>
                <w:color w:val="2F5496" w:themeColor="accent1" w:themeShade="BF"/>
                <w:sz w:val="10"/>
              </w:rPr>
            </w:pPr>
          </w:p>
          <w:p w14:paraId="058F5ED2" w14:textId="77777777" w:rsidR="0076303D" w:rsidRPr="00326022" w:rsidRDefault="0076303D" w:rsidP="0076303D">
            <w:pPr>
              <w:rPr>
                <w:rFonts w:asciiTheme="majorHAnsi" w:hAnsiTheme="majorHAnsi" w:cstheme="majorHAnsi"/>
                <w:b/>
                <w:color w:val="2F5496" w:themeColor="accent1" w:themeShade="BF"/>
                <w:sz w:val="6"/>
              </w:rPr>
            </w:pPr>
          </w:p>
          <w:p w14:paraId="058F5ED3" w14:textId="77777777" w:rsidR="0076303D" w:rsidRPr="00326022" w:rsidRDefault="0076303D" w:rsidP="0076303D">
            <w:pPr>
              <w:rPr>
                <w:rFonts w:asciiTheme="majorHAnsi" w:eastAsia="Times New Roman" w:hAnsiTheme="majorHAnsi" w:cstheme="majorHAnsi"/>
                <w:color w:val="2F5496" w:themeColor="accent1" w:themeShade="BF"/>
              </w:rPr>
            </w:pPr>
            <w:r w:rsidRPr="00326022">
              <w:rPr>
                <w:rFonts w:asciiTheme="majorHAnsi" w:hAnsiTheme="majorHAnsi" w:cstheme="majorHAnsi"/>
                <w:b/>
                <w:color w:val="2F5496" w:themeColor="accent1" w:themeShade="BF"/>
                <w:highlight w:val="lightGray"/>
              </w:rPr>
              <w:t xml:space="preserve">Methodische Akzente des Vorhabens                                                      </w:t>
            </w:r>
            <w:r w:rsidRPr="00326022">
              <w:rPr>
                <w:rFonts w:asciiTheme="majorHAnsi" w:hAnsiTheme="majorHAnsi" w:cstheme="majorHAnsi"/>
                <w:b/>
                <w:color w:val="2F5496" w:themeColor="accent1" w:themeShade="BF"/>
              </w:rPr>
              <w:t xml:space="preserve">                             </w:t>
            </w:r>
            <w:r w:rsidRPr="00326022">
              <w:rPr>
                <w:rFonts w:asciiTheme="majorHAnsi" w:hAnsiTheme="majorHAnsi" w:cstheme="majorHAnsi"/>
                <w:b/>
                <w:color w:val="2F5496" w:themeColor="accent1" w:themeShade="BF"/>
                <w:highlight w:val="lightGray"/>
              </w:rPr>
              <w:t xml:space="preserve"> </w:t>
            </w:r>
            <w:r w:rsidRPr="00326022">
              <w:rPr>
                <w:rFonts w:asciiTheme="majorHAnsi" w:hAnsiTheme="majorHAnsi" w:cstheme="majorHAnsi"/>
                <w:b/>
                <w:color w:val="2F5496" w:themeColor="accent1" w:themeShade="BF"/>
              </w:rPr>
              <w:t xml:space="preserve">- </w:t>
            </w:r>
            <w:r w:rsidRPr="00326022">
              <w:rPr>
                <w:rFonts w:asciiTheme="majorHAnsi" w:eastAsia="Times New Roman" w:hAnsiTheme="majorHAnsi" w:cstheme="majorHAnsi"/>
                <w:color w:val="2F5496" w:themeColor="accent1" w:themeShade="BF"/>
              </w:rPr>
              <w:t xml:space="preserve">vorbereitende Lektüre; Festhalten erster Lektüreeindrücke und Fragen; Abstimmung verbindlicher Schwerpunkte,                                                               - adressatenbezogene und kreative Zugänge unter Einsatz von analy-tischen und kreativen Methoden (literarische Analyse; Standbilder verfremdende Auslegungen, Interviews) </w:t>
            </w:r>
          </w:p>
          <w:p w14:paraId="058F5ED4" w14:textId="77777777" w:rsidR="0076303D" w:rsidRPr="00326022" w:rsidRDefault="0076303D" w:rsidP="0076303D">
            <w:pPr>
              <w:rPr>
                <w:rFonts w:asciiTheme="majorHAnsi" w:eastAsia="Times New Roman" w:hAnsiTheme="majorHAnsi" w:cstheme="majorHAnsi"/>
                <w:color w:val="2F5496" w:themeColor="accent1" w:themeShade="BF"/>
              </w:rPr>
            </w:pPr>
            <w:r w:rsidRPr="00326022">
              <w:rPr>
                <w:rFonts w:asciiTheme="majorHAnsi" w:eastAsia="Times New Roman" w:hAnsiTheme="majorHAnsi" w:cstheme="majorHAnsi"/>
                <w:color w:val="2F5496" w:themeColor="accent1" w:themeShade="BF"/>
              </w:rPr>
              <w:t>- Das Hiobbuch als Leitfaden für echte Seelsorge</w:t>
            </w:r>
          </w:p>
          <w:p w14:paraId="058F5ED5" w14:textId="77777777" w:rsidR="0076303D" w:rsidRPr="00326022" w:rsidRDefault="0076303D" w:rsidP="0076303D">
            <w:pPr>
              <w:rPr>
                <w:rFonts w:asciiTheme="majorHAnsi" w:eastAsiaTheme="minorHAnsi" w:hAnsiTheme="majorHAnsi" w:cstheme="majorHAnsi"/>
                <w:b/>
                <w:color w:val="2F5496" w:themeColor="accent1" w:themeShade="BF"/>
                <w:highlight w:val="lightGray"/>
                <w:lang w:eastAsia="en-US"/>
              </w:rPr>
            </w:pPr>
          </w:p>
          <w:p w14:paraId="058F5ED6" w14:textId="77777777" w:rsidR="0076303D" w:rsidRPr="00326022" w:rsidRDefault="0076303D" w:rsidP="0076303D">
            <w:pPr>
              <w:rPr>
                <w:rFonts w:asciiTheme="majorHAnsi" w:hAnsiTheme="majorHAnsi" w:cstheme="majorHAnsi"/>
                <w:b/>
                <w:color w:val="2F5496" w:themeColor="accent1" w:themeShade="BF"/>
                <w:sz w:val="2"/>
              </w:rPr>
            </w:pPr>
          </w:p>
          <w:p w14:paraId="058F5ED7"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b/>
                <w:color w:val="2F5496" w:themeColor="accent1" w:themeShade="BF"/>
                <w:highlight w:val="lightGray"/>
              </w:rPr>
              <w:t xml:space="preserve">Formen der Kompetenzüberprüfung </w:t>
            </w:r>
            <w:r w:rsidRPr="00326022">
              <w:rPr>
                <w:rFonts w:asciiTheme="majorHAnsi" w:hAnsiTheme="majorHAnsi" w:cstheme="majorHAnsi"/>
                <w:b/>
                <w:color w:val="2F5496" w:themeColor="accent1" w:themeShade="BF"/>
              </w:rPr>
              <w:t xml:space="preserve">                                                                           </w:t>
            </w:r>
            <w:r w:rsidRPr="00326022">
              <w:rPr>
                <w:rFonts w:asciiTheme="majorHAnsi" w:hAnsiTheme="majorHAnsi" w:cstheme="majorHAnsi"/>
                <w:color w:val="2F5496" w:themeColor="accent1" w:themeShade="BF"/>
              </w:rPr>
              <w:t xml:space="preserve">- Zusammenfassung und Systematisierung von U-Ergebnissen in Lernplakaten                                                                                                                      - Protokolle zu U-Gesprächen über ausgewählte Fragestellungen </w:t>
            </w:r>
          </w:p>
          <w:p w14:paraId="058F5ED8"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schriftliche feedback-Kommentare zu abgeschlossenen Unterrichts-vorhaben</w:t>
            </w:r>
          </w:p>
          <w:p w14:paraId="058F5ED9" w14:textId="77777777" w:rsidR="0076303D" w:rsidRPr="00326022" w:rsidRDefault="0076303D" w:rsidP="0076303D">
            <w:pPr>
              <w:rPr>
                <w:rFonts w:asciiTheme="majorHAnsi" w:hAnsiTheme="majorHAnsi" w:cstheme="majorHAnsi"/>
                <w:b/>
                <w:color w:val="2F5496" w:themeColor="accent1" w:themeShade="BF"/>
              </w:rPr>
            </w:pPr>
          </w:p>
          <w:p w14:paraId="058F5EDA" w14:textId="77777777" w:rsidR="0076303D" w:rsidRPr="00326022" w:rsidRDefault="0076303D" w:rsidP="0076303D">
            <w:pPr>
              <w:rPr>
                <w:rFonts w:asciiTheme="majorHAnsi" w:hAnsiTheme="majorHAnsi" w:cstheme="majorHAnsi"/>
                <w:b/>
                <w:color w:val="2F5496" w:themeColor="accent1" w:themeShade="BF"/>
              </w:rPr>
            </w:pPr>
            <w:r w:rsidRPr="00326022">
              <w:rPr>
                <w:rFonts w:asciiTheme="majorHAnsi" w:hAnsiTheme="majorHAnsi" w:cstheme="majorHAnsi"/>
                <w:b/>
                <w:color w:val="2F5496" w:themeColor="accent1" w:themeShade="BF"/>
                <w:highlight w:val="lightGray"/>
              </w:rPr>
              <w:t>Möglichkeiten des fächerübergreifenden Lernens</w:t>
            </w:r>
          </w:p>
          <w:p w14:paraId="058F5EDB" w14:textId="77777777" w:rsidR="0076303D" w:rsidRPr="00326022" w:rsidRDefault="0076303D" w:rsidP="00EB75B4">
            <w:pPr>
              <w:pStyle w:val="Listenabsatz"/>
              <w:numPr>
                <w:ilvl w:val="0"/>
                <w:numId w:val="11"/>
              </w:numPr>
              <w:spacing w:after="0" w:line="240"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Unterrichtsfach Philosophie: Die Gottesfrage</w:t>
            </w:r>
          </w:p>
          <w:p w14:paraId="058F5EDC" w14:textId="77777777" w:rsidR="0076303D" w:rsidRPr="00326022" w:rsidRDefault="0076303D" w:rsidP="00EB75B4">
            <w:pPr>
              <w:pStyle w:val="Listenabsatz"/>
              <w:numPr>
                <w:ilvl w:val="0"/>
                <w:numId w:val="11"/>
              </w:numPr>
              <w:spacing w:after="0" w:line="240"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Unterrichtsfach Deutsch: Faust – der Mensch als Spielball zwischen Gott und Satan</w:t>
            </w:r>
          </w:p>
          <w:p w14:paraId="058F5EDD" w14:textId="77777777" w:rsidR="0076303D" w:rsidRPr="00326022" w:rsidRDefault="0076303D" w:rsidP="0076303D">
            <w:pPr>
              <w:rPr>
                <w:rFonts w:asciiTheme="majorHAnsi" w:hAnsiTheme="majorHAnsi" w:cstheme="majorHAnsi"/>
                <w:b/>
                <w:color w:val="2F5496" w:themeColor="accent1" w:themeShade="BF"/>
                <w:sz w:val="20"/>
                <w:szCs w:val="20"/>
                <w:highlight w:val="lightGray"/>
              </w:rPr>
            </w:pPr>
            <w:r w:rsidRPr="00326022">
              <w:rPr>
                <w:rFonts w:asciiTheme="majorHAnsi" w:hAnsiTheme="majorHAnsi" w:cstheme="majorHAnsi"/>
                <w:b/>
                <w:color w:val="2F5496" w:themeColor="accent1" w:themeShade="BF"/>
                <w:sz w:val="20"/>
                <w:szCs w:val="20"/>
                <w:highlight w:val="lightGray"/>
              </w:rPr>
              <w:t>Möglichkeiten des individualisierten Lernens</w:t>
            </w:r>
          </w:p>
          <w:p w14:paraId="058F5EDE" w14:textId="77777777" w:rsidR="0076303D" w:rsidRPr="00326022" w:rsidRDefault="0076303D" w:rsidP="0076303D">
            <w:pPr>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Schwerpunktsetzung nach Interesse und Neigung (analytische oder kreative Auseinandersetzung mit dem Thema)</w:t>
            </w:r>
          </w:p>
          <w:p w14:paraId="058F5EDF" w14:textId="77777777" w:rsidR="0076303D" w:rsidRPr="00326022" w:rsidRDefault="0076303D" w:rsidP="0076303D">
            <w:pPr>
              <w:rPr>
                <w:rFonts w:asciiTheme="majorHAnsi" w:hAnsiTheme="majorHAnsi" w:cstheme="majorHAnsi"/>
                <w:color w:val="2F5496" w:themeColor="accent1" w:themeShade="BF"/>
              </w:rPr>
            </w:pPr>
          </w:p>
          <w:p w14:paraId="058F5EE0" w14:textId="77777777" w:rsidR="0076303D" w:rsidRPr="00326022" w:rsidRDefault="0076303D" w:rsidP="0076303D">
            <w:pPr>
              <w:rPr>
                <w:rFonts w:asciiTheme="majorHAnsi" w:hAnsiTheme="majorHAnsi" w:cstheme="majorHAnsi"/>
                <w:b/>
                <w:color w:val="2F5496" w:themeColor="accent1" w:themeShade="BF"/>
                <w:sz w:val="20"/>
                <w:szCs w:val="20"/>
              </w:rPr>
            </w:pPr>
            <w:r w:rsidRPr="00326022">
              <w:rPr>
                <w:rFonts w:asciiTheme="majorHAnsi" w:hAnsiTheme="majorHAnsi" w:cstheme="majorHAnsi"/>
                <w:b/>
                <w:color w:val="2F5496" w:themeColor="accent1" w:themeShade="BF"/>
                <w:sz w:val="20"/>
                <w:szCs w:val="20"/>
                <w:highlight w:val="lightGray"/>
              </w:rPr>
              <w:t>Bezüge zum Schulprogramm</w:t>
            </w:r>
          </w:p>
          <w:p w14:paraId="058F5EE1"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Förderung der Persönlichkeitsentwicklung</w:t>
            </w:r>
          </w:p>
          <w:p w14:paraId="058F5EE2"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Rückbezug zu Seitenwechsel</w:t>
            </w:r>
          </w:p>
          <w:p w14:paraId="058F5EE3" w14:textId="77777777" w:rsidR="0076303D" w:rsidRPr="00326022" w:rsidRDefault="0076303D" w:rsidP="0076303D">
            <w:pPr>
              <w:rPr>
                <w:rFonts w:asciiTheme="majorHAnsi" w:hAnsiTheme="majorHAnsi" w:cstheme="majorHAnsi"/>
                <w:color w:val="2F5496" w:themeColor="accent1" w:themeShade="BF"/>
                <w:lang w:eastAsia="en-US"/>
              </w:rPr>
            </w:pPr>
            <w:r w:rsidRPr="00326022">
              <w:rPr>
                <w:rFonts w:asciiTheme="majorHAnsi" w:hAnsiTheme="majorHAnsi" w:cstheme="majorHAnsi"/>
                <w:color w:val="2F5496" w:themeColor="accent1" w:themeShade="BF"/>
              </w:rPr>
              <w:lastRenderedPageBreak/>
              <w:t>Sozialkompetenz</w:t>
            </w:r>
          </w:p>
        </w:tc>
      </w:tr>
    </w:tbl>
    <w:p w14:paraId="058F5EF7" w14:textId="77777777" w:rsidR="005E3137" w:rsidRPr="00326022" w:rsidRDefault="005E3137" w:rsidP="0076303D">
      <w:pPr>
        <w:pStyle w:val="Untertitel"/>
        <w:rPr>
          <w:rFonts w:eastAsiaTheme="minorEastAsia" w:cstheme="majorHAnsi"/>
          <w:i w:val="0"/>
          <w:iCs w:val="0"/>
          <w:color w:val="2F5496" w:themeColor="accent1" w:themeShade="BF"/>
          <w:spacing w:val="0"/>
          <w:sz w:val="22"/>
          <w:szCs w:val="22"/>
          <w:lang w:eastAsia="en-US"/>
        </w:rPr>
      </w:pPr>
    </w:p>
    <w:p w14:paraId="058F5EF8" w14:textId="77777777" w:rsidR="005E3137" w:rsidRPr="00326022" w:rsidRDefault="005E3137" w:rsidP="005E3137">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br w:type="page"/>
      </w:r>
    </w:p>
    <w:p w14:paraId="058F5EF9" w14:textId="2C358027" w:rsidR="0076303D" w:rsidRPr="00326022" w:rsidRDefault="0076303D" w:rsidP="00D972BD">
      <w:pPr>
        <w:pStyle w:val="berschrift3"/>
      </w:pPr>
      <w:bookmarkStart w:id="59" w:name="_Toc85535794"/>
      <w:r w:rsidRPr="00326022">
        <w:lastRenderedPageBreak/>
        <w:t xml:space="preserve">Unterrichtsvorhaben </w:t>
      </w:r>
      <w:r w:rsidR="00D972BD">
        <w:t>2</w:t>
      </w:r>
      <w:r w:rsidRPr="00326022">
        <w:t>: Die Botschaft von Erlösung, Heil und Vollendung – ein Angebot ohne Nachfrage?</w:t>
      </w:r>
      <w:bookmarkEnd w:id="59"/>
    </w:p>
    <w:tbl>
      <w:tblPr>
        <w:tblStyle w:val="Tabellenraster"/>
        <w:tblW w:w="0" w:type="auto"/>
        <w:tblLook w:val="04A0" w:firstRow="1" w:lastRow="0" w:firstColumn="1" w:lastColumn="0" w:noHBand="0" w:noVBand="1"/>
      </w:tblPr>
      <w:tblGrid>
        <w:gridCol w:w="3750"/>
        <w:gridCol w:w="4438"/>
        <w:gridCol w:w="6028"/>
      </w:tblGrid>
      <w:tr w:rsidR="00B53950" w:rsidRPr="00B53950" w14:paraId="058F5F05" w14:textId="77777777" w:rsidTr="00B53950">
        <w:trPr>
          <w:trHeight w:val="566"/>
        </w:trPr>
        <w:tc>
          <w:tcPr>
            <w:tcW w:w="14216" w:type="dxa"/>
            <w:gridSpan w:val="3"/>
            <w:tcBorders>
              <w:top w:val="single" w:sz="4" w:space="0" w:color="auto"/>
              <w:left w:val="single" w:sz="4" w:space="0" w:color="auto"/>
              <w:bottom w:val="single" w:sz="4" w:space="0" w:color="auto"/>
              <w:right w:val="single" w:sz="4" w:space="0" w:color="auto"/>
            </w:tcBorders>
          </w:tcPr>
          <w:p w14:paraId="058F5EFA" w14:textId="77777777" w:rsidR="0076303D" w:rsidRPr="00B53950" w:rsidRDefault="0076303D" w:rsidP="0076303D">
            <w:pPr>
              <w:rPr>
                <w:rFonts w:asciiTheme="majorHAnsi" w:hAnsiTheme="majorHAnsi" w:cstheme="majorHAnsi"/>
                <w:b/>
                <w:color w:val="2F5496" w:themeColor="accent1" w:themeShade="BF"/>
                <w:sz w:val="24"/>
                <w:szCs w:val="24"/>
              </w:rPr>
            </w:pPr>
            <w:r w:rsidRPr="00B53950">
              <w:rPr>
                <w:rFonts w:asciiTheme="majorHAnsi" w:hAnsiTheme="majorHAnsi" w:cstheme="majorHAnsi"/>
                <w:b/>
                <w:color w:val="2F5496" w:themeColor="accent1" w:themeShade="BF"/>
                <w:sz w:val="24"/>
                <w:szCs w:val="24"/>
                <w:highlight w:val="lightGray"/>
              </w:rPr>
              <w:t>Inhaltliche Schwerpunkte (</w:t>
            </w:r>
            <w:r w:rsidRPr="00B53950">
              <w:rPr>
                <w:rFonts w:asciiTheme="majorHAnsi" w:hAnsiTheme="majorHAnsi" w:cstheme="majorHAnsi"/>
                <w:b/>
                <w:color w:val="2F5496" w:themeColor="accent1" w:themeShade="BF"/>
                <w:sz w:val="24"/>
                <w:szCs w:val="24"/>
                <w:highlight w:val="lightGray"/>
              </w:rPr>
              <w:sym w:font="Wingdings" w:char="F0E0"/>
            </w:r>
            <w:r w:rsidRPr="00B53950">
              <w:rPr>
                <w:rFonts w:asciiTheme="majorHAnsi" w:hAnsiTheme="majorHAnsi" w:cstheme="majorHAnsi"/>
                <w:b/>
                <w:color w:val="2F5496" w:themeColor="accent1" w:themeShade="BF"/>
                <w:sz w:val="24"/>
                <w:szCs w:val="24"/>
                <w:highlight w:val="lightGray"/>
              </w:rPr>
              <w:t>Inhaltsfelder)</w:t>
            </w:r>
          </w:p>
          <w:p w14:paraId="058F5EFB" w14:textId="77777777" w:rsidR="0076303D" w:rsidRPr="00B53950" w:rsidRDefault="0076303D" w:rsidP="0076303D">
            <w:pPr>
              <w:autoSpaceDE w:val="0"/>
              <w:autoSpaceDN w:val="0"/>
              <w:adjustRightInd w:val="0"/>
              <w:rPr>
                <w:rFonts w:asciiTheme="majorHAnsi" w:hAnsiTheme="majorHAnsi" w:cstheme="majorHAnsi"/>
                <w:color w:val="2F5496" w:themeColor="accent1" w:themeShade="BF"/>
                <w:sz w:val="24"/>
                <w:szCs w:val="24"/>
              </w:rPr>
            </w:pPr>
            <w:r w:rsidRPr="00B53950">
              <w:rPr>
                <w:rFonts w:asciiTheme="majorHAnsi" w:hAnsiTheme="majorHAnsi" w:cstheme="majorHAnsi"/>
                <w:color w:val="2F5496" w:themeColor="accent1" w:themeShade="BF"/>
                <w:sz w:val="24"/>
                <w:szCs w:val="24"/>
              </w:rPr>
              <w:t>Die Sehnsucht nach einem gelingenden Leben</w:t>
            </w:r>
          </w:p>
          <w:p w14:paraId="058F5EFC" w14:textId="69361164" w:rsidR="0076303D" w:rsidRPr="00B53950" w:rsidRDefault="0076303D" w:rsidP="0076303D">
            <w:pPr>
              <w:autoSpaceDE w:val="0"/>
              <w:autoSpaceDN w:val="0"/>
              <w:adjustRightInd w:val="0"/>
              <w:rPr>
                <w:rFonts w:asciiTheme="majorHAnsi" w:hAnsiTheme="majorHAnsi" w:cstheme="majorHAnsi"/>
                <w:color w:val="2F5496" w:themeColor="accent1" w:themeShade="BF"/>
                <w:sz w:val="24"/>
                <w:szCs w:val="24"/>
              </w:rPr>
            </w:pPr>
            <w:r w:rsidRPr="00B53950">
              <w:rPr>
                <w:rFonts w:asciiTheme="majorHAnsi" w:hAnsiTheme="majorHAnsi" w:cstheme="majorHAnsi"/>
                <w:color w:val="2F5496" w:themeColor="accent1" w:themeShade="BF"/>
                <w:sz w:val="24"/>
                <w:szCs w:val="24"/>
              </w:rPr>
              <w:t>Jesus von Nazareth, der Christus: Tod und Auferweckung</w:t>
            </w:r>
          </w:p>
          <w:p w14:paraId="058F5EFD" w14:textId="50F0755D" w:rsidR="0076303D" w:rsidRPr="00B53950" w:rsidRDefault="0076303D" w:rsidP="0076303D">
            <w:pPr>
              <w:autoSpaceDE w:val="0"/>
              <w:autoSpaceDN w:val="0"/>
              <w:adjustRightInd w:val="0"/>
              <w:rPr>
                <w:rFonts w:asciiTheme="majorHAnsi" w:hAnsiTheme="majorHAnsi" w:cstheme="majorHAnsi"/>
                <w:color w:val="2F5496" w:themeColor="accent1" w:themeShade="BF"/>
                <w:sz w:val="24"/>
                <w:szCs w:val="24"/>
              </w:rPr>
            </w:pPr>
            <w:r w:rsidRPr="00B53950">
              <w:rPr>
                <w:rFonts w:asciiTheme="majorHAnsi" w:hAnsiTheme="majorHAnsi" w:cstheme="majorHAnsi"/>
                <w:color w:val="2F5496" w:themeColor="accent1" w:themeShade="BF"/>
                <w:sz w:val="24"/>
                <w:szCs w:val="24"/>
              </w:rPr>
              <w:t>Christliches Handeln in der Nachfolge Jesu</w:t>
            </w:r>
          </w:p>
          <w:p w14:paraId="058F5EFE" w14:textId="4A58DF84" w:rsidR="0076303D" w:rsidRPr="00B53950" w:rsidRDefault="0076303D" w:rsidP="0076303D">
            <w:pPr>
              <w:rPr>
                <w:rFonts w:asciiTheme="majorHAnsi" w:hAnsiTheme="majorHAnsi" w:cstheme="majorHAnsi"/>
                <w:color w:val="2F5496" w:themeColor="accent1" w:themeShade="BF"/>
                <w:sz w:val="24"/>
                <w:szCs w:val="24"/>
              </w:rPr>
            </w:pPr>
            <w:r w:rsidRPr="00B53950">
              <w:rPr>
                <w:rFonts w:asciiTheme="majorHAnsi" w:hAnsiTheme="majorHAnsi" w:cstheme="majorHAnsi"/>
                <w:color w:val="2F5496" w:themeColor="accent1" w:themeShade="BF"/>
                <w:sz w:val="24"/>
                <w:szCs w:val="24"/>
              </w:rPr>
              <w:t>Die christliche Botschaft von Tod und Auferstehung</w:t>
            </w:r>
          </w:p>
          <w:p w14:paraId="058F5EFF" w14:textId="77777777" w:rsidR="0076303D" w:rsidRPr="00B53950" w:rsidRDefault="0076303D" w:rsidP="0076303D">
            <w:pPr>
              <w:rPr>
                <w:rFonts w:asciiTheme="majorHAnsi" w:hAnsiTheme="majorHAnsi" w:cstheme="majorHAnsi"/>
                <w:color w:val="2F5496" w:themeColor="accent1" w:themeShade="BF"/>
                <w:sz w:val="24"/>
                <w:szCs w:val="24"/>
              </w:rPr>
            </w:pPr>
          </w:p>
          <w:p w14:paraId="058F5F00" w14:textId="77777777" w:rsidR="0076303D" w:rsidRPr="00B53950" w:rsidRDefault="0076303D" w:rsidP="0076303D">
            <w:pPr>
              <w:autoSpaceDE w:val="0"/>
              <w:autoSpaceDN w:val="0"/>
              <w:adjustRightInd w:val="0"/>
              <w:rPr>
                <w:rFonts w:asciiTheme="majorHAnsi" w:hAnsiTheme="majorHAnsi" w:cstheme="majorHAnsi"/>
                <w:color w:val="2F5496" w:themeColor="accent1" w:themeShade="BF"/>
                <w:sz w:val="24"/>
                <w:szCs w:val="24"/>
              </w:rPr>
            </w:pPr>
            <w:r w:rsidRPr="00B53950">
              <w:rPr>
                <w:rFonts w:asciiTheme="majorHAnsi" w:hAnsiTheme="majorHAnsi" w:cstheme="majorHAnsi"/>
                <w:color w:val="2F5496" w:themeColor="accent1" w:themeShade="BF"/>
                <w:sz w:val="24"/>
                <w:szCs w:val="24"/>
              </w:rPr>
              <w:t>IF 1: Der Mensch in christlicher Perspektive</w:t>
            </w:r>
          </w:p>
          <w:p w14:paraId="058F5F01" w14:textId="77777777" w:rsidR="0076303D" w:rsidRPr="00B53950" w:rsidRDefault="0076303D" w:rsidP="0076303D">
            <w:pPr>
              <w:autoSpaceDE w:val="0"/>
              <w:autoSpaceDN w:val="0"/>
              <w:adjustRightInd w:val="0"/>
              <w:rPr>
                <w:rFonts w:asciiTheme="majorHAnsi" w:hAnsiTheme="majorHAnsi" w:cstheme="majorHAnsi"/>
                <w:color w:val="2F5496" w:themeColor="accent1" w:themeShade="BF"/>
                <w:sz w:val="24"/>
                <w:szCs w:val="24"/>
              </w:rPr>
            </w:pPr>
            <w:r w:rsidRPr="00B53950">
              <w:rPr>
                <w:rFonts w:asciiTheme="majorHAnsi" w:hAnsiTheme="majorHAnsi" w:cstheme="majorHAnsi"/>
                <w:color w:val="2F5496" w:themeColor="accent1" w:themeShade="BF"/>
                <w:sz w:val="24"/>
                <w:szCs w:val="24"/>
              </w:rPr>
              <w:t>IF 3: Das Zeugnis vom Zuspruch und Anspruch Jesu Christi</w:t>
            </w:r>
          </w:p>
          <w:p w14:paraId="058F5F02" w14:textId="77777777" w:rsidR="0076303D" w:rsidRPr="00B53950" w:rsidRDefault="0076303D" w:rsidP="0076303D">
            <w:pPr>
              <w:autoSpaceDE w:val="0"/>
              <w:autoSpaceDN w:val="0"/>
              <w:adjustRightInd w:val="0"/>
              <w:rPr>
                <w:rFonts w:asciiTheme="majorHAnsi" w:hAnsiTheme="majorHAnsi" w:cstheme="majorHAnsi"/>
                <w:color w:val="2F5496" w:themeColor="accent1" w:themeShade="BF"/>
                <w:sz w:val="24"/>
                <w:szCs w:val="24"/>
              </w:rPr>
            </w:pPr>
            <w:r w:rsidRPr="00B53950">
              <w:rPr>
                <w:rFonts w:asciiTheme="majorHAnsi" w:hAnsiTheme="majorHAnsi" w:cstheme="majorHAnsi"/>
                <w:color w:val="2F5496" w:themeColor="accent1" w:themeShade="BF"/>
                <w:sz w:val="24"/>
                <w:szCs w:val="24"/>
              </w:rPr>
              <w:t>IF 5: Verantwortliches Handeln aus christlicher Motivation</w:t>
            </w:r>
          </w:p>
          <w:p w14:paraId="058F5F03" w14:textId="77777777" w:rsidR="0076303D" w:rsidRPr="00B53950" w:rsidRDefault="0076303D" w:rsidP="0076303D">
            <w:pPr>
              <w:rPr>
                <w:rFonts w:asciiTheme="majorHAnsi" w:hAnsiTheme="majorHAnsi" w:cstheme="majorHAnsi"/>
                <w:b/>
                <w:color w:val="2F5496" w:themeColor="accent1" w:themeShade="BF"/>
                <w:sz w:val="24"/>
                <w:szCs w:val="24"/>
              </w:rPr>
            </w:pPr>
            <w:r w:rsidRPr="00B53950">
              <w:rPr>
                <w:rFonts w:asciiTheme="majorHAnsi" w:hAnsiTheme="majorHAnsi" w:cstheme="majorHAnsi"/>
                <w:color w:val="2F5496" w:themeColor="accent1" w:themeShade="BF"/>
                <w:sz w:val="24"/>
                <w:szCs w:val="24"/>
              </w:rPr>
              <w:t>IF 6: Die christliche Hoffnung auf Vollendung</w:t>
            </w:r>
          </w:p>
          <w:p w14:paraId="058F5F04" w14:textId="77777777" w:rsidR="0076303D" w:rsidRPr="00B53950" w:rsidRDefault="0076303D" w:rsidP="0076303D">
            <w:pPr>
              <w:rPr>
                <w:rFonts w:asciiTheme="majorHAnsi" w:hAnsiTheme="majorHAnsi" w:cstheme="majorHAnsi"/>
                <w:b/>
                <w:color w:val="2F5496" w:themeColor="accent1" w:themeShade="BF"/>
                <w:sz w:val="24"/>
                <w:szCs w:val="24"/>
                <w:lang w:eastAsia="en-US"/>
              </w:rPr>
            </w:pPr>
          </w:p>
        </w:tc>
      </w:tr>
      <w:tr w:rsidR="00B53950" w:rsidRPr="00B53950" w14:paraId="058F5F08" w14:textId="77777777" w:rsidTr="00B53950">
        <w:trPr>
          <w:trHeight w:val="289"/>
        </w:trPr>
        <w:tc>
          <w:tcPr>
            <w:tcW w:w="14216" w:type="dxa"/>
            <w:gridSpan w:val="3"/>
            <w:tcBorders>
              <w:top w:val="single" w:sz="4" w:space="0" w:color="auto"/>
              <w:left w:val="single" w:sz="4" w:space="0" w:color="auto"/>
              <w:bottom w:val="single" w:sz="4" w:space="0" w:color="auto"/>
              <w:right w:val="single" w:sz="4" w:space="0" w:color="auto"/>
            </w:tcBorders>
            <w:hideMark/>
          </w:tcPr>
          <w:p w14:paraId="058F5F06" w14:textId="77777777" w:rsidR="0076303D" w:rsidRPr="00B53950" w:rsidRDefault="0076303D" w:rsidP="0076303D">
            <w:pPr>
              <w:rPr>
                <w:rFonts w:asciiTheme="majorHAnsi" w:hAnsiTheme="majorHAnsi" w:cstheme="majorHAnsi"/>
                <w:bCs/>
                <w:color w:val="2F5496" w:themeColor="accent1" w:themeShade="BF"/>
                <w:sz w:val="24"/>
                <w:szCs w:val="24"/>
              </w:rPr>
            </w:pPr>
            <w:r w:rsidRPr="00B53950">
              <w:rPr>
                <w:rFonts w:asciiTheme="majorHAnsi" w:hAnsiTheme="majorHAnsi" w:cstheme="majorHAnsi"/>
                <w:b/>
                <w:color w:val="2F5496" w:themeColor="accent1" w:themeShade="BF"/>
                <w:sz w:val="24"/>
                <w:szCs w:val="24"/>
                <w:highlight w:val="lightGray"/>
              </w:rPr>
              <w:t>Lebensweltliche Relevanz:</w:t>
            </w:r>
            <w:r w:rsidRPr="00B53950">
              <w:rPr>
                <w:rFonts w:asciiTheme="majorHAnsi" w:hAnsiTheme="majorHAnsi" w:cstheme="majorHAnsi"/>
                <w:b/>
                <w:color w:val="2F5496" w:themeColor="accent1" w:themeShade="BF"/>
                <w:sz w:val="24"/>
                <w:szCs w:val="24"/>
              </w:rPr>
              <w:t xml:space="preserve">  </w:t>
            </w:r>
            <w:r w:rsidRPr="00B53950">
              <w:rPr>
                <w:rFonts w:asciiTheme="majorHAnsi" w:hAnsiTheme="majorHAnsi" w:cstheme="majorHAnsi"/>
                <w:bCs/>
                <w:color w:val="2F5496" w:themeColor="accent1" w:themeShade="BF"/>
                <w:sz w:val="24"/>
                <w:szCs w:val="24"/>
              </w:rPr>
              <w:t>Auf der Suche nach Halt im Angesicht von Sterblichkeit und Zukunftsangst</w:t>
            </w:r>
            <w:r w:rsidRPr="00B53950">
              <w:rPr>
                <w:rFonts w:asciiTheme="majorHAnsi" w:hAnsiTheme="majorHAnsi" w:cstheme="majorHAnsi"/>
                <w:b/>
                <w:bCs/>
                <w:color w:val="2F5496" w:themeColor="accent1" w:themeShade="BF"/>
                <w:sz w:val="24"/>
                <w:szCs w:val="24"/>
              </w:rPr>
              <w:t xml:space="preserve"> - </w:t>
            </w:r>
            <w:r w:rsidRPr="00B53950">
              <w:rPr>
                <w:rFonts w:asciiTheme="majorHAnsi" w:hAnsiTheme="majorHAnsi" w:cstheme="majorHAnsi"/>
                <w:bCs/>
                <w:color w:val="2F5496" w:themeColor="accent1" w:themeShade="BF"/>
                <w:sz w:val="24"/>
                <w:szCs w:val="24"/>
              </w:rPr>
              <w:t>der christliche Glaube an die Auferstehung</w:t>
            </w:r>
          </w:p>
          <w:p w14:paraId="058F5F07" w14:textId="4E83997A" w:rsidR="0076303D" w:rsidRPr="00B53950" w:rsidRDefault="0076303D" w:rsidP="0076303D">
            <w:pPr>
              <w:autoSpaceDE w:val="0"/>
              <w:autoSpaceDN w:val="0"/>
              <w:adjustRightInd w:val="0"/>
              <w:rPr>
                <w:rFonts w:asciiTheme="majorHAnsi" w:hAnsiTheme="majorHAnsi" w:cstheme="majorHAnsi"/>
                <w:color w:val="2F5496" w:themeColor="accent1" w:themeShade="BF"/>
                <w:sz w:val="24"/>
                <w:szCs w:val="24"/>
                <w:lang w:eastAsia="en-US"/>
              </w:rPr>
            </w:pPr>
            <w:r w:rsidRPr="00B53950">
              <w:rPr>
                <w:rFonts w:asciiTheme="majorHAnsi" w:hAnsiTheme="majorHAnsi" w:cstheme="majorHAnsi"/>
                <w:bCs/>
                <w:color w:val="2F5496" w:themeColor="accent1" w:themeShade="BF"/>
                <w:sz w:val="24"/>
                <w:szCs w:val="24"/>
              </w:rPr>
              <w:t>Wie blicke ich in die Zukunft? - Das christliche Welt</w:t>
            </w:r>
            <w:r w:rsidR="00D972BD" w:rsidRPr="00B53950">
              <w:rPr>
                <w:rFonts w:asciiTheme="majorHAnsi" w:hAnsiTheme="majorHAnsi" w:cstheme="majorHAnsi"/>
                <w:bCs/>
                <w:color w:val="2F5496" w:themeColor="accent1" w:themeShade="BF"/>
                <w:sz w:val="24"/>
                <w:szCs w:val="24"/>
              </w:rPr>
              <w:t>-</w:t>
            </w:r>
            <w:r w:rsidRPr="00B53950">
              <w:rPr>
                <w:rFonts w:asciiTheme="majorHAnsi" w:hAnsiTheme="majorHAnsi" w:cstheme="majorHAnsi"/>
                <w:bCs/>
                <w:color w:val="2F5496" w:themeColor="accent1" w:themeShade="BF"/>
                <w:sz w:val="24"/>
                <w:szCs w:val="24"/>
              </w:rPr>
              <w:t xml:space="preserve"> und Geschichtsverständnis als Hoffnungsangebot</w:t>
            </w:r>
          </w:p>
        </w:tc>
      </w:tr>
      <w:tr w:rsidR="00B53950" w:rsidRPr="00B53950" w14:paraId="058F5F0B" w14:textId="77777777" w:rsidTr="00B53950">
        <w:trPr>
          <w:trHeight w:val="566"/>
        </w:trPr>
        <w:tc>
          <w:tcPr>
            <w:tcW w:w="8188" w:type="dxa"/>
            <w:gridSpan w:val="2"/>
            <w:tcBorders>
              <w:top w:val="single" w:sz="4" w:space="0" w:color="auto"/>
              <w:left w:val="single" w:sz="4" w:space="0" w:color="auto"/>
              <w:bottom w:val="single" w:sz="4" w:space="0" w:color="auto"/>
              <w:right w:val="single" w:sz="4" w:space="0" w:color="auto"/>
            </w:tcBorders>
            <w:hideMark/>
          </w:tcPr>
          <w:p w14:paraId="058F5F09" w14:textId="77777777" w:rsidR="0076303D" w:rsidRPr="00B53950" w:rsidRDefault="0076303D" w:rsidP="0076303D">
            <w:pPr>
              <w:rPr>
                <w:rFonts w:asciiTheme="majorHAnsi" w:hAnsiTheme="majorHAnsi" w:cstheme="majorHAnsi"/>
                <w:b/>
                <w:color w:val="2F5496" w:themeColor="accent1" w:themeShade="BF"/>
                <w:sz w:val="24"/>
                <w:szCs w:val="24"/>
                <w:lang w:eastAsia="en-US"/>
              </w:rPr>
            </w:pPr>
            <w:r w:rsidRPr="00B53950">
              <w:rPr>
                <w:rFonts w:asciiTheme="majorHAnsi" w:hAnsiTheme="majorHAnsi" w:cstheme="majorHAnsi"/>
                <w:b/>
                <w:color w:val="2F5496" w:themeColor="accent1" w:themeShade="BF"/>
                <w:sz w:val="24"/>
                <w:szCs w:val="24"/>
                <w:highlight w:val="lightGray"/>
              </w:rPr>
              <w:t>Kompetenzerwartungen KLP KR</w:t>
            </w:r>
          </w:p>
        </w:tc>
        <w:tc>
          <w:tcPr>
            <w:tcW w:w="6028" w:type="dxa"/>
            <w:tcBorders>
              <w:top w:val="single" w:sz="4" w:space="0" w:color="auto"/>
              <w:left w:val="single" w:sz="4" w:space="0" w:color="auto"/>
              <w:bottom w:val="single" w:sz="4" w:space="0" w:color="auto"/>
              <w:right w:val="single" w:sz="4" w:space="0" w:color="auto"/>
            </w:tcBorders>
            <w:hideMark/>
          </w:tcPr>
          <w:p w14:paraId="058F5F0A" w14:textId="77777777" w:rsidR="0076303D" w:rsidRPr="00B53950" w:rsidRDefault="0076303D" w:rsidP="0076303D">
            <w:pPr>
              <w:rPr>
                <w:rFonts w:asciiTheme="majorHAnsi" w:hAnsiTheme="majorHAnsi" w:cstheme="majorHAnsi"/>
                <w:b/>
                <w:color w:val="2F5496" w:themeColor="accent1" w:themeShade="BF"/>
                <w:sz w:val="24"/>
                <w:szCs w:val="24"/>
                <w:lang w:eastAsia="en-US"/>
              </w:rPr>
            </w:pPr>
            <w:r w:rsidRPr="00B53950">
              <w:rPr>
                <w:rFonts w:asciiTheme="majorHAnsi" w:hAnsiTheme="majorHAnsi" w:cstheme="majorHAnsi"/>
                <w:b/>
                <w:color w:val="2F5496" w:themeColor="accent1" w:themeShade="BF"/>
                <w:sz w:val="24"/>
                <w:szCs w:val="24"/>
                <w:highlight w:val="lightGray"/>
              </w:rPr>
              <w:t>Vorhabenbezogene Vereinbarungen</w:t>
            </w:r>
          </w:p>
        </w:tc>
      </w:tr>
      <w:tr w:rsidR="00B53950" w:rsidRPr="00B53950" w14:paraId="058F5F42" w14:textId="77777777" w:rsidTr="00B53950">
        <w:trPr>
          <w:trHeight w:val="5646"/>
        </w:trPr>
        <w:tc>
          <w:tcPr>
            <w:tcW w:w="3750" w:type="dxa"/>
            <w:tcBorders>
              <w:top w:val="single" w:sz="4" w:space="0" w:color="auto"/>
              <w:left w:val="single" w:sz="4" w:space="0" w:color="auto"/>
              <w:bottom w:val="single" w:sz="4" w:space="0" w:color="auto"/>
              <w:right w:val="single" w:sz="4" w:space="0" w:color="auto"/>
            </w:tcBorders>
          </w:tcPr>
          <w:p w14:paraId="058F5F0C" w14:textId="77777777" w:rsidR="0076303D" w:rsidRPr="00B53950" w:rsidRDefault="0076303D" w:rsidP="00B53950">
            <w:pPr>
              <w:rPr>
                <w:rFonts w:asciiTheme="majorHAnsi" w:hAnsiTheme="majorHAnsi" w:cstheme="majorHAnsi"/>
                <w:b/>
                <w:color w:val="2F5496" w:themeColor="accent1" w:themeShade="BF"/>
                <w:sz w:val="24"/>
                <w:szCs w:val="24"/>
              </w:rPr>
            </w:pPr>
            <w:r w:rsidRPr="00B53950">
              <w:rPr>
                <w:rFonts w:asciiTheme="majorHAnsi" w:hAnsiTheme="majorHAnsi" w:cstheme="majorHAnsi"/>
                <w:b/>
                <w:color w:val="2F5496" w:themeColor="accent1" w:themeShade="BF"/>
                <w:sz w:val="24"/>
                <w:szCs w:val="24"/>
                <w:highlight w:val="lightGray"/>
              </w:rPr>
              <w:lastRenderedPageBreak/>
              <w:t>Übergeordnete Kompetenzerwartungen</w:t>
            </w:r>
          </w:p>
          <w:p w14:paraId="058F5F0E" w14:textId="2C13CA02" w:rsidR="0076303D" w:rsidRPr="00B53950" w:rsidRDefault="0076303D" w:rsidP="00B53950">
            <w:pPr>
              <w:tabs>
                <w:tab w:val="left" w:pos="561"/>
              </w:tabs>
              <w:snapToGrid w:val="0"/>
              <w:spacing w:before="57" w:after="57"/>
              <w:ind w:right="4"/>
              <w:rPr>
                <w:rFonts w:asciiTheme="majorHAnsi" w:hAnsiTheme="majorHAnsi" w:cstheme="majorHAnsi"/>
                <w:color w:val="2F5496" w:themeColor="accent1" w:themeShade="BF"/>
                <w:sz w:val="24"/>
                <w:szCs w:val="24"/>
                <w:lang w:eastAsia="en-US"/>
              </w:rPr>
            </w:pPr>
            <w:r w:rsidRPr="00B53950">
              <w:rPr>
                <w:rFonts w:asciiTheme="majorHAnsi" w:hAnsiTheme="majorHAnsi" w:cstheme="majorHAnsi"/>
                <w:color w:val="2F5496" w:themeColor="accent1" w:themeShade="BF"/>
                <w:sz w:val="24"/>
                <w:szCs w:val="24"/>
                <w:lang w:eastAsia="en-US"/>
              </w:rPr>
              <w:t>Die Schüler und Schülerinnen</w:t>
            </w:r>
          </w:p>
          <w:p w14:paraId="0E397FBA" w14:textId="7E9929DA" w:rsidR="00B53950" w:rsidRPr="00B53950" w:rsidRDefault="00B53950" w:rsidP="00B53950">
            <w:pPr>
              <w:tabs>
                <w:tab w:val="left" w:pos="561"/>
              </w:tabs>
              <w:snapToGrid w:val="0"/>
              <w:spacing w:before="57" w:after="57"/>
              <w:ind w:right="4"/>
              <w:rPr>
                <w:rFonts w:asciiTheme="majorHAnsi" w:hAnsiTheme="majorHAnsi" w:cstheme="majorHAnsi"/>
                <w:color w:val="2F5496" w:themeColor="accent1" w:themeShade="BF"/>
                <w:sz w:val="24"/>
                <w:szCs w:val="24"/>
                <w:lang w:eastAsia="en-US"/>
              </w:rPr>
            </w:pPr>
          </w:p>
          <w:p w14:paraId="54E79E55" w14:textId="752B0881" w:rsidR="00B53950" w:rsidRPr="00B53950" w:rsidRDefault="00B53950" w:rsidP="00B53950">
            <w:pPr>
              <w:tabs>
                <w:tab w:val="left" w:pos="561"/>
              </w:tabs>
              <w:snapToGrid w:val="0"/>
              <w:spacing w:before="57" w:after="57"/>
              <w:ind w:right="4"/>
              <w:rPr>
                <w:rFonts w:asciiTheme="majorHAnsi" w:hAnsiTheme="majorHAnsi" w:cstheme="majorHAnsi"/>
                <w:color w:val="2F5496" w:themeColor="accent1" w:themeShade="BF"/>
                <w:sz w:val="24"/>
                <w:szCs w:val="24"/>
                <w:lang w:eastAsia="en-US"/>
              </w:rPr>
            </w:pPr>
            <w:r w:rsidRPr="00B53950">
              <w:rPr>
                <w:rFonts w:asciiTheme="majorHAnsi" w:hAnsiTheme="majorHAnsi" w:cstheme="majorHAnsi"/>
                <w:color w:val="2F5496" w:themeColor="accent1" w:themeShade="BF"/>
                <w:sz w:val="24"/>
                <w:szCs w:val="24"/>
              </w:rPr>
              <w:t>Sachkompetenz</w:t>
            </w:r>
          </w:p>
          <w:p w14:paraId="058F5F0F" w14:textId="0AB58AF5" w:rsidR="0076303D" w:rsidRPr="00B53950" w:rsidRDefault="0076303D" w:rsidP="00B53950">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lang w:eastAsia="en-US"/>
              </w:rPr>
            </w:pPr>
            <w:r w:rsidRPr="00B53950">
              <w:rPr>
                <w:rFonts w:asciiTheme="majorHAnsi" w:eastAsiaTheme="minorEastAsia" w:hAnsiTheme="majorHAnsi" w:cstheme="majorHAnsi"/>
                <w:color w:val="2F5496" w:themeColor="accent1" w:themeShade="BF"/>
                <w:sz w:val="24"/>
                <w:szCs w:val="24"/>
                <w:lang w:eastAsia="en-US"/>
              </w:rPr>
              <w:t xml:space="preserve">setzen eigene Antwortversuche und Deutungen in Beziehung zu anderen Entwürfen und Glaubensaussagen </w:t>
            </w:r>
            <w:r w:rsidRPr="00B53950">
              <w:rPr>
                <w:rFonts w:asciiTheme="majorHAnsi" w:eastAsiaTheme="minorEastAsia" w:hAnsiTheme="majorHAnsi" w:cstheme="majorHAnsi"/>
                <w:iCs/>
                <w:color w:val="2F5496" w:themeColor="accent1" w:themeShade="BF"/>
                <w:sz w:val="24"/>
                <w:szCs w:val="24"/>
                <w:lang w:eastAsia="en-US"/>
              </w:rPr>
              <w:t>(</w:t>
            </w:r>
            <w:r w:rsidRPr="00B53950">
              <w:rPr>
                <w:rFonts w:asciiTheme="majorHAnsi" w:eastAsiaTheme="minorEastAsia" w:hAnsiTheme="majorHAnsi" w:cstheme="majorHAnsi"/>
                <w:color w:val="2F5496" w:themeColor="accent1" w:themeShade="BF"/>
                <w:sz w:val="24"/>
                <w:szCs w:val="24"/>
                <w:lang w:eastAsia="en-US"/>
              </w:rPr>
              <w:t>SK</w:t>
            </w:r>
            <w:r w:rsidRPr="00B53950">
              <w:rPr>
                <w:rFonts w:asciiTheme="majorHAnsi" w:eastAsiaTheme="minorEastAsia" w:hAnsiTheme="majorHAnsi" w:cstheme="majorHAnsi"/>
                <w:iCs/>
                <w:color w:val="2F5496" w:themeColor="accent1" w:themeShade="BF"/>
                <w:sz w:val="24"/>
                <w:szCs w:val="24"/>
                <w:lang w:eastAsia="en-US"/>
              </w:rPr>
              <w:t xml:space="preserve"> 2)</w:t>
            </w:r>
          </w:p>
          <w:p w14:paraId="71A07D1E" w14:textId="6B8B7529" w:rsidR="00B53950" w:rsidRPr="00B53950" w:rsidRDefault="00B53950" w:rsidP="00B53950">
            <w:pPr>
              <w:rPr>
                <w:rFonts w:asciiTheme="majorHAnsi" w:hAnsiTheme="majorHAnsi" w:cstheme="majorHAnsi"/>
                <w:color w:val="2F5496" w:themeColor="accent1" w:themeShade="BF"/>
                <w:sz w:val="24"/>
                <w:szCs w:val="24"/>
                <w:lang w:eastAsia="en-US"/>
              </w:rPr>
            </w:pPr>
          </w:p>
          <w:p w14:paraId="601A849A" w14:textId="5A4D2FBB" w:rsidR="00B53950" w:rsidRPr="00B53950" w:rsidRDefault="00B53950" w:rsidP="00B53950">
            <w:pPr>
              <w:rPr>
                <w:rFonts w:asciiTheme="majorHAnsi" w:hAnsiTheme="majorHAnsi" w:cstheme="majorHAnsi"/>
                <w:color w:val="2F5496" w:themeColor="accent1" w:themeShade="BF"/>
                <w:sz w:val="24"/>
                <w:szCs w:val="24"/>
                <w:lang w:eastAsia="en-US"/>
              </w:rPr>
            </w:pPr>
            <w:r w:rsidRPr="00B53950">
              <w:rPr>
                <w:rFonts w:asciiTheme="majorHAnsi" w:hAnsiTheme="majorHAnsi" w:cstheme="majorHAnsi"/>
                <w:color w:val="2F5496" w:themeColor="accent1" w:themeShade="BF"/>
                <w:sz w:val="24"/>
                <w:szCs w:val="24"/>
                <w:lang w:eastAsia="en-US"/>
              </w:rPr>
              <w:t>Handlungskompetenz</w:t>
            </w:r>
          </w:p>
          <w:p w14:paraId="058F5F10" w14:textId="7F28E65B" w:rsidR="0076303D" w:rsidRPr="00B53950" w:rsidRDefault="0076303D" w:rsidP="00B53950">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lang w:eastAsia="en-US"/>
              </w:rPr>
            </w:pPr>
            <w:r w:rsidRPr="00B53950">
              <w:rPr>
                <w:rFonts w:asciiTheme="majorHAnsi" w:eastAsiaTheme="minorEastAsia" w:hAnsiTheme="majorHAnsi" w:cstheme="majorHAnsi"/>
                <w:color w:val="2F5496" w:themeColor="accent1" w:themeShade="BF"/>
                <w:sz w:val="24"/>
                <w:szCs w:val="24"/>
                <w:lang w:eastAsia="en-US"/>
              </w:rPr>
              <w:t>nehmen</w:t>
            </w:r>
            <w:r w:rsidR="00B53950" w:rsidRPr="00B53950">
              <w:rPr>
                <w:rFonts w:asciiTheme="majorHAnsi" w:eastAsiaTheme="minorEastAsia" w:hAnsiTheme="majorHAnsi" w:cstheme="majorHAnsi"/>
                <w:color w:val="2F5496" w:themeColor="accent1" w:themeShade="BF"/>
                <w:sz w:val="24"/>
                <w:szCs w:val="24"/>
                <w:lang w:eastAsia="en-US"/>
              </w:rPr>
              <w:t xml:space="preserve"> </w:t>
            </w:r>
            <w:r w:rsidRPr="00B53950">
              <w:rPr>
                <w:rFonts w:asciiTheme="majorHAnsi" w:eastAsiaTheme="minorEastAsia" w:hAnsiTheme="majorHAnsi" w:cstheme="majorHAnsi"/>
                <w:color w:val="2F5496" w:themeColor="accent1" w:themeShade="BF"/>
                <w:sz w:val="24"/>
                <w:szCs w:val="24"/>
                <w:lang w:eastAsia="en-US"/>
              </w:rPr>
              <w:t>unterschiedliche konfessionelle, weltanschauliche und wissenschaftliche Perspektiven ein und erweitern dadurch die eigene Perspektive</w:t>
            </w:r>
            <w:r w:rsidRPr="00B53950">
              <w:rPr>
                <w:rFonts w:asciiTheme="majorHAnsi" w:eastAsiaTheme="minorEastAsia" w:hAnsiTheme="majorHAnsi" w:cstheme="majorHAnsi"/>
                <w:bCs/>
                <w:color w:val="2F5496" w:themeColor="accent1" w:themeShade="BF"/>
                <w:spacing w:val="2"/>
                <w:sz w:val="24"/>
                <w:szCs w:val="24"/>
                <w:lang w:eastAsia="en-US"/>
              </w:rPr>
              <w:t xml:space="preserve"> </w:t>
            </w:r>
            <w:r w:rsidRPr="00B53950">
              <w:rPr>
                <w:rFonts w:asciiTheme="majorHAnsi" w:eastAsiaTheme="minorEastAsia" w:hAnsiTheme="majorHAnsi" w:cstheme="majorHAnsi"/>
                <w:bCs/>
                <w:iCs/>
                <w:color w:val="2F5496" w:themeColor="accent1" w:themeShade="BF"/>
                <w:spacing w:val="2"/>
                <w:sz w:val="24"/>
                <w:szCs w:val="24"/>
                <w:lang w:eastAsia="en-US"/>
              </w:rPr>
              <w:t>(HK 3)</w:t>
            </w:r>
            <w:r w:rsidRPr="00B53950">
              <w:rPr>
                <w:rFonts w:asciiTheme="majorHAnsi" w:eastAsiaTheme="minorEastAsia" w:hAnsiTheme="majorHAnsi" w:cstheme="majorHAnsi"/>
                <w:color w:val="2F5496" w:themeColor="accent1" w:themeShade="BF"/>
                <w:sz w:val="24"/>
                <w:szCs w:val="24"/>
                <w:lang w:eastAsia="en-US"/>
              </w:rPr>
              <w:t>,</w:t>
            </w:r>
          </w:p>
          <w:p w14:paraId="058F5F11" w14:textId="45C8F755" w:rsidR="0076303D" w:rsidRPr="00B53950" w:rsidRDefault="0076303D" w:rsidP="00B53950">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lang w:eastAsia="en-US"/>
              </w:rPr>
            </w:pPr>
            <w:r w:rsidRPr="00B53950">
              <w:rPr>
                <w:rStyle w:val="Kommentarzeichen2"/>
                <w:rFonts w:asciiTheme="majorHAnsi" w:eastAsiaTheme="minorEastAsia" w:hAnsiTheme="majorHAnsi" w:cstheme="majorHAnsi"/>
                <w:color w:val="2F5496" w:themeColor="accent1" w:themeShade="BF"/>
                <w:spacing w:val="2"/>
                <w:sz w:val="24"/>
                <w:szCs w:val="24"/>
                <w:lang w:eastAsia="en-US"/>
              </w:rPr>
              <w:t>argumentieren konstruktiv und sachgerecht in der Darlegung eigener und fremder Gedanken in religiös relevanten Kontexten</w:t>
            </w:r>
            <w:r w:rsidRPr="00B53950">
              <w:rPr>
                <w:rStyle w:val="Kommentarzeichen2"/>
                <w:rFonts w:asciiTheme="majorHAnsi" w:eastAsiaTheme="minorEastAsia" w:hAnsiTheme="majorHAnsi" w:cstheme="majorHAnsi"/>
                <w:bCs/>
                <w:color w:val="2F5496" w:themeColor="accent1" w:themeShade="BF"/>
                <w:spacing w:val="2"/>
                <w:sz w:val="24"/>
                <w:szCs w:val="24"/>
                <w:lang w:eastAsia="en-US"/>
              </w:rPr>
              <w:t xml:space="preserve"> </w:t>
            </w:r>
            <w:r w:rsidRPr="00B53950">
              <w:rPr>
                <w:rStyle w:val="Kommentarzeichen2"/>
                <w:rFonts w:asciiTheme="majorHAnsi" w:eastAsiaTheme="minorEastAsia" w:hAnsiTheme="majorHAnsi" w:cstheme="majorHAnsi"/>
                <w:bCs/>
                <w:iCs/>
                <w:color w:val="2F5496" w:themeColor="accent1" w:themeShade="BF"/>
                <w:spacing w:val="2"/>
                <w:sz w:val="24"/>
                <w:szCs w:val="24"/>
                <w:lang w:eastAsia="en-US"/>
              </w:rPr>
              <w:t>(HK 4)</w:t>
            </w:r>
            <w:r w:rsidRPr="00B53950">
              <w:rPr>
                <w:rStyle w:val="Kommentarzeichen2"/>
                <w:rFonts w:asciiTheme="majorHAnsi" w:eastAsiaTheme="minorEastAsia" w:hAnsiTheme="majorHAnsi" w:cstheme="majorHAnsi"/>
                <w:bCs/>
                <w:color w:val="2F5496" w:themeColor="accent1" w:themeShade="BF"/>
                <w:spacing w:val="2"/>
                <w:sz w:val="24"/>
                <w:szCs w:val="24"/>
                <w:lang w:eastAsia="en-US"/>
              </w:rPr>
              <w:t>,</w:t>
            </w:r>
          </w:p>
          <w:p w14:paraId="058F5F12" w14:textId="0B34AB38" w:rsidR="0076303D" w:rsidRPr="00B53950" w:rsidRDefault="00B53950" w:rsidP="00B53950">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lang w:eastAsia="en-US"/>
              </w:rPr>
            </w:pPr>
            <w:r w:rsidRPr="00B53950">
              <w:rPr>
                <w:rStyle w:val="Kommentarzeichen2"/>
                <w:rFonts w:asciiTheme="majorHAnsi" w:eastAsiaTheme="minorEastAsia" w:hAnsiTheme="majorHAnsi" w:cstheme="majorHAnsi"/>
                <w:bCs/>
                <w:color w:val="2F5496" w:themeColor="accent1" w:themeShade="BF"/>
                <w:spacing w:val="2"/>
                <w:sz w:val="24"/>
                <w:szCs w:val="24"/>
                <w:lang w:eastAsia="en-US"/>
              </w:rPr>
              <w:t>v</w:t>
            </w:r>
            <w:r w:rsidR="0076303D" w:rsidRPr="00B53950">
              <w:rPr>
                <w:rStyle w:val="Kommentarzeichen2"/>
                <w:rFonts w:asciiTheme="majorHAnsi" w:eastAsiaTheme="minorEastAsia" w:hAnsiTheme="majorHAnsi" w:cstheme="majorHAnsi"/>
                <w:bCs/>
                <w:color w:val="2F5496" w:themeColor="accent1" w:themeShade="BF"/>
                <w:spacing w:val="2"/>
                <w:sz w:val="24"/>
                <w:szCs w:val="24"/>
                <w:lang w:eastAsia="en-US"/>
              </w:rPr>
              <w:t>erleihen ausgewählten thematischen Aspekten in unterschiedlichen Gestaltungsformen kriterienorientiert und reflektiert Ausdruck (HK6).</w:t>
            </w:r>
          </w:p>
        </w:tc>
        <w:tc>
          <w:tcPr>
            <w:tcW w:w="4438" w:type="dxa"/>
            <w:tcBorders>
              <w:top w:val="single" w:sz="4" w:space="0" w:color="auto"/>
              <w:left w:val="single" w:sz="4" w:space="0" w:color="auto"/>
              <w:bottom w:val="single" w:sz="4" w:space="0" w:color="auto"/>
              <w:right w:val="single" w:sz="4" w:space="0" w:color="auto"/>
            </w:tcBorders>
          </w:tcPr>
          <w:p w14:paraId="058F5F13" w14:textId="77777777" w:rsidR="0076303D" w:rsidRPr="00B53950" w:rsidRDefault="0076303D" w:rsidP="00B53950">
            <w:pPr>
              <w:tabs>
                <w:tab w:val="left" w:pos="561"/>
              </w:tabs>
              <w:snapToGrid w:val="0"/>
              <w:spacing w:before="57" w:after="57"/>
              <w:ind w:right="4"/>
              <w:rPr>
                <w:rFonts w:asciiTheme="majorHAnsi" w:hAnsiTheme="majorHAnsi" w:cstheme="majorHAnsi"/>
                <w:color w:val="2F5496" w:themeColor="accent1" w:themeShade="BF"/>
                <w:sz w:val="24"/>
                <w:szCs w:val="24"/>
              </w:rPr>
            </w:pPr>
            <w:r w:rsidRPr="00B53950">
              <w:rPr>
                <w:rFonts w:asciiTheme="majorHAnsi" w:hAnsiTheme="majorHAnsi" w:cstheme="majorHAnsi"/>
                <w:b/>
                <w:color w:val="2F5496" w:themeColor="accent1" w:themeShade="BF"/>
                <w:sz w:val="24"/>
                <w:szCs w:val="24"/>
                <w:highlight w:val="lightGray"/>
              </w:rPr>
              <w:t>Konkretisierte Kompetenzerwartungen</w:t>
            </w:r>
            <w:r w:rsidRPr="00B53950">
              <w:rPr>
                <w:rFonts w:asciiTheme="majorHAnsi" w:hAnsiTheme="majorHAnsi" w:cstheme="majorHAnsi"/>
                <w:color w:val="2F5496" w:themeColor="accent1" w:themeShade="BF"/>
                <w:sz w:val="24"/>
                <w:szCs w:val="24"/>
              </w:rPr>
              <w:t xml:space="preserve"> </w:t>
            </w:r>
          </w:p>
          <w:p w14:paraId="058F5F14" w14:textId="77777777" w:rsidR="0076303D" w:rsidRPr="00B53950" w:rsidRDefault="0076303D" w:rsidP="00B53950">
            <w:pPr>
              <w:tabs>
                <w:tab w:val="left" w:pos="561"/>
              </w:tabs>
              <w:snapToGrid w:val="0"/>
              <w:spacing w:before="57" w:after="57"/>
              <w:ind w:right="4"/>
              <w:rPr>
                <w:rFonts w:asciiTheme="majorHAnsi" w:hAnsiTheme="majorHAnsi" w:cstheme="majorHAnsi"/>
                <w:color w:val="2F5496" w:themeColor="accent1" w:themeShade="BF"/>
                <w:sz w:val="24"/>
                <w:szCs w:val="24"/>
              </w:rPr>
            </w:pPr>
          </w:p>
          <w:p w14:paraId="058F5F15" w14:textId="77777777" w:rsidR="0076303D" w:rsidRPr="00B53950" w:rsidRDefault="0076303D" w:rsidP="00B53950">
            <w:pPr>
              <w:tabs>
                <w:tab w:val="left" w:pos="561"/>
              </w:tabs>
              <w:snapToGrid w:val="0"/>
              <w:spacing w:before="57" w:after="57"/>
              <w:ind w:right="4"/>
              <w:rPr>
                <w:rFonts w:asciiTheme="majorHAnsi" w:hAnsiTheme="majorHAnsi" w:cstheme="majorHAnsi"/>
                <w:color w:val="2F5496" w:themeColor="accent1" w:themeShade="BF"/>
                <w:sz w:val="24"/>
                <w:szCs w:val="24"/>
              </w:rPr>
            </w:pPr>
            <w:r w:rsidRPr="00B53950">
              <w:rPr>
                <w:rFonts w:asciiTheme="majorHAnsi" w:hAnsiTheme="majorHAnsi" w:cstheme="majorHAnsi"/>
                <w:color w:val="2F5496" w:themeColor="accent1" w:themeShade="BF"/>
                <w:sz w:val="24"/>
                <w:szCs w:val="24"/>
              </w:rPr>
              <w:t>Die Schüler und Schülerinnen</w:t>
            </w:r>
          </w:p>
          <w:p w14:paraId="3F580507" w14:textId="77777777" w:rsidR="00B53950" w:rsidRPr="00B53950" w:rsidRDefault="0076303D" w:rsidP="00B53950">
            <w:pPr>
              <w:pStyle w:val="Listenabsatz"/>
              <w:numPr>
                <w:ilvl w:val="0"/>
                <w:numId w:val="11"/>
              </w:numPr>
              <w:spacing w:after="0" w:line="240" w:lineRule="auto"/>
              <w:rPr>
                <w:rStyle w:val="Kommentarzeichen1"/>
                <w:rFonts w:asciiTheme="majorHAnsi" w:eastAsiaTheme="minorEastAsia" w:hAnsiTheme="majorHAnsi" w:cstheme="majorHAnsi"/>
                <w:color w:val="2F5496" w:themeColor="accent1" w:themeShade="BF"/>
                <w:sz w:val="24"/>
                <w:szCs w:val="24"/>
                <w:lang w:eastAsia="en-US"/>
              </w:rPr>
            </w:pPr>
            <w:r w:rsidRPr="00B53950">
              <w:rPr>
                <w:rStyle w:val="Kommentarzeichen1"/>
                <w:rFonts w:asciiTheme="majorHAnsi" w:eastAsiaTheme="minorEastAsia" w:hAnsiTheme="majorHAnsi" w:cstheme="majorHAnsi"/>
                <w:color w:val="2F5496" w:themeColor="accent1" w:themeShade="BF"/>
                <w:sz w:val="24"/>
                <w:szCs w:val="24"/>
                <w:lang w:eastAsia="en-US"/>
              </w:rPr>
              <w:t>erläutern die mögliche Bedeutung christlicher Glaubensaussagen für die persönliche Suche nach Heil und Vollendung (GK-2).</w:t>
            </w:r>
          </w:p>
          <w:p w14:paraId="77AC6894" w14:textId="77777777" w:rsidR="00B53950" w:rsidRPr="00B53950" w:rsidRDefault="0076303D" w:rsidP="00B53950">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lang w:eastAsia="en-US"/>
              </w:rPr>
            </w:pPr>
            <w:r w:rsidRPr="00B53950">
              <w:rPr>
                <w:rFonts w:asciiTheme="majorHAnsi" w:eastAsiaTheme="minorEastAsia" w:hAnsiTheme="majorHAnsi" w:cstheme="majorHAnsi"/>
                <w:color w:val="2F5496" w:themeColor="accent1" w:themeShade="BF"/>
                <w:sz w:val="24"/>
                <w:szCs w:val="24"/>
                <w:lang w:eastAsia="en-US"/>
              </w:rPr>
              <w:t>beschreiben Wege des Umgangs mit Tod und Endlichkeit (GK-58),</w:t>
            </w:r>
          </w:p>
          <w:p w14:paraId="7591D18E" w14:textId="77777777" w:rsidR="00B53950" w:rsidRPr="00B53950" w:rsidRDefault="0076303D" w:rsidP="00B53950">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lang w:eastAsia="en-US"/>
              </w:rPr>
            </w:pPr>
            <w:r w:rsidRPr="00B53950">
              <w:rPr>
                <w:rFonts w:asciiTheme="majorHAnsi" w:eastAsiaTheme="minorEastAsia" w:hAnsiTheme="majorHAnsi" w:cstheme="majorHAnsi"/>
                <w:color w:val="2F5496" w:themeColor="accent1" w:themeShade="BF"/>
                <w:sz w:val="24"/>
                <w:szCs w:val="24"/>
                <w:lang w:eastAsia="en-US"/>
              </w:rPr>
              <w:t>erläutern ausgehend von einem personalen Leibverständnis das Spezifische des christlichen Glaubens an die Auferstehung der Toten (GK-59),</w:t>
            </w:r>
          </w:p>
          <w:p w14:paraId="7833AD2C" w14:textId="77777777" w:rsidR="00B53950" w:rsidRPr="00B53950" w:rsidRDefault="0076303D" w:rsidP="00B53950">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lang w:eastAsia="en-US"/>
              </w:rPr>
            </w:pPr>
            <w:r w:rsidRPr="00B53950">
              <w:rPr>
                <w:rFonts w:asciiTheme="majorHAnsi" w:eastAsiaTheme="minorEastAsia" w:hAnsiTheme="majorHAnsi" w:cstheme="majorHAnsi"/>
                <w:color w:val="2F5496" w:themeColor="accent1" w:themeShade="BF"/>
                <w:sz w:val="24"/>
                <w:szCs w:val="24"/>
                <w:lang w:eastAsia="en-US"/>
              </w:rPr>
              <w:t>analysieren traditionelle und zeitgenössische theologische Deutungen der Bilder von Gericht und Vollendung im Hinblick auf das zugrunde liegende Gottes- und Menschenbild  (GK-60),</w:t>
            </w:r>
          </w:p>
          <w:p w14:paraId="05ADC312" w14:textId="77777777" w:rsidR="00B53950" w:rsidRPr="00B53950" w:rsidRDefault="0076303D" w:rsidP="00B53950">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lang w:eastAsia="en-US"/>
              </w:rPr>
            </w:pPr>
            <w:r w:rsidRPr="00B53950">
              <w:rPr>
                <w:rFonts w:asciiTheme="majorHAnsi" w:eastAsiaTheme="minorEastAsia" w:hAnsiTheme="majorHAnsi" w:cstheme="majorHAnsi"/>
                <w:color w:val="2F5496" w:themeColor="accent1" w:themeShade="BF"/>
                <w:sz w:val="24"/>
                <w:szCs w:val="24"/>
                <w:lang w:eastAsia="en-US"/>
              </w:rPr>
              <w:t>erläutern christliche Jenseitsvorstellungen im Vergleich zu Jenseitsvorstellungen einer anderen Religion (GK-61).</w:t>
            </w:r>
          </w:p>
          <w:p w14:paraId="7E6CDC90" w14:textId="77777777" w:rsidR="00B53950" w:rsidRPr="00B53950" w:rsidRDefault="0076303D" w:rsidP="00B53950">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lang w:eastAsia="en-US"/>
              </w:rPr>
            </w:pPr>
            <w:r w:rsidRPr="00B53950">
              <w:rPr>
                <w:rFonts w:asciiTheme="majorHAnsi" w:eastAsiaTheme="minorEastAsia" w:hAnsiTheme="majorHAnsi" w:cstheme="majorHAnsi"/>
                <w:color w:val="2F5496" w:themeColor="accent1" w:themeShade="BF"/>
                <w:sz w:val="24"/>
                <w:szCs w:val="24"/>
                <w:lang w:eastAsia="en-US"/>
              </w:rPr>
              <w:t>beurteilen die Vorstellungen von Reinkarnation und Auferstehung im Hinblick auf ihre Konsequenzen für das Menschsein (GK-62),</w:t>
            </w:r>
          </w:p>
          <w:p w14:paraId="058F5F1C" w14:textId="1ED221F1" w:rsidR="0076303D" w:rsidRPr="00B53950" w:rsidRDefault="0076303D" w:rsidP="00B53950">
            <w:pPr>
              <w:pStyle w:val="Listenabsatz"/>
              <w:numPr>
                <w:ilvl w:val="0"/>
                <w:numId w:val="11"/>
              </w:numPr>
              <w:spacing w:after="0" w:line="240" w:lineRule="auto"/>
              <w:rPr>
                <w:rFonts w:asciiTheme="majorHAnsi" w:eastAsiaTheme="minorEastAsia" w:hAnsiTheme="majorHAnsi" w:cstheme="majorHAnsi"/>
                <w:color w:val="2F5496" w:themeColor="accent1" w:themeShade="BF"/>
                <w:sz w:val="24"/>
                <w:szCs w:val="24"/>
                <w:lang w:eastAsia="en-US"/>
              </w:rPr>
            </w:pPr>
            <w:r w:rsidRPr="00B53950">
              <w:rPr>
                <w:rFonts w:asciiTheme="majorHAnsi" w:eastAsiaTheme="minorEastAsia" w:hAnsiTheme="majorHAnsi" w:cstheme="majorHAnsi"/>
                <w:color w:val="2F5496" w:themeColor="accent1" w:themeShade="BF"/>
                <w:sz w:val="24"/>
                <w:szCs w:val="24"/>
                <w:lang w:eastAsia="en-US"/>
              </w:rPr>
              <w:t>erörtern an eschatologischen Bildern das Problem einer Darstellung des Undarstellbaren (GK-63).</w:t>
            </w:r>
          </w:p>
          <w:p w14:paraId="058F5F1D" w14:textId="77777777" w:rsidR="0076303D" w:rsidRPr="00B53950" w:rsidRDefault="0076303D" w:rsidP="00B53950">
            <w:pPr>
              <w:rPr>
                <w:rFonts w:asciiTheme="majorHAnsi" w:hAnsiTheme="majorHAnsi" w:cstheme="majorHAnsi"/>
                <w:b/>
                <w:color w:val="2F5496" w:themeColor="accent1" w:themeShade="BF"/>
                <w:sz w:val="24"/>
                <w:szCs w:val="24"/>
                <w:lang w:eastAsia="en-US"/>
              </w:rPr>
            </w:pPr>
          </w:p>
          <w:p w14:paraId="058F5F1E" w14:textId="77777777" w:rsidR="0076303D" w:rsidRPr="00B53950" w:rsidRDefault="0076303D" w:rsidP="00B53950">
            <w:pPr>
              <w:rPr>
                <w:rFonts w:asciiTheme="majorHAnsi" w:hAnsiTheme="majorHAnsi" w:cstheme="majorHAnsi"/>
                <w:b/>
                <w:color w:val="2F5496" w:themeColor="accent1" w:themeShade="BF"/>
                <w:sz w:val="24"/>
                <w:szCs w:val="24"/>
                <w:lang w:eastAsia="en-US"/>
              </w:rPr>
            </w:pPr>
          </w:p>
        </w:tc>
        <w:tc>
          <w:tcPr>
            <w:tcW w:w="6028" w:type="dxa"/>
            <w:tcBorders>
              <w:top w:val="single" w:sz="4" w:space="0" w:color="auto"/>
              <w:left w:val="single" w:sz="4" w:space="0" w:color="auto"/>
              <w:bottom w:val="single" w:sz="4" w:space="0" w:color="auto"/>
              <w:right w:val="single" w:sz="4" w:space="0" w:color="auto"/>
            </w:tcBorders>
          </w:tcPr>
          <w:p w14:paraId="058F5F1F" w14:textId="77777777" w:rsidR="0076303D" w:rsidRPr="00B53950" w:rsidRDefault="0076303D" w:rsidP="0076303D">
            <w:pPr>
              <w:rPr>
                <w:rFonts w:asciiTheme="majorHAnsi" w:hAnsiTheme="majorHAnsi" w:cstheme="majorHAnsi"/>
                <w:b/>
                <w:color w:val="2F5496" w:themeColor="accent1" w:themeShade="BF"/>
                <w:sz w:val="24"/>
                <w:szCs w:val="24"/>
              </w:rPr>
            </w:pPr>
            <w:r w:rsidRPr="00B53950">
              <w:rPr>
                <w:rFonts w:asciiTheme="majorHAnsi" w:hAnsiTheme="majorHAnsi" w:cstheme="majorHAnsi"/>
                <w:b/>
                <w:color w:val="2F5496" w:themeColor="accent1" w:themeShade="BF"/>
                <w:sz w:val="24"/>
                <w:szCs w:val="24"/>
                <w:highlight w:val="lightGray"/>
              </w:rPr>
              <w:lastRenderedPageBreak/>
              <w:t>Inhaltliche Akzente des Vorhabens</w:t>
            </w:r>
          </w:p>
          <w:p w14:paraId="058F5F20" w14:textId="77777777" w:rsidR="0076303D" w:rsidRPr="00B53950" w:rsidRDefault="0076303D" w:rsidP="0076303D">
            <w:pPr>
              <w:rPr>
                <w:rFonts w:asciiTheme="majorHAnsi" w:hAnsiTheme="majorHAnsi" w:cstheme="majorHAnsi"/>
                <w:b/>
                <w:color w:val="2F5496" w:themeColor="accent1" w:themeShade="BF"/>
                <w:sz w:val="24"/>
                <w:szCs w:val="24"/>
              </w:rPr>
            </w:pPr>
          </w:p>
          <w:p w14:paraId="058F5F21" w14:textId="77777777" w:rsidR="0076303D" w:rsidRPr="00B53950" w:rsidRDefault="0076303D" w:rsidP="0076303D">
            <w:pPr>
              <w:pStyle w:val="Default"/>
              <w:rPr>
                <w:rFonts w:asciiTheme="majorHAnsi" w:hAnsiTheme="majorHAnsi" w:cstheme="majorHAnsi"/>
                <w:color w:val="2F5496" w:themeColor="accent1" w:themeShade="BF"/>
              </w:rPr>
            </w:pPr>
          </w:p>
          <w:p w14:paraId="058F5F22" w14:textId="77777777" w:rsidR="0076303D" w:rsidRPr="00B53950" w:rsidRDefault="0076303D" w:rsidP="0076303D">
            <w:pPr>
              <w:pStyle w:val="Default"/>
              <w:rPr>
                <w:rFonts w:asciiTheme="majorHAnsi" w:hAnsiTheme="majorHAnsi" w:cstheme="majorHAnsi"/>
                <w:color w:val="2F5496" w:themeColor="accent1" w:themeShade="BF"/>
              </w:rPr>
            </w:pPr>
            <w:r w:rsidRPr="00B53950">
              <w:rPr>
                <w:rFonts w:asciiTheme="majorHAnsi" w:hAnsiTheme="majorHAnsi" w:cstheme="majorHAnsi"/>
                <w:color w:val="2F5496" w:themeColor="accent1" w:themeShade="BF"/>
              </w:rPr>
              <w:t xml:space="preserve">-  Zukunftsvisionen </w:t>
            </w:r>
          </w:p>
          <w:p w14:paraId="058F5F23" w14:textId="77777777" w:rsidR="0076303D" w:rsidRPr="00B53950" w:rsidRDefault="0076303D" w:rsidP="0076303D">
            <w:pPr>
              <w:pStyle w:val="Default"/>
              <w:rPr>
                <w:rFonts w:asciiTheme="majorHAnsi" w:hAnsiTheme="majorHAnsi" w:cstheme="majorHAnsi"/>
                <w:color w:val="2F5496" w:themeColor="accent1" w:themeShade="BF"/>
              </w:rPr>
            </w:pPr>
            <w:r w:rsidRPr="00B53950">
              <w:rPr>
                <w:rFonts w:asciiTheme="majorHAnsi" w:hAnsiTheme="majorHAnsi" w:cstheme="majorHAnsi"/>
                <w:color w:val="2F5496" w:themeColor="accent1" w:themeShade="BF"/>
              </w:rPr>
              <w:t xml:space="preserve">-  Apokalyptisches Denken als Ausdruck von Zukunftsangst und Zukunftshoffnung zur Zeit Jesu und in der Gegenwart </w:t>
            </w:r>
          </w:p>
          <w:p w14:paraId="058F5F24" w14:textId="77777777" w:rsidR="0076303D" w:rsidRPr="00B53950" w:rsidRDefault="0076303D" w:rsidP="0076303D">
            <w:pPr>
              <w:pStyle w:val="Default"/>
              <w:rPr>
                <w:rFonts w:asciiTheme="majorHAnsi" w:hAnsiTheme="majorHAnsi" w:cstheme="majorHAnsi"/>
                <w:color w:val="2F5496" w:themeColor="accent1" w:themeShade="BF"/>
              </w:rPr>
            </w:pPr>
            <w:r w:rsidRPr="00B53950">
              <w:rPr>
                <w:rFonts w:asciiTheme="majorHAnsi" w:hAnsiTheme="majorHAnsi" w:cstheme="majorHAnsi"/>
                <w:color w:val="2F5496" w:themeColor="accent1" w:themeShade="BF"/>
              </w:rPr>
              <w:t>- präsentische und futuristische Eschatologie</w:t>
            </w:r>
          </w:p>
          <w:p w14:paraId="058F5F25" w14:textId="77777777" w:rsidR="0076303D" w:rsidRPr="00B53950" w:rsidRDefault="0076303D" w:rsidP="0076303D">
            <w:pPr>
              <w:pStyle w:val="Default"/>
              <w:rPr>
                <w:rFonts w:asciiTheme="majorHAnsi" w:hAnsiTheme="majorHAnsi" w:cstheme="majorHAnsi"/>
                <w:color w:val="2F5496" w:themeColor="accent1" w:themeShade="BF"/>
              </w:rPr>
            </w:pPr>
            <w:r w:rsidRPr="00B53950">
              <w:rPr>
                <w:rFonts w:asciiTheme="majorHAnsi" w:hAnsiTheme="majorHAnsi" w:cstheme="majorHAnsi"/>
                <w:color w:val="2F5496" w:themeColor="accent1" w:themeShade="BF"/>
              </w:rPr>
              <w:t>-  Auseinandersetzung mit Tod und Auferstehung im christlichen und nichtchristlichen Kontext Verschiedene Vorstellungen vom Jenseits und Ende (Eschatologie)</w:t>
            </w:r>
          </w:p>
          <w:p w14:paraId="058F5F26" w14:textId="77777777" w:rsidR="0076303D" w:rsidRPr="00B53950" w:rsidRDefault="0076303D" w:rsidP="0076303D">
            <w:pPr>
              <w:pStyle w:val="Default"/>
              <w:rPr>
                <w:rFonts w:asciiTheme="majorHAnsi" w:hAnsiTheme="majorHAnsi" w:cstheme="majorHAnsi"/>
                <w:color w:val="2F5496" w:themeColor="accent1" w:themeShade="BF"/>
              </w:rPr>
            </w:pPr>
            <w:r w:rsidRPr="00B53950">
              <w:rPr>
                <w:rFonts w:asciiTheme="majorHAnsi" w:hAnsiTheme="majorHAnsi" w:cstheme="majorHAnsi"/>
                <w:color w:val="2F5496" w:themeColor="accent1" w:themeShade="BF"/>
              </w:rPr>
              <w:t>-</w:t>
            </w:r>
            <w:r w:rsidRPr="00B53950">
              <w:rPr>
                <w:rFonts w:asciiTheme="majorHAnsi" w:eastAsia="Calibri" w:hAnsiTheme="majorHAnsi" w:cstheme="majorHAnsi"/>
                <w:color w:val="2F5496" w:themeColor="accent1" w:themeShade="BF"/>
              </w:rPr>
              <w:t xml:space="preserve">unterscheiden Eschatologie und Apokalyptik sachgemäß unter Verwendung der Vorstellung vom „eschatologischen Vorbehalt“, </w:t>
            </w:r>
          </w:p>
          <w:p w14:paraId="058F5F27" w14:textId="77777777" w:rsidR="0076303D" w:rsidRPr="00B53950" w:rsidRDefault="0076303D" w:rsidP="0076303D">
            <w:pPr>
              <w:rPr>
                <w:rFonts w:asciiTheme="majorHAnsi" w:hAnsiTheme="majorHAnsi" w:cstheme="majorHAnsi"/>
                <w:color w:val="2F5496" w:themeColor="accent1" w:themeShade="BF"/>
                <w:sz w:val="24"/>
                <w:szCs w:val="24"/>
              </w:rPr>
            </w:pPr>
            <w:r w:rsidRPr="00B53950">
              <w:rPr>
                <w:rFonts w:asciiTheme="majorHAnsi" w:hAnsiTheme="majorHAnsi" w:cstheme="majorHAnsi"/>
                <w:color w:val="2F5496" w:themeColor="accent1" w:themeShade="BF"/>
                <w:sz w:val="24"/>
                <w:szCs w:val="24"/>
              </w:rPr>
              <w:t>-  Verschiedene Wege des Umgangs mit Tod und Endlichkeit</w:t>
            </w:r>
          </w:p>
          <w:p w14:paraId="058F5F28" w14:textId="77777777" w:rsidR="0076303D" w:rsidRPr="00B53950" w:rsidRDefault="0076303D" w:rsidP="0076303D">
            <w:pPr>
              <w:autoSpaceDE w:val="0"/>
              <w:autoSpaceDN w:val="0"/>
              <w:adjustRightInd w:val="0"/>
              <w:rPr>
                <w:rFonts w:asciiTheme="majorHAnsi" w:hAnsiTheme="majorHAnsi" w:cstheme="majorHAnsi"/>
                <w:color w:val="2F5496" w:themeColor="accent1" w:themeShade="BF"/>
                <w:sz w:val="24"/>
                <w:szCs w:val="24"/>
              </w:rPr>
            </w:pPr>
            <w:r w:rsidRPr="00B53950">
              <w:rPr>
                <w:rFonts w:asciiTheme="majorHAnsi" w:hAnsiTheme="majorHAnsi" w:cstheme="majorHAnsi"/>
                <w:color w:val="2F5496" w:themeColor="accent1" w:themeShade="BF"/>
                <w:sz w:val="24"/>
                <w:szCs w:val="24"/>
              </w:rPr>
              <w:t>- das Gericht im Zuge der Heilsvermittlung in der</w:t>
            </w:r>
          </w:p>
          <w:p w14:paraId="058F5F29" w14:textId="77777777" w:rsidR="0076303D" w:rsidRPr="00B53950" w:rsidRDefault="0076303D" w:rsidP="0076303D">
            <w:pPr>
              <w:autoSpaceDE w:val="0"/>
              <w:autoSpaceDN w:val="0"/>
              <w:adjustRightInd w:val="0"/>
              <w:rPr>
                <w:rFonts w:asciiTheme="majorHAnsi" w:hAnsiTheme="majorHAnsi" w:cstheme="majorHAnsi"/>
                <w:color w:val="2F5496" w:themeColor="accent1" w:themeShade="BF"/>
                <w:sz w:val="24"/>
                <w:szCs w:val="24"/>
              </w:rPr>
            </w:pPr>
            <w:r w:rsidRPr="00B53950">
              <w:rPr>
                <w:rFonts w:asciiTheme="majorHAnsi" w:hAnsiTheme="majorHAnsi" w:cstheme="majorHAnsi"/>
                <w:color w:val="2F5496" w:themeColor="accent1" w:themeShade="BF"/>
                <w:sz w:val="24"/>
                <w:szCs w:val="24"/>
              </w:rPr>
              <w:t>Verkündigung Jesu: „Das Reich Gottes ist</w:t>
            </w:r>
          </w:p>
          <w:p w14:paraId="058F5F2A" w14:textId="77777777" w:rsidR="0076303D" w:rsidRPr="00B53950" w:rsidRDefault="0076303D" w:rsidP="0076303D">
            <w:pPr>
              <w:autoSpaceDE w:val="0"/>
              <w:autoSpaceDN w:val="0"/>
              <w:adjustRightInd w:val="0"/>
              <w:rPr>
                <w:rFonts w:asciiTheme="majorHAnsi" w:hAnsiTheme="majorHAnsi" w:cstheme="majorHAnsi"/>
                <w:color w:val="2F5496" w:themeColor="accent1" w:themeShade="BF"/>
                <w:sz w:val="24"/>
                <w:szCs w:val="24"/>
              </w:rPr>
            </w:pPr>
            <w:r w:rsidRPr="00B53950">
              <w:rPr>
                <w:rFonts w:asciiTheme="majorHAnsi" w:hAnsiTheme="majorHAnsi" w:cstheme="majorHAnsi"/>
                <w:color w:val="2F5496" w:themeColor="accent1" w:themeShade="BF"/>
                <w:sz w:val="24"/>
                <w:szCs w:val="24"/>
              </w:rPr>
              <w:t>nahe!“ – Zuspruch und Anspruch der christlichen</w:t>
            </w:r>
          </w:p>
          <w:p w14:paraId="058F5F2B" w14:textId="77777777" w:rsidR="0076303D" w:rsidRPr="00B53950" w:rsidRDefault="0076303D" w:rsidP="0076303D">
            <w:pPr>
              <w:rPr>
                <w:rFonts w:asciiTheme="majorHAnsi" w:hAnsiTheme="majorHAnsi" w:cstheme="majorHAnsi"/>
                <w:color w:val="2F5496" w:themeColor="accent1" w:themeShade="BF"/>
                <w:sz w:val="24"/>
                <w:szCs w:val="24"/>
              </w:rPr>
            </w:pPr>
            <w:r w:rsidRPr="00B53950">
              <w:rPr>
                <w:rFonts w:asciiTheme="majorHAnsi" w:hAnsiTheme="majorHAnsi" w:cstheme="majorHAnsi"/>
                <w:color w:val="2F5496" w:themeColor="accent1" w:themeShade="BF"/>
                <w:sz w:val="24"/>
                <w:szCs w:val="24"/>
              </w:rPr>
              <w:t>Hoffnung auf Vollendung - Apokalypse, Gericht, Fegefeuer und Hölle – Wie wurden und  werden diese Bilder im Christentum verstanden?</w:t>
            </w:r>
          </w:p>
          <w:p w14:paraId="058F5F2C" w14:textId="77777777" w:rsidR="0076303D" w:rsidRPr="00B53950" w:rsidRDefault="0076303D" w:rsidP="0076303D">
            <w:pPr>
              <w:autoSpaceDE w:val="0"/>
              <w:autoSpaceDN w:val="0"/>
              <w:adjustRightInd w:val="0"/>
              <w:rPr>
                <w:rFonts w:asciiTheme="majorHAnsi" w:hAnsiTheme="majorHAnsi" w:cstheme="majorHAnsi"/>
                <w:color w:val="2F5496" w:themeColor="accent1" w:themeShade="BF"/>
                <w:sz w:val="24"/>
                <w:szCs w:val="24"/>
              </w:rPr>
            </w:pPr>
            <w:r w:rsidRPr="00B53950">
              <w:rPr>
                <w:rFonts w:asciiTheme="majorHAnsi" w:hAnsiTheme="majorHAnsi" w:cstheme="majorHAnsi"/>
                <w:color w:val="2F5496" w:themeColor="accent1" w:themeShade="BF"/>
                <w:sz w:val="24"/>
                <w:szCs w:val="24"/>
              </w:rPr>
              <w:t xml:space="preserve">- Zentrale Schriftstellen: </w:t>
            </w:r>
          </w:p>
          <w:p w14:paraId="058F5F2D" w14:textId="77777777" w:rsidR="0076303D" w:rsidRPr="00B53950" w:rsidRDefault="0076303D" w:rsidP="0076303D">
            <w:pPr>
              <w:autoSpaceDE w:val="0"/>
              <w:autoSpaceDN w:val="0"/>
              <w:adjustRightInd w:val="0"/>
              <w:rPr>
                <w:rFonts w:asciiTheme="majorHAnsi" w:hAnsiTheme="majorHAnsi" w:cstheme="majorHAnsi"/>
                <w:color w:val="2F5496" w:themeColor="accent1" w:themeShade="BF"/>
                <w:sz w:val="24"/>
                <w:szCs w:val="24"/>
              </w:rPr>
            </w:pPr>
            <w:r w:rsidRPr="00B53950">
              <w:rPr>
                <w:rFonts w:asciiTheme="majorHAnsi" w:hAnsiTheme="majorHAnsi" w:cstheme="majorHAnsi"/>
                <w:color w:val="2F5496" w:themeColor="accent1" w:themeShade="BF"/>
                <w:sz w:val="24"/>
                <w:szCs w:val="24"/>
              </w:rPr>
              <w:t>Dan 7, Offb 6, 13, 17, 20–21 und Mt 25, 31–46</w:t>
            </w:r>
          </w:p>
          <w:p w14:paraId="058F5F2E" w14:textId="77777777" w:rsidR="0076303D" w:rsidRPr="00B53950" w:rsidRDefault="0076303D" w:rsidP="0076303D">
            <w:pPr>
              <w:autoSpaceDE w:val="0"/>
              <w:autoSpaceDN w:val="0"/>
              <w:adjustRightInd w:val="0"/>
              <w:rPr>
                <w:rFonts w:asciiTheme="majorHAnsi" w:hAnsiTheme="majorHAnsi" w:cstheme="majorHAnsi"/>
                <w:color w:val="2F5496" w:themeColor="accent1" w:themeShade="BF"/>
                <w:sz w:val="24"/>
                <w:szCs w:val="24"/>
              </w:rPr>
            </w:pPr>
            <w:r w:rsidRPr="00B53950">
              <w:rPr>
                <w:rFonts w:asciiTheme="majorHAnsi" w:hAnsiTheme="majorHAnsi" w:cstheme="majorHAnsi"/>
                <w:color w:val="2F5496" w:themeColor="accent1" w:themeShade="BF"/>
                <w:sz w:val="24"/>
                <w:szCs w:val="24"/>
              </w:rPr>
              <w:t>- Identifikation</w:t>
            </w:r>
            <w:r w:rsidRPr="00B53950">
              <w:rPr>
                <w:rFonts w:asciiTheme="majorHAnsi" w:eastAsia="Calibri" w:hAnsiTheme="majorHAnsi" w:cstheme="majorHAnsi"/>
                <w:color w:val="2F5496" w:themeColor="accent1" w:themeShade="BF"/>
                <w:sz w:val="24"/>
                <w:szCs w:val="24"/>
              </w:rPr>
              <w:t xml:space="preserve"> apokalyptische Bilder und Vorstellungen</w:t>
            </w:r>
            <w:r w:rsidRPr="00B53950">
              <w:rPr>
                <w:rFonts w:asciiTheme="majorHAnsi" w:hAnsiTheme="majorHAnsi" w:cstheme="majorHAnsi"/>
                <w:color w:val="2F5496" w:themeColor="accent1" w:themeShade="BF"/>
                <w:sz w:val="24"/>
                <w:szCs w:val="24"/>
              </w:rPr>
              <w:t xml:space="preserve"> in der Gegenwartskultur)</w:t>
            </w:r>
          </w:p>
          <w:p w14:paraId="058F5F2F" w14:textId="77777777" w:rsidR="0076303D" w:rsidRPr="00B53950" w:rsidRDefault="0076303D" w:rsidP="0076303D">
            <w:pPr>
              <w:ind w:left="360"/>
              <w:rPr>
                <w:rFonts w:asciiTheme="majorHAnsi" w:hAnsiTheme="majorHAnsi" w:cstheme="majorHAnsi"/>
                <w:color w:val="2F5496" w:themeColor="accent1" w:themeShade="BF"/>
                <w:sz w:val="24"/>
                <w:szCs w:val="24"/>
              </w:rPr>
            </w:pPr>
          </w:p>
          <w:p w14:paraId="058F5F30" w14:textId="77777777" w:rsidR="0076303D" w:rsidRPr="00B53950" w:rsidRDefault="0076303D" w:rsidP="0076303D">
            <w:pPr>
              <w:rPr>
                <w:rFonts w:asciiTheme="majorHAnsi" w:hAnsiTheme="majorHAnsi" w:cstheme="majorHAnsi"/>
                <w:b/>
                <w:color w:val="2F5496" w:themeColor="accent1" w:themeShade="BF"/>
                <w:sz w:val="24"/>
                <w:szCs w:val="24"/>
              </w:rPr>
            </w:pPr>
          </w:p>
          <w:p w14:paraId="058F5F31" w14:textId="77777777" w:rsidR="0076303D" w:rsidRPr="00B53950" w:rsidRDefault="0076303D" w:rsidP="0076303D">
            <w:pPr>
              <w:rPr>
                <w:rFonts w:asciiTheme="majorHAnsi" w:hAnsiTheme="majorHAnsi" w:cstheme="majorHAnsi"/>
                <w:b/>
                <w:color w:val="2F5496" w:themeColor="accent1" w:themeShade="BF"/>
                <w:sz w:val="24"/>
                <w:szCs w:val="24"/>
              </w:rPr>
            </w:pPr>
            <w:r w:rsidRPr="00B53950">
              <w:rPr>
                <w:rFonts w:asciiTheme="majorHAnsi" w:hAnsiTheme="majorHAnsi" w:cstheme="majorHAnsi"/>
                <w:b/>
                <w:color w:val="2F5496" w:themeColor="accent1" w:themeShade="BF"/>
                <w:sz w:val="24"/>
                <w:szCs w:val="24"/>
                <w:highlight w:val="lightGray"/>
              </w:rPr>
              <w:t>Methodische Akzente des Vorhabens</w:t>
            </w:r>
          </w:p>
          <w:p w14:paraId="058F5F32" w14:textId="77777777" w:rsidR="0076303D" w:rsidRPr="00B53950" w:rsidRDefault="0076303D" w:rsidP="0076303D">
            <w:pPr>
              <w:rPr>
                <w:rFonts w:asciiTheme="majorHAnsi" w:hAnsiTheme="majorHAnsi" w:cstheme="majorHAnsi"/>
                <w:b/>
                <w:color w:val="2F5496" w:themeColor="accent1" w:themeShade="BF"/>
                <w:sz w:val="24"/>
                <w:szCs w:val="24"/>
              </w:rPr>
            </w:pPr>
            <w:r w:rsidRPr="00B53950">
              <w:rPr>
                <w:rFonts w:asciiTheme="majorHAnsi" w:hAnsiTheme="majorHAnsi" w:cstheme="majorHAnsi"/>
                <w:b/>
                <w:color w:val="2F5496" w:themeColor="accent1" w:themeShade="BF"/>
                <w:sz w:val="24"/>
                <w:szCs w:val="24"/>
              </w:rPr>
              <w:t xml:space="preserve">- </w:t>
            </w:r>
            <w:r w:rsidRPr="00B53950">
              <w:rPr>
                <w:rFonts w:asciiTheme="majorHAnsi" w:hAnsiTheme="majorHAnsi" w:cstheme="majorHAnsi"/>
                <w:color w:val="2F5496" w:themeColor="accent1" w:themeShade="BF"/>
                <w:sz w:val="24"/>
                <w:szCs w:val="24"/>
              </w:rPr>
              <w:t xml:space="preserve">Umgang mit biblischen und theologischen Texten </w:t>
            </w:r>
          </w:p>
          <w:p w14:paraId="058F5F33" w14:textId="77777777" w:rsidR="0076303D" w:rsidRPr="00B53950" w:rsidRDefault="0076303D" w:rsidP="0076303D">
            <w:pPr>
              <w:rPr>
                <w:rFonts w:asciiTheme="majorHAnsi" w:hAnsiTheme="majorHAnsi" w:cstheme="majorHAnsi"/>
                <w:b/>
                <w:color w:val="2F5496" w:themeColor="accent1" w:themeShade="BF"/>
                <w:sz w:val="24"/>
                <w:szCs w:val="24"/>
              </w:rPr>
            </w:pPr>
          </w:p>
          <w:p w14:paraId="058F5F34" w14:textId="77777777" w:rsidR="0076303D" w:rsidRPr="00B53950" w:rsidRDefault="0076303D" w:rsidP="0076303D">
            <w:pPr>
              <w:rPr>
                <w:rFonts w:asciiTheme="majorHAnsi" w:hAnsiTheme="majorHAnsi" w:cstheme="majorHAnsi"/>
                <w:b/>
                <w:color w:val="2F5496" w:themeColor="accent1" w:themeShade="BF"/>
                <w:sz w:val="24"/>
                <w:szCs w:val="24"/>
              </w:rPr>
            </w:pPr>
            <w:r w:rsidRPr="00B53950">
              <w:rPr>
                <w:rFonts w:asciiTheme="majorHAnsi" w:hAnsiTheme="majorHAnsi" w:cstheme="majorHAnsi"/>
                <w:b/>
                <w:color w:val="2F5496" w:themeColor="accent1" w:themeShade="BF"/>
                <w:sz w:val="24"/>
                <w:szCs w:val="24"/>
                <w:highlight w:val="lightGray"/>
              </w:rPr>
              <w:t>Unterrichtsmaterial</w:t>
            </w:r>
          </w:p>
          <w:p w14:paraId="058F5F35" w14:textId="77777777" w:rsidR="0076303D" w:rsidRPr="00B53950" w:rsidRDefault="0076303D" w:rsidP="0076303D">
            <w:pPr>
              <w:rPr>
                <w:rFonts w:asciiTheme="majorHAnsi" w:hAnsiTheme="majorHAnsi" w:cstheme="majorHAnsi"/>
                <w:b/>
                <w:color w:val="2F5496" w:themeColor="accent1" w:themeShade="BF"/>
                <w:sz w:val="24"/>
                <w:szCs w:val="24"/>
              </w:rPr>
            </w:pPr>
          </w:p>
          <w:p w14:paraId="058F5F36" w14:textId="77777777" w:rsidR="0076303D" w:rsidRPr="00B53950" w:rsidRDefault="0076303D" w:rsidP="0076303D">
            <w:pPr>
              <w:rPr>
                <w:rFonts w:asciiTheme="majorHAnsi" w:hAnsiTheme="majorHAnsi" w:cstheme="majorHAnsi"/>
                <w:b/>
                <w:color w:val="2F5496" w:themeColor="accent1" w:themeShade="BF"/>
                <w:sz w:val="24"/>
                <w:szCs w:val="24"/>
              </w:rPr>
            </w:pPr>
            <w:r w:rsidRPr="00B53950">
              <w:rPr>
                <w:rFonts w:asciiTheme="majorHAnsi" w:hAnsiTheme="majorHAnsi" w:cstheme="majorHAnsi"/>
                <w:b/>
                <w:color w:val="2F5496" w:themeColor="accent1" w:themeShade="BF"/>
                <w:sz w:val="24"/>
                <w:szCs w:val="24"/>
                <w:highlight w:val="lightGray"/>
              </w:rPr>
              <w:t>Form(en) der Kompetenzüberprüfung</w:t>
            </w:r>
          </w:p>
          <w:p w14:paraId="058F5F37" w14:textId="77777777" w:rsidR="0076303D" w:rsidRPr="00B53950" w:rsidRDefault="0076303D" w:rsidP="0076303D">
            <w:pPr>
              <w:rPr>
                <w:rFonts w:asciiTheme="majorHAnsi" w:hAnsiTheme="majorHAnsi" w:cstheme="majorHAnsi"/>
                <w:color w:val="2F5496" w:themeColor="accent1" w:themeShade="BF"/>
                <w:sz w:val="24"/>
                <w:szCs w:val="24"/>
              </w:rPr>
            </w:pPr>
            <w:r w:rsidRPr="00B53950">
              <w:rPr>
                <w:rFonts w:asciiTheme="majorHAnsi" w:hAnsiTheme="majorHAnsi" w:cstheme="majorHAnsi"/>
                <w:color w:val="2F5496" w:themeColor="accent1" w:themeShade="BF"/>
                <w:sz w:val="24"/>
                <w:szCs w:val="24"/>
              </w:rPr>
              <w:t>(Vgl.) grundlegende Fachkonferenzvereinbarungen zur Kompetenzüberprüfung</w:t>
            </w:r>
          </w:p>
          <w:p w14:paraId="058F5F38" w14:textId="77777777" w:rsidR="0076303D" w:rsidRPr="00B53950" w:rsidRDefault="0076303D" w:rsidP="0076303D">
            <w:pPr>
              <w:rPr>
                <w:rFonts w:asciiTheme="majorHAnsi" w:hAnsiTheme="majorHAnsi" w:cstheme="majorHAnsi"/>
                <w:b/>
                <w:color w:val="2F5496" w:themeColor="accent1" w:themeShade="BF"/>
                <w:sz w:val="24"/>
                <w:szCs w:val="24"/>
              </w:rPr>
            </w:pPr>
          </w:p>
          <w:p w14:paraId="058F5F39" w14:textId="77777777" w:rsidR="0076303D" w:rsidRPr="00B53950" w:rsidRDefault="0076303D" w:rsidP="0076303D">
            <w:pPr>
              <w:rPr>
                <w:rFonts w:asciiTheme="majorHAnsi" w:hAnsiTheme="majorHAnsi" w:cstheme="majorHAnsi"/>
                <w:b/>
                <w:color w:val="2F5496" w:themeColor="accent1" w:themeShade="BF"/>
                <w:sz w:val="24"/>
                <w:szCs w:val="24"/>
              </w:rPr>
            </w:pPr>
            <w:r w:rsidRPr="00B53950">
              <w:rPr>
                <w:rFonts w:asciiTheme="majorHAnsi" w:hAnsiTheme="majorHAnsi" w:cstheme="majorHAnsi"/>
                <w:b/>
                <w:color w:val="2F5496" w:themeColor="accent1" w:themeShade="BF"/>
                <w:sz w:val="24"/>
                <w:szCs w:val="24"/>
                <w:highlight w:val="lightGray"/>
              </w:rPr>
              <w:t>Möglichkeiten des fächerübergreifenden Lernens</w:t>
            </w:r>
          </w:p>
          <w:p w14:paraId="058F5F3A" w14:textId="77777777" w:rsidR="0076303D" w:rsidRPr="00B53950" w:rsidRDefault="0076303D" w:rsidP="0076303D">
            <w:pPr>
              <w:rPr>
                <w:rFonts w:asciiTheme="majorHAnsi" w:hAnsiTheme="majorHAnsi" w:cstheme="majorHAnsi"/>
                <w:color w:val="2F5496" w:themeColor="accent1" w:themeShade="BF"/>
                <w:sz w:val="24"/>
                <w:szCs w:val="24"/>
              </w:rPr>
            </w:pPr>
            <w:r w:rsidRPr="00B53950">
              <w:rPr>
                <w:rFonts w:asciiTheme="majorHAnsi" w:hAnsiTheme="majorHAnsi" w:cstheme="majorHAnsi"/>
                <w:color w:val="2F5496" w:themeColor="accent1" w:themeShade="BF"/>
                <w:sz w:val="24"/>
                <w:szCs w:val="24"/>
              </w:rPr>
              <w:t>Der Tod in Musik und Kunst</w:t>
            </w:r>
          </w:p>
          <w:p w14:paraId="058F5F3B" w14:textId="77777777" w:rsidR="0076303D" w:rsidRPr="00B53950" w:rsidRDefault="0076303D" w:rsidP="0076303D">
            <w:pPr>
              <w:rPr>
                <w:rFonts w:asciiTheme="majorHAnsi" w:hAnsiTheme="majorHAnsi" w:cstheme="majorHAnsi"/>
                <w:b/>
                <w:color w:val="2F5496" w:themeColor="accent1" w:themeShade="BF"/>
                <w:sz w:val="24"/>
                <w:szCs w:val="24"/>
              </w:rPr>
            </w:pPr>
          </w:p>
          <w:p w14:paraId="058F5F3C" w14:textId="77777777" w:rsidR="0076303D" w:rsidRPr="00B53950" w:rsidRDefault="0076303D" w:rsidP="0076303D">
            <w:pPr>
              <w:rPr>
                <w:rFonts w:asciiTheme="majorHAnsi" w:hAnsiTheme="majorHAnsi" w:cstheme="majorHAnsi"/>
                <w:b/>
                <w:color w:val="2F5496" w:themeColor="accent1" w:themeShade="BF"/>
                <w:sz w:val="24"/>
                <w:szCs w:val="24"/>
                <w:highlight w:val="lightGray"/>
              </w:rPr>
            </w:pPr>
            <w:r w:rsidRPr="00B53950">
              <w:rPr>
                <w:rFonts w:asciiTheme="majorHAnsi" w:hAnsiTheme="majorHAnsi" w:cstheme="majorHAnsi"/>
                <w:b/>
                <w:color w:val="2F5496" w:themeColor="accent1" w:themeShade="BF"/>
                <w:sz w:val="24"/>
                <w:szCs w:val="24"/>
                <w:highlight w:val="lightGray"/>
              </w:rPr>
              <w:t>Außerschulische Lernorte</w:t>
            </w:r>
          </w:p>
          <w:p w14:paraId="058F5F3D" w14:textId="77777777" w:rsidR="0076303D" w:rsidRPr="00B53950" w:rsidRDefault="0076303D" w:rsidP="0076303D">
            <w:pPr>
              <w:pStyle w:val="Default"/>
              <w:rPr>
                <w:rFonts w:asciiTheme="majorHAnsi" w:hAnsiTheme="majorHAnsi" w:cstheme="majorHAnsi"/>
                <w:color w:val="2F5496" w:themeColor="accent1" w:themeShade="BF"/>
              </w:rPr>
            </w:pPr>
            <w:r w:rsidRPr="00B53950">
              <w:rPr>
                <w:rFonts w:asciiTheme="majorHAnsi" w:hAnsiTheme="majorHAnsi" w:cstheme="majorHAnsi"/>
                <w:color w:val="2F5496" w:themeColor="accent1" w:themeShade="BF"/>
              </w:rPr>
              <w:t>ggf. Besuch eines Friedhofs (christlicher im Vgl. zu jüdischem)</w:t>
            </w:r>
          </w:p>
          <w:p w14:paraId="058F5F3E" w14:textId="77777777" w:rsidR="0076303D" w:rsidRPr="00B53950" w:rsidRDefault="0076303D" w:rsidP="0076303D">
            <w:pPr>
              <w:pStyle w:val="Default"/>
              <w:rPr>
                <w:rFonts w:asciiTheme="majorHAnsi" w:hAnsiTheme="majorHAnsi" w:cstheme="majorHAnsi"/>
                <w:color w:val="2F5496" w:themeColor="accent1" w:themeShade="BF"/>
              </w:rPr>
            </w:pPr>
            <w:r w:rsidRPr="00B53950">
              <w:rPr>
                <w:rFonts w:asciiTheme="majorHAnsi" w:hAnsiTheme="majorHAnsi" w:cstheme="majorHAnsi"/>
                <w:color w:val="2F5496" w:themeColor="accent1" w:themeShade="BF"/>
              </w:rPr>
              <w:t>Besuch eines Hospizes, Interview eines Mitarbeiters in einem Hospiz</w:t>
            </w:r>
          </w:p>
          <w:p w14:paraId="058F5F3F" w14:textId="77777777" w:rsidR="0076303D" w:rsidRPr="00B53950" w:rsidRDefault="0076303D" w:rsidP="0076303D">
            <w:pPr>
              <w:rPr>
                <w:rFonts w:asciiTheme="majorHAnsi" w:hAnsiTheme="majorHAnsi" w:cstheme="majorHAnsi"/>
                <w:color w:val="2F5496" w:themeColor="accent1" w:themeShade="BF"/>
                <w:sz w:val="24"/>
                <w:szCs w:val="24"/>
              </w:rPr>
            </w:pPr>
          </w:p>
          <w:p w14:paraId="058F5F40" w14:textId="77777777" w:rsidR="0076303D" w:rsidRPr="00B53950" w:rsidRDefault="0076303D" w:rsidP="0076303D">
            <w:pPr>
              <w:rPr>
                <w:rFonts w:asciiTheme="majorHAnsi" w:hAnsiTheme="majorHAnsi" w:cstheme="majorHAnsi"/>
                <w:b/>
                <w:color w:val="2F5496" w:themeColor="accent1" w:themeShade="BF"/>
                <w:sz w:val="24"/>
                <w:szCs w:val="24"/>
              </w:rPr>
            </w:pPr>
            <w:r w:rsidRPr="00B53950">
              <w:rPr>
                <w:rFonts w:asciiTheme="majorHAnsi" w:hAnsiTheme="majorHAnsi" w:cstheme="majorHAnsi"/>
                <w:b/>
                <w:color w:val="2F5496" w:themeColor="accent1" w:themeShade="BF"/>
                <w:sz w:val="24"/>
                <w:szCs w:val="24"/>
                <w:highlight w:val="lightGray"/>
              </w:rPr>
              <w:t>Phasen der Individualisierung</w:t>
            </w:r>
          </w:p>
          <w:p w14:paraId="058F5F41" w14:textId="77777777" w:rsidR="0076303D" w:rsidRPr="00B53950" w:rsidRDefault="0076303D" w:rsidP="0076303D">
            <w:pPr>
              <w:rPr>
                <w:rFonts w:asciiTheme="majorHAnsi" w:hAnsiTheme="majorHAnsi" w:cstheme="majorHAnsi"/>
                <w:color w:val="2F5496" w:themeColor="accent1" w:themeShade="BF"/>
                <w:sz w:val="24"/>
                <w:szCs w:val="24"/>
                <w:lang w:eastAsia="en-US"/>
              </w:rPr>
            </w:pPr>
            <w:r w:rsidRPr="00B53950">
              <w:rPr>
                <w:rFonts w:asciiTheme="majorHAnsi" w:hAnsiTheme="majorHAnsi" w:cstheme="majorHAnsi"/>
                <w:color w:val="2F5496" w:themeColor="accent1" w:themeShade="BF"/>
                <w:sz w:val="24"/>
                <w:szCs w:val="24"/>
              </w:rPr>
              <w:t xml:space="preserve">Schwerpunktsetzung nach Interesse und Neigungen (Jenseitsvorstellungen in den verschiedenen Religionen) </w:t>
            </w:r>
          </w:p>
        </w:tc>
      </w:tr>
    </w:tbl>
    <w:p w14:paraId="058F5F43" w14:textId="77777777" w:rsidR="005E3137" w:rsidRPr="00B53950" w:rsidRDefault="005E3137" w:rsidP="0076303D">
      <w:pPr>
        <w:rPr>
          <w:rFonts w:asciiTheme="majorHAnsi" w:hAnsiTheme="majorHAnsi" w:cstheme="majorHAnsi"/>
          <w:color w:val="2F5496" w:themeColor="accent1" w:themeShade="BF"/>
          <w:sz w:val="24"/>
          <w:szCs w:val="24"/>
        </w:rPr>
      </w:pPr>
    </w:p>
    <w:p w14:paraId="058F5F44" w14:textId="77777777" w:rsidR="005E3137" w:rsidRPr="00B53950" w:rsidRDefault="005E3137" w:rsidP="005E3137">
      <w:pPr>
        <w:rPr>
          <w:rFonts w:asciiTheme="majorHAnsi" w:hAnsiTheme="majorHAnsi" w:cstheme="majorHAnsi"/>
          <w:color w:val="2F5496" w:themeColor="accent1" w:themeShade="BF"/>
          <w:sz w:val="24"/>
          <w:szCs w:val="24"/>
        </w:rPr>
      </w:pPr>
      <w:r w:rsidRPr="00B53950">
        <w:rPr>
          <w:rFonts w:asciiTheme="majorHAnsi" w:hAnsiTheme="majorHAnsi" w:cstheme="majorHAnsi"/>
          <w:color w:val="2F5496" w:themeColor="accent1" w:themeShade="BF"/>
          <w:sz w:val="24"/>
          <w:szCs w:val="24"/>
        </w:rPr>
        <w:br w:type="page"/>
      </w:r>
    </w:p>
    <w:p w14:paraId="058F5F45" w14:textId="37DDA386" w:rsidR="0076303D" w:rsidRPr="007D3E86" w:rsidRDefault="0076303D" w:rsidP="00B53950">
      <w:pPr>
        <w:pStyle w:val="berschrift3"/>
        <w:rPr>
          <w:rStyle w:val="berschrift4Zchn"/>
        </w:rPr>
      </w:pPr>
      <w:bookmarkStart w:id="60" w:name="_Toc85535795"/>
      <w:r w:rsidRPr="00326022">
        <w:lastRenderedPageBreak/>
        <w:t xml:space="preserve">Unterrichtsvorhaben </w:t>
      </w:r>
      <w:r w:rsidR="00B53950">
        <w:t>3</w:t>
      </w:r>
      <w:r w:rsidRPr="00326022">
        <w:t>: „Viele Wege führen zu Gott“ oder: „Ohne Jesus Christus kein Heil“?</w:t>
      </w:r>
      <w:bookmarkEnd w:id="60"/>
      <w:r w:rsidRPr="00326022">
        <w:t xml:space="preserve"> </w:t>
      </w:r>
    </w:p>
    <w:tbl>
      <w:tblPr>
        <w:tblStyle w:val="Tabellenraster"/>
        <w:tblW w:w="14454" w:type="dxa"/>
        <w:tblLook w:val="04A0" w:firstRow="1" w:lastRow="0" w:firstColumn="1" w:lastColumn="0" w:noHBand="0" w:noVBand="1"/>
      </w:tblPr>
      <w:tblGrid>
        <w:gridCol w:w="5211"/>
        <w:gridCol w:w="4962"/>
        <w:gridCol w:w="4281"/>
      </w:tblGrid>
      <w:tr w:rsidR="0076303D" w:rsidRPr="00326022" w14:paraId="058F5F48" w14:textId="77777777" w:rsidTr="005E3137">
        <w:trPr>
          <w:trHeight w:val="2347"/>
        </w:trPr>
        <w:tc>
          <w:tcPr>
            <w:tcW w:w="14454" w:type="dxa"/>
            <w:gridSpan w:val="3"/>
            <w:tcBorders>
              <w:top w:val="single" w:sz="4" w:space="0" w:color="auto"/>
              <w:left w:val="single" w:sz="4" w:space="0" w:color="auto"/>
              <w:bottom w:val="single" w:sz="4" w:space="0" w:color="auto"/>
              <w:right w:val="single" w:sz="4" w:space="0" w:color="auto"/>
            </w:tcBorders>
          </w:tcPr>
          <w:p w14:paraId="791C2D9F" w14:textId="7C279A56" w:rsidR="0076303D" w:rsidRDefault="0076303D" w:rsidP="00B53950">
            <w:pPr>
              <w:rPr>
                <w:rFonts w:asciiTheme="majorHAnsi" w:hAnsiTheme="majorHAnsi" w:cstheme="majorHAnsi"/>
                <w:b/>
                <w:color w:val="2F5496" w:themeColor="accent1" w:themeShade="BF"/>
                <w:highlight w:val="lightGray"/>
              </w:rPr>
            </w:pPr>
            <w:r w:rsidRPr="00326022">
              <w:rPr>
                <w:rFonts w:asciiTheme="majorHAnsi" w:hAnsiTheme="majorHAnsi" w:cstheme="majorHAnsi"/>
                <w:b/>
                <w:color w:val="2F5496" w:themeColor="accent1" w:themeShade="BF"/>
                <w:highlight w:val="lightGray"/>
              </w:rPr>
              <w:t>Inhaltliche Schwerpunkte (</w:t>
            </w:r>
            <w:r w:rsidRPr="00326022">
              <w:rPr>
                <w:rFonts w:asciiTheme="majorHAnsi" w:hAnsiTheme="majorHAnsi" w:cstheme="majorHAnsi"/>
                <w:b/>
                <w:color w:val="2F5496" w:themeColor="accent1" w:themeShade="BF"/>
                <w:highlight w:val="lightGray"/>
              </w:rPr>
              <w:sym w:font="Wingdings" w:char="F0E0"/>
            </w:r>
            <w:r w:rsidRPr="00326022">
              <w:rPr>
                <w:rFonts w:asciiTheme="majorHAnsi" w:hAnsiTheme="majorHAnsi" w:cstheme="majorHAnsi"/>
                <w:b/>
                <w:color w:val="2F5496" w:themeColor="accent1" w:themeShade="BF"/>
                <w:highlight w:val="lightGray"/>
              </w:rPr>
              <w:t xml:space="preserve"> Inhaltsfelder)</w:t>
            </w:r>
          </w:p>
          <w:p w14:paraId="1658C26A" w14:textId="69B09F56" w:rsidR="00364255" w:rsidRDefault="00364255" w:rsidP="00B53950">
            <w:pPr>
              <w:rPr>
                <w:rFonts w:asciiTheme="majorHAnsi" w:hAnsiTheme="majorHAnsi" w:cstheme="majorHAnsi"/>
                <w:b/>
                <w:color w:val="2F5496" w:themeColor="accent1" w:themeShade="BF"/>
                <w:highlight w:val="lightGray"/>
              </w:rPr>
            </w:pPr>
            <w:r>
              <w:rPr>
                <w:rFonts w:asciiTheme="majorHAnsi" w:hAnsiTheme="majorHAnsi" w:cstheme="majorHAnsi"/>
                <w:b/>
                <w:color w:val="2F5496" w:themeColor="accent1" w:themeShade="BF"/>
                <w:highlight w:val="lightGray"/>
              </w:rPr>
              <w:t>Der Wahrheitsanspruch der Kirche im interreligiösen und interkonfessionellen Dialog</w:t>
            </w:r>
          </w:p>
          <w:p w14:paraId="490F2ACA" w14:textId="77777777" w:rsidR="00B53950" w:rsidRPr="00B53950" w:rsidRDefault="00B53950" w:rsidP="00B53950">
            <w:pPr>
              <w:numPr>
                <w:ilvl w:val="0"/>
                <w:numId w:val="15"/>
              </w:numPr>
              <w:spacing w:before="100" w:beforeAutospacing="1" w:after="100" w:afterAutospacing="1"/>
              <w:rPr>
                <w:rFonts w:asciiTheme="majorHAnsi" w:eastAsia="Times New Roman" w:hAnsiTheme="majorHAnsi" w:cstheme="majorHAnsi"/>
                <w:color w:val="2F5496" w:themeColor="accent1" w:themeShade="BF"/>
                <w:sz w:val="24"/>
                <w:szCs w:val="24"/>
              </w:rPr>
            </w:pPr>
            <w:r w:rsidRPr="00B53950">
              <w:rPr>
                <w:rFonts w:asciiTheme="majorHAnsi" w:eastAsia="Times New Roman" w:hAnsiTheme="majorHAnsi" w:cstheme="majorHAnsi"/>
                <w:color w:val="2F5496" w:themeColor="accent1" w:themeShade="BF"/>
                <w:sz w:val="24"/>
                <w:szCs w:val="24"/>
              </w:rPr>
              <w:t>Die Sehnsucht nach einem gelingenden Leben</w:t>
            </w:r>
          </w:p>
          <w:p w14:paraId="65E9754D" w14:textId="77777777" w:rsidR="00B53950" w:rsidRPr="00B53950" w:rsidRDefault="00B53950" w:rsidP="00B53950">
            <w:pPr>
              <w:numPr>
                <w:ilvl w:val="0"/>
                <w:numId w:val="15"/>
              </w:numPr>
              <w:spacing w:before="100" w:beforeAutospacing="1" w:after="100" w:afterAutospacing="1"/>
              <w:rPr>
                <w:rFonts w:asciiTheme="majorHAnsi" w:eastAsia="Times New Roman" w:hAnsiTheme="majorHAnsi" w:cstheme="majorHAnsi"/>
                <w:color w:val="2F5496" w:themeColor="accent1" w:themeShade="BF"/>
                <w:sz w:val="24"/>
                <w:szCs w:val="24"/>
              </w:rPr>
            </w:pPr>
            <w:r w:rsidRPr="00B53950">
              <w:rPr>
                <w:rFonts w:asciiTheme="majorHAnsi" w:eastAsia="Times New Roman" w:hAnsiTheme="majorHAnsi" w:cstheme="majorHAnsi"/>
                <w:color w:val="2F5496" w:themeColor="accent1" w:themeShade="BF"/>
                <w:sz w:val="24"/>
                <w:szCs w:val="24"/>
              </w:rPr>
              <w:t>Die Frage nach der Existenz Gottes</w:t>
            </w:r>
          </w:p>
          <w:p w14:paraId="4845F6B8" w14:textId="77777777" w:rsidR="00B53950" w:rsidRPr="00B53950" w:rsidRDefault="00B53950" w:rsidP="00B53950">
            <w:pPr>
              <w:numPr>
                <w:ilvl w:val="0"/>
                <w:numId w:val="15"/>
              </w:numPr>
              <w:spacing w:before="100" w:beforeAutospacing="1" w:after="100" w:afterAutospacing="1"/>
              <w:rPr>
                <w:rFonts w:asciiTheme="majorHAnsi" w:eastAsia="Times New Roman" w:hAnsiTheme="majorHAnsi" w:cstheme="majorHAnsi"/>
                <w:color w:val="2F5496" w:themeColor="accent1" w:themeShade="BF"/>
                <w:sz w:val="24"/>
                <w:szCs w:val="24"/>
              </w:rPr>
            </w:pPr>
            <w:r w:rsidRPr="00B53950">
              <w:rPr>
                <w:rFonts w:asciiTheme="majorHAnsi" w:eastAsia="Times New Roman" w:hAnsiTheme="majorHAnsi" w:cstheme="majorHAnsi"/>
                <w:color w:val="2F5496" w:themeColor="accent1" w:themeShade="BF"/>
                <w:sz w:val="24"/>
                <w:szCs w:val="24"/>
              </w:rPr>
              <w:t>Jesus von Nazareth, der Christus: Tod und Auferweckung</w:t>
            </w:r>
          </w:p>
          <w:p w14:paraId="3F16D253" w14:textId="77777777" w:rsidR="00B53950" w:rsidRPr="00B53950" w:rsidRDefault="00B53950" w:rsidP="00B53950">
            <w:pPr>
              <w:numPr>
                <w:ilvl w:val="0"/>
                <w:numId w:val="15"/>
              </w:numPr>
              <w:spacing w:before="100" w:beforeAutospacing="1" w:after="100" w:afterAutospacing="1"/>
              <w:rPr>
                <w:rFonts w:asciiTheme="majorHAnsi" w:eastAsia="Times New Roman" w:hAnsiTheme="majorHAnsi" w:cstheme="majorHAnsi"/>
                <w:color w:val="2F5496" w:themeColor="accent1" w:themeShade="BF"/>
                <w:sz w:val="24"/>
                <w:szCs w:val="24"/>
              </w:rPr>
            </w:pPr>
            <w:r w:rsidRPr="00B53950">
              <w:rPr>
                <w:rFonts w:asciiTheme="majorHAnsi" w:eastAsia="Times New Roman" w:hAnsiTheme="majorHAnsi" w:cstheme="majorHAnsi"/>
                <w:color w:val="2F5496" w:themeColor="accent1" w:themeShade="BF"/>
                <w:sz w:val="24"/>
                <w:szCs w:val="24"/>
              </w:rPr>
              <w:t>Kirche in ihrem Selbstverständnis vor den Herausforderungen der Zeit</w:t>
            </w:r>
          </w:p>
          <w:p w14:paraId="698FA00D" w14:textId="632B14AB" w:rsidR="00B53950" w:rsidRPr="00B53950" w:rsidRDefault="00B53950" w:rsidP="00B53950">
            <w:pPr>
              <w:pStyle w:val="Listenabsatz1"/>
              <w:numPr>
                <w:ilvl w:val="0"/>
                <w:numId w:val="15"/>
              </w:numPr>
              <w:rPr>
                <w:rFonts w:asciiTheme="majorHAnsi" w:hAnsiTheme="majorHAnsi" w:cstheme="majorHAnsi"/>
                <w:color w:val="2F5496" w:themeColor="accent1" w:themeShade="BF"/>
                <w:sz w:val="20"/>
              </w:rPr>
            </w:pPr>
            <w:r w:rsidRPr="00B53950">
              <w:rPr>
                <w:rFonts w:asciiTheme="majorHAnsi" w:hAnsiTheme="majorHAnsi" w:cstheme="majorHAnsi"/>
                <w:color w:val="2F5496" w:themeColor="accent1" w:themeShade="BF"/>
                <w:szCs w:val="24"/>
                <w:lang w:eastAsia="de-DE"/>
              </w:rPr>
              <w:t>Christliches Handeln in der Nachfolge Jesu</w:t>
            </w:r>
          </w:p>
          <w:p w14:paraId="48952B8D" w14:textId="77777777" w:rsidR="00B53950" w:rsidRPr="00B53950" w:rsidRDefault="00B53950" w:rsidP="00B53950">
            <w:pPr>
              <w:spacing w:before="100" w:beforeAutospacing="1" w:after="100" w:afterAutospacing="1"/>
              <w:contextualSpacing/>
              <w:rPr>
                <w:rFonts w:asciiTheme="majorHAnsi" w:eastAsia="Times New Roman" w:hAnsiTheme="majorHAnsi" w:cstheme="majorHAnsi"/>
                <w:color w:val="2F5496" w:themeColor="accent1" w:themeShade="BF"/>
                <w:sz w:val="24"/>
                <w:szCs w:val="24"/>
              </w:rPr>
            </w:pPr>
            <w:r w:rsidRPr="00B53950">
              <w:rPr>
                <w:rFonts w:asciiTheme="majorHAnsi" w:eastAsia="Times New Roman" w:hAnsiTheme="majorHAnsi" w:cstheme="majorHAnsi"/>
                <w:color w:val="2F5496" w:themeColor="accent1" w:themeShade="BF"/>
                <w:sz w:val="24"/>
                <w:szCs w:val="24"/>
              </w:rPr>
              <w:t>IF 2: Christliche Antworten auf die Gottesfrage</w:t>
            </w:r>
          </w:p>
          <w:p w14:paraId="1DB49B6A" w14:textId="77777777" w:rsidR="00B53950" w:rsidRPr="00B53950" w:rsidRDefault="00B53950" w:rsidP="00B53950">
            <w:pPr>
              <w:spacing w:before="100" w:beforeAutospacing="1" w:after="100" w:afterAutospacing="1"/>
              <w:contextualSpacing/>
              <w:rPr>
                <w:rFonts w:asciiTheme="majorHAnsi" w:eastAsia="Times New Roman" w:hAnsiTheme="majorHAnsi" w:cstheme="majorHAnsi"/>
                <w:color w:val="2F5496" w:themeColor="accent1" w:themeShade="BF"/>
                <w:sz w:val="24"/>
                <w:szCs w:val="24"/>
              </w:rPr>
            </w:pPr>
            <w:r w:rsidRPr="00B53950">
              <w:rPr>
                <w:rFonts w:asciiTheme="majorHAnsi" w:eastAsia="Times New Roman" w:hAnsiTheme="majorHAnsi" w:cstheme="majorHAnsi"/>
                <w:color w:val="2F5496" w:themeColor="accent1" w:themeShade="BF"/>
                <w:sz w:val="24"/>
                <w:szCs w:val="24"/>
              </w:rPr>
              <w:t>IF 3: Das Zeugnis vom Zuspruch und Anspruch Jesu Christi</w:t>
            </w:r>
          </w:p>
          <w:p w14:paraId="29080664" w14:textId="77777777" w:rsidR="00B53950" w:rsidRPr="00B53950" w:rsidRDefault="00B53950" w:rsidP="00B53950">
            <w:pPr>
              <w:spacing w:before="100" w:beforeAutospacing="1" w:after="100" w:afterAutospacing="1"/>
              <w:contextualSpacing/>
              <w:rPr>
                <w:rFonts w:asciiTheme="majorHAnsi" w:eastAsia="Times New Roman" w:hAnsiTheme="majorHAnsi" w:cstheme="majorHAnsi"/>
                <w:color w:val="2F5496" w:themeColor="accent1" w:themeShade="BF"/>
                <w:sz w:val="24"/>
                <w:szCs w:val="24"/>
              </w:rPr>
            </w:pPr>
            <w:r w:rsidRPr="00B53950">
              <w:rPr>
                <w:rFonts w:asciiTheme="majorHAnsi" w:eastAsia="Times New Roman" w:hAnsiTheme="majorHAnsi" w:cstheme="majorHAnsi"/>
                <w:color w:val="2F5496" w:themeColor="accent1" w:themeShade="BF"/>
                <w:sz w:val="24"/>
                <w:szCs w:val="24"/>
              </w:rPr>
              <w:t>IF 4: Kirche in ihrem Anspruch und Auftrag</w:t>
            </w:r>
          </w:p>
          <w:p w14:paraId="0142C579" w14:textId="4326228B" w:rsidR="00B53950" w:rsidRPr="00B53950" w:rsidRDefault="00B53950" w:rsidP="00B53950">
            <w:pPr>
              <w:spacing w:before="100" w:beforeAutospacing="1" w:after="100" w:afterAutospacing="1"/>
              <w:contextualSpacing/>
              <w:rPr>
                <w:rFonts w:asciiTheme="majorHAnsi" w:hAnsiTheme="majorHAnsi" w:cstheme="majorHAnsi"/>
                <w:color w:val="2F5496" w:themeColor="accent1" w:themeShade="BF"/>
              </w:rPr>
            </w:pPr>
            <w:r w:rsidRPr="00B53950">
              <w:rPr>
                <w:rFonts w:asciiTheme="majorHAnsi" w:eastAsia="Times New Roman" w:hAnsiTheme="majorHAnsi" w:cstheme="majorHAnsi"/>
                <w:color w:val="2F5496" w:themeColor="accent1" w:themeShade="BF"/>
                <w:sz w:val="24"/>
                <w:szCs w:val="24"/>
              </w:rPr>
              <w:t>IF 5: Verantwortliches Handeln aus christlicher Motivation</w:t>
            </w:r>
          </w:p>
          <w:p w14:paraId="06C4D7BD" w14:textId="77777777" w:rsidR="00B53950" w:rsidRDefault="00B53950" w:rsidP="00B53950">
            <w:pPr>
              <w:pStyle w:val="Listenabsatz1"/>
              <w:ind w:left="0"/>
              <w:rPr>
                <w:rFonts w:ascii="Calibri" w:hAnsi="Calibri"/>
                <w:sz w:val="20"/>
              </w:rPr>
            </w:pPr>
          </w:p>
          <w:p w14:paraId="058F5F47" w14:textId="0BC3FF0C" w:rsidR="00B53950" w:rsidRPr="00B53950" w:rsidRDefault="00B53950" w:rsidP="00B53950">
            <w:pPr>
              <w:rPr>
                <w:rFonts w:asciiTheme="majorHAnsi" w:hAnsiTheme="majorHAnsi" w:cstheme="majorHAnsi"/>
                <w:b/>
                <w:color w:val="2F5496" w:themeColor="accent1" w:themeShade="BF"/>
                <w:highlight w:val="lightGray"/>
              </w:rPr>
            </w:pPr>
          </w:p>
        </w:tc>
      </w:tr>
      <w:tr w:rsidR="0076303D" w:rsidRPr="00326022" w14:paraId="058F5F4B" w14:textId="77777777" w:rsidTr="005E3137">
        <w:trPr>
          <w:trHeight w:val="289"/>
        </w:trPr>
        <w:tc>
          <w:tcPr>
            <w:tcW w:w="14454" w:type="dxa"/>
            <w:gridSpan w:val="3"/>
            <w:tcBorders>
              <w:top w:val="single" w:sz="4" w:space="0" w:color="auto"/>
              <w:left w:val="single" w:sz="4" w:space="0" w:color="auto"/>
              <w:bottom w:val="single" w:sz="4" w:space="0" w:color="auto"/>
              <w:right w:val="single" w:sz="4" w:space="0" w:color="auto"/>
            </w:tcBorders>
          </w:tcPr>
          <w:p w14:paraId="058F5F49"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b/>
                <w:color w:val="2F5496" w:themeColor="accent1" w:themeShade="BF"/>
                <w:highlight w:val="lightGray"/>
              </w:rPr>
              <w:t>Lebensweltliche Relevanz:</w:t>
            </w:r>
            <w:r w:rsidRPr="00326022">
              <w:rPr>
                <w:rFonts w:asciiTheme="majorHAnsi" w:hAnsiTheme="majorHAnsi" w:cstheme="majorHAnsi"/>
                <w:b/>
                <w:color w:val="2F5496" w:themeColor="accent1" w:themeShade="BF"/>
              </w:rPr>
              <w:t xml:space="preserve">  </w:t>
            </w:r>
            <w:r w:rsidRPr="00326022">
              <w:rPr>
                <w:rFonts w:asciiTheme="majorHAnsi" w:hAnsiTheme="majorHAnsi" w:cstheme="majorHAnsi"/>
                <w:color w:val="2F5496" w:themeColor="accent1" w:themeShade="BF"/>
              </w:rPr>
              <w:t>Meine Weltanschauung (Glaube - Nichtglaube) im Dialog mit verschiedenen Religionen</w:t>
            </w:r>
          </w:p>
          <w:p w14:paraId="058F5F4A" w14:textId="77777777" w:rsidR="0076303D" w:rsidRPr="00326022" w:rsidRDefault="0076303D" w:rsidP="0076303D">
            <w:pPr>
              <w:rPr>
                <w:rFonts w:asciiTheme="majorHAnsi" w:hAnsiTheme="majorHAnsi" w:cstheme="majorHAnsi"/>
                <w:b/>
                <w:color w:val="2F5496" w:themeColor="accent1" w:themeShade="BF"/>
                <w:lang w:eastAsia="en-US"/>
              </w:rPr>
            </w:pPr>
          </w:p>
        </w:tc>
      </w:tr>
      <w:tr w:rsidR="0076303D" w:rsidRPr="00326022" w14:paraId="058F5F51" w14:textId="77777777" w:rsidTr="00872D15">
        <w:trPr>
          <w:trHeight w:val="566"/>
        </w:trPr>
        <w:tc>
          <w:tcPr>
            <w:tcW w:w="10173" w:type="dxa"/>
            <w:gridSpan w:val="2"/>
            <w:tcBorders>
              <w:top w:val="single" w:sz="4" w:space="0" w:color="auto"/>
              <w:left w:val="single" w:sz="4" w:space="0" w:color="auto"/>
              <w:bottom w:val="single" w:sz="4" w:space="0" w:color="auto"/>
              <w:right w:val="single" w:sz="4" w:space="0" w:color="auto"/>
            </w:tcBorders>
          </w:tcPr>
          <w:p w14:paraId="058F5F4C" w14:textId="77777777" w:rsidR="0076303D" w:rsidRPr="00326022" w:rsidRDefault="0076303D" w:rsidP="0076303D">
            <w:pPr>
              <w:rPr>
                <w:rFonts w:asciiTheme="majorHAnsi" w:hAnsiTheme="majorHAnsi" w:cstheme="majorHAnsi"/>
                <w:b/>
                <w:color w:val="2F5496" w:themeColor="accent1" w:themeShade="BF"/>
              </w:rPr>
            </w:pPr>
            <w:r w:rsidRPr="00326022">
              <w:rPr>
                <w:rFonts w:asciiTheme="majorHAnsi" w:hAnsiTheme="majorHAnsi" w:cstheme="majorHAnsi"/>
                <w:b/>
                <w:color w:val="2F5496" w:themeColor="accent1" w:themeShade="BF"/>
                <w:highlight w:val="lightGray"/>
              </w:rPr>
              <w:t xml:space="preserve">Kompetenzerwartungen KLP </w:t>
            </w:r>
          </w:p>
          <w:p w14:paraId="058F5F4D" w14:textId="77777777" w:rsidR="0076303D" w:rsidRPr="00326022" w:rsidRDefault="0076303D" w:rsidP="0076303D">
            <w:pPr>
              <w:pStyle w:val="StandardWeb"/>
              <w:rPr>
                <w:rFonts w:asciiTheme="majorHAnsi" w:hAnsiTheme="majorHAnsi" w:cstheme="majorHAnsi"/>
                <w:color w:val="2F5496" w:themeColor="accent1" w:themeShade="BF"/>
                <w:sz w:val="2"/>
                <w:lang w:eastAsia="en-US"/>
              </w:rPr>
            </w:pPr>
          </w:p>
        </w:tc>
        <w:tc>
          <w:tcPr>
            <w:tcW w:w="4281" w:type="dxa"/>
            <w:tcBorders>
              <w:top w:val="single" w:sz="4" w:space="0" w:color="auto"/>
              <w:left w:val="single" w:sz="4" w:space="0" w:color="auto"/>
              <w:bottom w:val="single" w:sz="4" w:space="0" w:color="auto"/>
              <w:right w:val="single" w:sz="4" w:space="0" w:color="auto"/>
            </w:tcBorders>
          </w:tcPr>
          <w:p w14:paraId="058F5F4E" w14:textId="77777777" w:rsidR="0076303D" w:rsidRPr="00326022" w:rsidRDefault="0076303D" w:rsidP="0076303D">
            <w:pPr>
              <w:rPr>
                <w:rFonts w:asciiTheme="majorHAnsi" w:hAnsiTheme="majorHAnsi" w:cstheme="majorHAnsi"/>
                <w:b/>
                <w:color w:val="2F5496" w:themeColor="accent1" w:themeShade="BF"/>
                <w:highlight w:val="lightGray"/>
              </w:rPr>
            </w:pPr>
            <w:r w:rsidRPr="00326022">
              <w:rPr>
                <w:rFonts w:asciiTheme="majorHAnsi" w:hAnsiTheme="majorHAnsi" w:cstheme="majorHAnsi"/>
                <w:b/>
                <w:color w:val="2F5496" w:themeColor="accent1" w:themeShade="BF"/>
                <w:highlight w:val="lightGray"/>
              </w:rPr>
              <w:t>Vorhabenbezogene Vereinbarungen</w:t>
            </w:r>
          </w:p>
          <w:p w14:paraId="058F5F4F" w14:textId="77777777" w:rsidR="0076303D" w:rsidRPr="00326022" w:rsidRDefault="0076303D" w:rsidP="0076303D">
            <w:pPr>
              <w:rPr>
                <w:rFonts w:asciiTheme="majorHAnsi" w:hAnsiTheme="majorHAnsi" w:cstheme="majorHAnsi"/>
                <w:b/>
                <w:color w:val="2F5496" w:themeColor="accent1" w:themeShade="BF"/>
              </w:rPr>
            </w:pPr>
          </w:p>
          <w:p w14:paraId="058F5F50" w14:textId="77777777" w:rsidR="0076303D" w:rsidRPr="00326022" w:rsidRDefault="0076303D" w:rsidP="0076303D">
            <w:pPr>
              <w:tabs>
                <w:tab w:val="left" w:pos="421"/>
              </w:tabs>
              <w:rPr>
                <w:rFonts w:asciiTheme="majorHAnsi" w:hAnsiTheme="majorHAnsi" w:cstheme="majorHAnsi"/>
                <w:b/>
                <w:color w:val="2F5496" w:themeColor="accent1" w:themeShade="BF"/>
                <w:lang w:eastAsia="en-US"/>
              </w:rPr>
            </w:pPr>
          </w:p>
        </w:tc>
      </w:tr>
      <w:tr w:rsidR="0076303D" w:rsidRPr="00326022" w14:paraId="058F5F90" w14:textId="77777777" w:rsidTr="00872D15">
        <w:trPr>
          <w:trHeight w:val="3685"/>
        </w:trPr>
        <w:tc>
          <w:tcPr>
            <w:tcW w:w="5211" w:type="dxa"/>
            <w:tcBorders>
              <w:top w:val="single" w:sz="4" w:space="0" w:color="auto"/>
              <w:left w:val="single" w:sz="4" w:space="0" w:color="auto"/>
              <w:bottom w:val="single" w:sz="4" w:space="0" w:color="auto"/>
              <w:right w:val="single" w:sz="4" w:space="0" w:color="auto"/>
            </w:tcBorders>
          </w:tcPr>
          <w:p w14:paraId="058F5F52" w14:textId="31BA6BBC" w:rsidR="0076303D" w:rsidRDefault="0076303D" w:rsidP="0076303D">
            <w:pPr>
              <w:rPr>
                <w:rFonts w:asciiTheme="majorHAnsi" w:hAnsiTheme="majorHAnsi" w:cstheme="majorHAnsi"/>
                <w:b/>
                <w:color w:val="2F5496" w:themeColor="accent1" w:themeShade="BF"/>
              </w:rPr>
            </w:pPr>
            <w:r w:rsidRPr="00326022">
              <w:rPr>
                <w:rFonts w:asciiTheme="majorHAnsi" w:hAnsiTheme="majorHAnsi" w:cstheme="majorHAnsi"/>
                <w:b/>
                <w:color w:val="2F5496" w:themeColor="accent1" w:themeShade="BF"/>
                <w:highlight w:val="lightGray"/>
              </w:rPr>
              <w:lastRenderedPageBreak/>
              <w:t xml:space="preserve">Übergeordnete Kompetenzerwartungen: </w:t>
            </w:r>
            <w:r w:rsidRPr="00326022">
              <w:rPr>
                <w:rFonts w:asciiTheme="majorHAnsi" w:hAnsiTheme="majorHAnsi" w:cstheme="majorHAnsi"/>
                <w:b/>
                <w:color w:val="2F5496" w:themeColor="accent1" w:themeShade="BF"/>
              </w:rPr>
              <w:t>Die SuS</w:t>
            </w:r>
          </w:p>
          <w:p w14:paraId="57C3E5BC" w14:textId="14410DB8" w:rsidR="00B53950" w:rsidRDefault="00B53950" w:rsidP="0076303D">
            <w:pPr>
              <w:rPr>
                <w:rFonts w:asciiTheme="majorHAnsi" w:hAnsiTheme="majorHAnsi" w:cstheme="majorHAnsi"/>
                <w:b/>
                <w:color w:val="2F5496" w:themeColor="accent1" w:themeShade="BF"/>
                <w:highlight w:val="lightGray"/>
              </w:rPr>
            </w:pPr>
          </w:p>
          <w:p w14:paraId="1EB7FB6D" w14:textId="30277756" w:rsidR="00DA695E" w:rsidRPr="00311DA0" w:rsidRDefault="00DA695E" w:rsidP="0076303D">
            <w:pPr>
              <w:rPr>
                <w:rFonts w:asciiTheme="majorHAnsi" w:hAnsiTheme="majorHAnsi" w:cstheme="majorHAnsi"/>
                <w:bCs/>
                <w:color w:val="2F5496" w:themeColor="accent1" w:themeShade="BF"/>
                <w:sz w:val="24"/>
                <w:szCs w:val="24"/>
                <w:highlight w:val="lightGray"/>
              </w:rPr>
            </w:pPr>
            <w:r w:rsidRPr="00311DA0">
              <w:rPr>
                <w:rFonts w:asciiTheme="majorHAnsi" w:hAnsiTheme="majorHAnsi" w:cstheme="majorHAnsi"/>
                <w:bCs/>
                <w:color w:val="2F5496" w:themeColor="accent1" w:themeShade="BF"/>
                <w:sz w:val="24"/>
                <w:szCs w:val="24"/>
              </w:rPr>
              <w:t>Sachkompetenzen</w:t>
            </w:r>
          </w:p>
          <w:p w14:paraId="485F9231" w14:textId="77777777" w:rsidR="00DA695E" w:rsidRPr="00311DA0" w:rsidRDefault="00DA695E" w:rsidP="00DA695E">
            <w:pPr>
              <w:pStyle w:val="Listenabsatz"/>
              <w:numPr>
                <w:ilvl w:val="0"/>
                <w:numId w:val="11"/>
              </w:numPr>
              <w:spacing w:after="0" w:line="240" w:lineRule="auto"/>
              <w:rPr>
                <w:rFonts w:asciiTheme="majorHAnsi" w:eastAsiaTheme="minorEastAsia" w:hAnsiTheme="majorHAnsi" w:cstheme="majorHAnsi"/>
                <w:b/>
                <w:color w:val="2F5496" w:themeColor="accent1" w:themeShade="BF"/>
                <w:sz w:val="24"/>
                <w:szCs w:val="24"/>
              </w:rPr>
            </w:pPr>
            <w:r w:rsidRPr="00311DA0">
              <w:rPr>
                <w:rFonts w:asciiTheme="majorHAnsi" w:eastAsiaTheme="minorEastAsia" w:hAnsiTheme="majorHAnsi" w:cstheme="majorHAnsi"/>
                <w:bCs/>
                <w:color w:val="2F5496" w:themeColor="accent1" w:themeShade="BF"/>
                <w:sz w:val="24"/>
                <w:szCs w:val="24"/>
              </w:rPr>
              <w:t>S</w:t>
            </w:r>
            <w:r w:rsidR="00B53950" w:rsidRPr="00311DA0">
              <w:rPr>
                <w:rFonts w:asciiTheme="majorHAnsi" w:eastAsiaTheme="minorEastAsia" w:hAnsiTheme="majorHAnsi" w:cstheme="majorHAnsi"/>
                <w:bCs/>
                <w:color w:val="2F5496" w:themeColor="accent1" w:themeShade="BF"/>
                <w:sz w:val="24"/>
                <w:szCs w:val="24"/>
              </w:rPr>
              <w:t>etzen</w:t>
            </w:r>
            <w:r w:rsidRPr="00311DA0">
              <w:rPr>
                <w:rFonts w:asciiTheme="majorHAnsi" w:eastAsiaTheme="minorEastAsia" w:hAnsiTheme="majorHAnsi" w:cstheme="majorHAnsi"/>
                <w:bCs/>
                <w:color w:val="2F5496" w:themeColor="accent1" w:themeShade="BF"/>
                <w:sz w:val="24"/>
                <w:szCs w:val="24"/>
              </w:rPr>
              <w:t xml:space="preserve"> </w:t>
            </w:r>
            <w:r w:rsidR="0076303D" w:rsidRPr="00311DA0">
              <w:rPr>
                <w:rFonts w:asciiTheme="majorHAnsi" w:eastAsiaTheme="minorEastAsia" w:hAnsiTheme="majorHAnsi" w:cstheme="majorHAnsi"/>
                <w:color w:val="2F5496" w:themeColor="accent1" w:themeShade="BF"/>
                <w:sz w:val="24"/>
                <w:szCs w:val="24"/>
              </w:rPr>
              <w:t>eigene Antwortversuche und Deutungen in Beziehung zu anderen Entwürfen und Glaubensaussagen (SK 2)</w:t>
            </w:r>
          </w:p>
          <w:p w14:paraId="50667F53" w14:textId="7BEC90A0" w:rsidR="00DA695E" w:rsidRPr="00311DA0" w:rsidRDefault="0076303D" w:rsidP="0076303D">
            <w:pPr>
              <w:pStyle w:val="Listenabsatz"/>
              <w:numPr>
                <w:ilvl w:val="0"/>
                <w:numId w:val="11"/>
              </w:numPr>
              <w:autoSpaceDE w:val="0"/>
              <w:autoSpaceDN w:val="0"/>
              <w:adjustRightInd w:val="0"/>
              <w:spacing w:after="0" w:line="240" w:lineRule="auto"/>
              <w:rPr>
                <w:rFonts w:asciiTheme="majorHAnsi" w:eastAsia="Times New Roman" w:hAnsiTheme="majorHAnsi" w:cstheme="majorHAnsi"/>
                <w:color w:val="2F5496" w:themeColor="accent1" w:themeShade="BF"/>
                <w:sz w:val="24"/>
                <w:szCs w:val="24"/>
              </w:rPr>
            </w:pPr>
            <w:r w:rsidRPr="00311DA0">
              <w:rPr>
                <w:rFonts w:asciiTheme="majorHAnsi" w:eastAsiaTheme="minorEastAsia" w:hAnsiTheme="majorHAnsi" w:cstheme="majorHAnsi"/>
                <w:color w:val="2F5496" w:themeColor="accent1" w:themeShade="BF"/>
                <w:sz w:val="24"/>
                <w:szCs w:val="24"/>
              </w:rPr>
              <w:t>stellen an ausgewählten Inhalten</w:t>
            </w:r>
            <w:r w:rsidR="00DA695E" w:rsidRPr="00311DA0">
              <w:rPr>
                <w:rFonts w:asciiTheme="majorHAnsi" w:eastAsiaTheme="minorEastAsia" w:hAnsiTheme="majorHAnsi" w:cstheme="majorHAnsi"/>
                <w:color w:val="2F5496" w:themeColor="accent1" w:themeShade="BF"/>
                <w:sz w:val="24"/>
                <w:szCs w:val="24"/>
              </w:rPr>
              <w:t xml:space="preserve"> </w:t>
            </w:r>
            <w:r w:rsidRPr="00311DA0">
              <w:rPr>
                <w:rFonts w:asciiTheme="majorHAnsi" w:hAnsiTheme="majorHAnsi" w:cstheme="majorHAnsi"/>
                <w:color w:val="2F5496" w:themeColor="accent1" w:themeShade="BF"/>
                <w:sz w:val="24"/>
                <w:szCs w:val="24"/>
              </w:rPr>
              <w:t>Gemeinsamkeiten von Konfessionen und Religionen sowie deren Unterschiede dar (SK 7)</w:t>
            </w:r>
          </w:p>
          <w:p w14:paraId="3D754396" w14:textId="0CDCB7C1" w:rsidR="00DA695E" w:rsidRPr="00311DA0" w:rsidRDefault="00DA695E" w:rsidP="00DA695E">
            <w:pPr>
              <w:autoSpaceDE w:val="0"/>
              <w:autoSpaceDN w:val="0"/>
              <w:adjustRightInd w:val="0"/>
              <w:rPr>
                <w:rFonts w:asciiTheme="majorHAnsi" w:eastAsia="Times New Roman" w:hAnsiTheme="majorHAnsi" w:cstheme="majorHAnsi"/>
                <w:color w:val="2F5496" w:themeColor="accent1" w:themeShade="BF"/>
                <w:sz w:val="24"/>
                <w:szCs w:val="24"/>
              </w:rPr>
            </w:pPr>
          </w:p>
          <w:p w14:paraId="0A822F46" w14:textId="1BF4AA96" w:rsidR="00DA695E" w:rsidRPr="00311DA0" w:rsidRDefault="00DA695E" w:rsidP="00DA695E">
            <w:pPr>
              <w:autoSpaceDE w:val="0"/>
              <w:autoSpaceDN w:val="0"/>
              <w:adjustRightInd w:val="0"/>
              <w:rPr>
                <w:rFonts w:asciiTheme="majorHAnsi" w:eastAsia="Times New Roman" w:hAnsiTheme="majorHAnsi" w:cstheme="majorHAnsi"/>
                <w:color w:val="2F5496" w:themeColor="accent1" w:themeShade="BF"/>
                <w:sz w:val="24"/>
                <w:szCs w:val="24"/>
              </w:rPr>
            </w:pPr>
            <w:r w:rsidRPr="00311DA0">
              <w:rPr>
                <w:rFonts w:asciiTheme="majorHAnsi" w:eastAsia="Times New Roman" w:hAnsiTheme="majorHAnsi" w:cstheme="majorHAnsi"/>
                <w:color w:val="2F5496" w:themeColor="accent1" w:themeShade="BF"/>
                <w:sz w:val="24"/>
                <w:szCs w:val="24"/>
              </w:rPr>
              <w:t>Methodenkompetenzen</w:t>
            </w:r>
          </w:p>
          <w:p w14:paraId="7563421F" w14:textId="77777777" w:rsidR="00DA695E" w:rsidRPr="00311DA0" w:rsidRDefault="0076303D" w:rsidP="00DA695E">
            <w:pPr>
              <w:pStyle w:val="Listenabsatz"/>
              <w:numPr>
                <w:ilvl w:val="0"/>
                <w:numId w:val="11"/>
              </w:numPr>
              <w:autoSpaceDE w:val="0"/>
              <w:autoSpaceDN w:val="0"/>
              <w:adjustRightInd w:val="0"/>
              <w:spacing w:after="0" w:line="240" w:lineRule="auto"/>
              <w:rPr>
                <w:rFonts w:asciiTheme="majorHAnsi" w:hAnsiTheme="majorHAnsi" w:cstheme="majorHAnsi"/>
                <w:color w:val="2F5496" w:themeColor="accent1" w:themeShade="BF"/>
                <w:sz w:val="24"/>
                <w:szCs w:val="24"/>
                <w:lang w:eastAsia="en-US"/>
              </w:rPr>
            </w:pPr>
            <w:r w:rsidRPr="00311DA0">
              <w:rPr>
                <w:rFonts w:asciiTheme="majorHAnsi" w:eastAsia="Times New Roman" w:hAnsiTheme="majorHAnsi" w:cstheme="majorHAnsi"/>
                <w:color w:val="2F5496" w:themeColor="accent1" w:themeShade="BF"/>
                <w:sz w:val="24"/>
                <w:szCs w:val="24"/>
              </w:rPr>
              <w:t>analysieren kriterienorientiert lehramtliche und andere Dokumente christlichen Glaubens unter Berücksichtigung ihres Entstehungs</w:t>
            </w:r>
            <w:r w:rsidRPr="00311DA0">
              <w:rPr>
                <w:rFonts w:asciiTheme="majorHAnsi" w:eastAsia="Times New Roman" w:hAnsiTheme="majorHAnsi" w:cstheme="majorHAnsi"/>
                <w:color w:val="2F5496" w:themeColor="accent1" w:themeShade="BF"/>
                <w:sz w:val="24"/>
                <w:szCs w:val="24"/>
              </w:rPr>
              <w:softHyphen/>
              <w:t>zusammenhangs und ihrer Wirkungsgeschichte (MK 2)</w:t>
            </w:r>
          </w:p>
          <w:p w14:paraId="7C626FFD" w14:textId="676F2EB9" w:rsidR="00311DA0" w:rsidRPr="00311DA0" w:rsidRDefault="0076303D" w:rsidP="00311DA0">
            <w:pPr>
              <w:pStyle w:val="Listenabsatz"/>
              <w:numPr>
                <w:ilvl w:val="0"/>
                <w:numId w:val="11"/>
              </w:numPr>
              <w:autoSpaceDE w:val="0"/>
              <w:autoSpaceDN w:val="0"/>
              <w:adjustRightInd w:val="0"/>
              <w:spacing w:after="0" w:line="240" w:lineRule="auto"/>
              <w:rPr>
                <w:rFonts w:asciiTheme="majorHAnsi" w:hAnsiTheme="majorHAnsi" w:cstheme="majorHAnsi"/>
                <w:color w:val="2F5496" w:themeColor="accent1" w:themeShade="BF"/>
                <w:sz w:val="24"/>
                <w:szCs w:val="24"/>
                <w:lang w:eastAsia="en-US"/>
              </w:rPr>
            </w:pPr>
            <w:r w:rsidRPr="00311DA0">
              <w:rPr>
                <w:rFonts w:asciiTheme="majorHAnsi" w:eastAsia="Times New Roman" w:hAnsiTheme="majorHAnsi" w:cstheme="majorHAnsi"/>
                <w:color w:val="2F5496" w:themeColor="accent1" w:themeShade="BF"/>
                <w:sz w:val="24"/>
                <w:szCs w:val="24"/>
              </w:rPr>
              <w:t>analysieren kriterienorientiert theologische, philosophische und andere religiös relevante Texte (MK 5)</w:t>
            </w:r>
          </w:p>
          <w:p w14:paraId="2F606C1D" w14:textId="0CBF32DB" w:rsidR="00311DA0" w:rsidRPr="00311DA0" w:rsidRDefault="00311DA0" w:rsidP="00311DA0">
            <w:pPr>
              <w:autoSpaceDE w:val="0"/>
              <w:autoSpaceDN w:val="0"/>
              <w:adjustRightInd w:val="0"/>
              <w:rPr>
                <w:rFonts w:asciiTheme="majorHAnsi" w:eastAsia="Calibri" w:hAnsiTheme="majorHAnsi" w:cstheme="majorHAnsi"/>
                <w:color w:val="2F5496" w:themeColor="accent1" w:themeShade="BF"/>
                <w:sz w:val="24"/>
                <w:szCs w:val="24"/>
                <w:lang w:eastAsia="en-US"/>
              </w:rPr>
            </w:pPr>
          </w:p>
          <w:p w14:paraId="1E0EBF39" w14:textId="06B0FA3C" w:rsidR="00311DA0" w:rsidRPr="00311DA0" w:rsidRDefault="00311DA0" w:rsidP="00311DA0">
            <w:pPr>
              <w:autoSpaceDE w:val="0"/>
              <w:autoSpaceDN w:val="0"/>
              <w:adjustRightInd w:val="0"/>
              <w:rPr>
                <w:rFonts w:asciiTheme="majorHAnsi" w:eastAsia="Calibri" w:hAnsiTheme="majorHAnsi" w:cstheme="majorHAnsi"/>
                <w:color w:val="2F5496" w:themeColor="accent1" w:themeShade="BF"/>
                <w:sz w:val="24"/>
                <w:szCs w:val="24"/>
                <w:lang w:eastAsia="en-US"/>
              </w:rPr>
            </w:pPr>
            <w:r w:rsidRPr="00311DA0">
              <w:rPr>
                <w:rFonts w:asciiTheme="majorHAnsi" w:eastAsia="Calibri" w:hAnsiTheme="majorHAnsi" w:cstheme="majorHAnsi"/>
                <w:color w:val="2F5496" w:themeColor="accent1" w:themeShade="BF"/>
                <w:sz w:val="24"/>
                <w:szCs w:val="24"/>
                <w:lang w:eastAsia="en-US"/>
              </w:rPr>
              <w:t>Urteilskompetenzen</w:t>
            </w:r>
          </w:p>
          <w:p w14:paraId="46C06C4C" w14:textId="3BE952CD" w:rsidR="00311DA0" w:rsidRPr="00311DA0" w:rsidRDefault="00311DA0" w:rsidP="00311DA0">
            <w:pPr>
              <w:pStyle w:val="Listenabsatz"/>
              <w:numPr>
                <w:ilvl w:val="0"/>
                <w:numId w:val="11"/>
              </w:numPr>
              <w:autoSpaceDE w:val="0"/>
              <w:autoSpaceDN w:val="0"/>
              <w:adjustRightInd w:val="0"/>
              <w:spacing w:after="0" w:line="240" w:lineRule="auto"/>
              <w:rPr>
                <w:rFonts w:asciiTheme="majorHAnsi" w:hAnsiTheme="majorHAnsi" w:cstheme="majorHAnsi"/>
                <w:color w:val="2F5496" w:themeColor="accent1" w:themeShade="BF"/>
                <w:sz w:val="24"/>
                <w:szCs w:val="24"/>
                <w:lang w:eastAsia="en-US"/>
              </w:rPr>
            </w:pPr>
            <w:r w:rsidRPr="00311DA0">
              <w:rPr>
                <w:rFonts w:asciiTheme="majorHAnsi" w:eastAsiaTheme="minorEastAsia" w:hAnsiTheme="majorHAnsi" w:cstheme="majorHAnsi"/>
                <w:color w:val="2F5496" w:themeColor="accent1" w:themeShade="BF"/>
                <w:sz w:val="24"/>
                <w:szCs w:val="24"/>
              </w:rPr>
              <w:t>erörtern unter Berücksichtigung von Perspektiven der katholischen Lehre Positionen anderer Konfessionen und Religionen (UK 3)</w:t>
            </w:r>
          </w:p>
          <w:p w14:paraId="789EB332" w14:textId="77777777" w:rsidR="00311DA0" w:rsidRPr="00311DA0" w:rsidRDefault="00311DA0" w:rsidP="00311DA0">
            <w:pPr>
              <w:pStyle w:val="Listenabsatz"/>
              <w:numPr>
                <w:ilvl w:val="0"/>
                <w:numId w:val="11"/>
              </w:numPr>
              <w:autoSpaceDE w:val="0"/>
              <w:autoSpaceDN w:val="0"/>
              <w:adjustRightInd w:val="0"/>
              <w:spacing w:after="0" w:line="240" w:lineRule="auto"/>
              <w:rPr>
                <w:rFonts w:asciiTheme="majorHAnsi" w:hAnsiTheme="majorHAnsi" w:cstheme="majorHAnsi"/>
                <w:color w:val="2F5496" w:themeColor="accent1" w:themeShade="BF"/>
                <w:sz w:val="24"/>
                <w:szCs w:val="24"/>
                <w:lang w:eastAsia="en-US"/>
              </w:rPr>
            </w:pPr>
            <w:r w:rsidRPr="00311DA0">
              <w:rPr>
                <w:rFonts w:asciiTheme="majorHAnsi" w:eastAsiaTheme="minorEastAsia" w:hAnsiTheme="majorHAnsi" w:cstheme="majorHAnsi"/>
                <w:color w:val="2F5496" w:themeColor="accent1" w:themeShade="BF"/>
                <w:sz w:val="24"/>
                <w:szCs w:val="24"/>
              </w:rPr>
              <w:t xml:space="preserve">erörtern im Kontext der Pluralität unter besonderer Würdigung spezifisch christlicher Positionen komplexere religiöse und ethische Fragen (UK 5)                                     </w:t>
            </w:r>
          </w:p>
          <w:p w14:paraId="0E7815ED" w14:textId="77777777" w:rsidR="00311DA0" w:rsidRPr="00311DA0" w:rsidRDefault="00311DA0" w:rsidP="00311DA0">
            <w:pPr>
              <w:pStyle w:val="Listenabsatz"/>
              <w:numPr>
                <w:ilvl w:val="0"/>
                <w:numId w:val="11"/>
              </w:numPr>
              <w:autoSpaceDE w:val="0"/>
              <w:autoSpaceDN w:val="0"/>
              <w:adjustRightInd w:val="0"/>
              <w:spacing w:after="0" w:line="240" w:lineRule="auto"/>
              <w:rPr>
                <w:rFonts w:asciiTheme="majorHAnsi" w:hAnsiTheme="majorHAnsi" w:cstheme="majorHAnsi"/>
                <w:color w:val="2F5496" w:themeColor="accent1" w:themeShade="BF"/>
                <w:sz w:val="24"/>
                <w:szCs w:val="24"/>
                <w:lang w:eastAsia="en-US"/>
              </w:rPr>
            </w:pPr>
            <w:r w:rsidRPr="00311DA0">
              <w:rPr>
                <w:rFonts w:asciiTheme="majorHAnsi" w:eastAsiaTheme="minorEastAsia" w:hAnsiTheme="majorHAnsi" w:cstheme="majorHAnsi"/>
                <w:color w:val="2F5496" w:themeColor="accent1" w:themeShade="BF"/>
                <w:sz w:val="24"/>
                <w:szCs w:val="24"/>
              </w:rPr>
              <w:t xml:space="preserve">erörtern im Hinblick auf den interreligiösen Dialog die Relevanz des II. Vatikanischen Konzils;                                                 </w:t>
            </w:r>
          </w:p>
          <w:p w14:paraId="5FA827C9" w14:textId="162FEAC6" w:rsidR="00311DA0" w:rsidRPr="00311DA0" w:rsidRDefault="00311DA0" w:rsidP="00311DA0">
            <w:pPr>
              <w:pStyle w:val="Listenabsatz"/>
              <w:numPr>
                <w:ilvl w:val="0"/>
                <w:numId w:val="11"/>
              </w:numPr>
              <w:autoSpaceDE w:val="0"/>
              <w:autoSpaceDN w:val="0"/>
              <w:adjustRightInd w:val="0"/>
              <w:spacing w:after="0" w:line="240" w:lineRule="auto"/>
              <w:rPr>
                <w:rFonts w:asciiTheme="majorHAnsi" w:hAnsiTheme="majorHAnsi" w:cstheme="majorHAnsi"/>
                <w:color w:val="2F5496" w:themeColor="accent1" w:themeShade="BF"/>
                <w:sz w:val="24"/>
                <w:szCs w:val="24"/>
                <w:lang w:eastAsia="en-US"/>
              </w:rPr>
            </w:pPr>
            <w:r w:rsidRPr="00311DA0">
              <w:rPr>
                <w:rFonts w:asciiTheme="majorHAnsi" w:eastAsiaTheme="minorEastAsia" w:hAnsiTheme="majorHAnsi" w:cstheme="majorHAnsi"/>
                <w:color w:val="2F5496" w:themeColor="accent1" w:themeShade="BF"/>
                <w:sz w:val="24"/>
                <w:szCs w:val="24"/>
              </w:rPr>
              <w:lastRenderedPageBreak/>
              <w:t>erörtern die Relevanz biblisch-christlicher Ethik für das individuelle Leben und die gesellschaftliche Praxis (Verantwortung und Engagement für die Achtung der Menschenwürde, für Gerechtigkeit, Frieden und Bewahrung der Schöpfung).</w:t>
            </w:r>
          </w:p>
          <w:p w14:paraId="474E7569" w14:textId="2B4B74B8" w:rsidR="00311DA0" w:rsidRPr="00311DA0" w:rsidRDefault="00311DA0" w:rsidP="00311DA0">
            <w:pPr>
              <w:autoSpaceDE w:val="0"/>
              <w:autoSpaceDN w:val="0"/>
              <w:adjustRightInd w:val="0"/>
              <w:rPr>
                <w:rFonts w:asciiTheme="majorHAnsi" w:eastAsia="Calibri" w:hAnsiTheme="majorHAnsi" w:cstheme="majorHAnsi"/>
                <w:color w:val="2F5496" w:themeColor="accent1" w:themeShade="BF"/>
                <w:sz w:val="24"/>
                <w:szCs w:val="24"/>
                <w:lang w:eastAsia="en-US"/>
              </w:rPr>
            </w:pPr>
          </w:p>
          <w:p w14:paraId="08C97D48" w14:textId="24825F3D" w:rsidR="00311DA0" w:rsidRPr="00311DA0" w:rsidRDefault="00311DA0" w:rsidP="00311DA0">
            <w:pPr>
              <w:autoSpaceDE w:val="0"/>
              <w:autoSpaceDN w:val="0"/>
              <w:adjustRightInd w:val="0"/>
              <w:rPr>
                <w:rFonts w:asciiTheme="majorHAnsi" w:eastAsia="Calibri" w:hAnsiTheme="majorHAnsi" w:cstheme="majorHAnsi"/>
                <w:color w:val="2F5496" w:themeColor="accent1" w:themeShade="BF"/>
                <w:sz w:val="24"/>
                <w:szCs w:val="24"/>
                <w:lang w:eastAsia="en-US"/>
              </w:rPr>
            </w:pPr>
            <w:r w:rsidRPr="00311DA0">
              <w:rPr>
                <w:rFonts w:asciiTheme="majorHAnsi" w:eastAsia="Calibri" w:hAnsiTheme="majorHAnsi" w:cstheme="majorHAnsi"/>
                <w:color w:val="2F5496" w:themeColor="accent1" w:themeShade="BF"/>
                <w:sz w:val="24"/>
                <w:szCs w:val="24"/>
                <w:lang w:eastAsia="en-US"/>
              </w:rPr>
              <w:t>Handlungskompetenzen</w:t>
            </w:r>
          </w:p>
          <w:p w14:paraId="4C1E816C" w14:textId="77777777" w:rsidR="00311DA0" w:rsidRPr="00311DA0" w:rsidRDefault="00311DA0" w:rsidP="00311DA0">
            <w:pPr>
              <w:pStyle w:val="Listenabsatz"/>
              <w:numPr>
                <w:ilvl w:val="0"/>
                <w:numId w:val="11"/>
              </w:numPr>
              <w:autoSpaceDE w:val="0"/>
              <w:autoSpaceDN w:val="0"/>
              <w:adjustRightInd w:val="0"/>
              <w:spacing w:after="0" w:line="240" w:lineRule="auto"/>
              <w:rPr>
                <w:rFonts w:asciiTheme="majorHAnsi" w:hAnsiTheme="majorHAnsi" w:cstheme="majorHAnsi"/>
                <w:color w:val="2F5496" w:themeColor="accent1" w:themeShade="BF"/>
                <w:sz w:val="24"/>
                <w:szCs w:val="24"/>
                <w:lang w:eastAsia="en-US"/>
              </w:rPr>
            </w:pPr>
            <w:r w:rsidRPr="00311DA0">
              <w:rPr>
                <w:rFonts w:asciiTheme="majorHAnsi" w:eastAsia="Times New Roman" w:hAnsiTheme="majorHAnsi" w:cstheme="majorHAnsi"/>
                <w:color w:val="2F5496" w:themeColor="accent1" w:themeShade="BF"/>
                <w:sz w:val="24"/>
                <w:szCs w:val="24"/>
              </w:rPr>
              <w:t>entwickeln, auch im Dialog mit anderen, Konsequenzen für verantwortliches Sprechen in weltanschaulichen Fragen HK 2</w:t>
            </w:r>
          </w:p>
          <w:p w14:paraId="15E0F724" w14:textId="77777777" w:rsidR="00311DA0" w:rsidRPr="00311DA0" w:rsidRDefault="00311DA0" w:rsidP="00311DA0">
            <w:pPr>
              <w:pStyle w:val="Listenabsatz"/>
              <w:numPr>
                <w:ilvl w:val="0"/>
                <w:numId w:val="11"/>
              </w:numPr>
              <w:autoSpaceDE w:val="0"/>
              <w:autoSpaceDN w:val="0"/>
              <w:adjustRightInd w:val="0"/>
              <w:spacing w:after="0" w:line="240" w:lineRule="auto"/>
              <w:rPr>
                <w:rFonts w:asciiTheme="majorHAnsi" w:hAnsiTheme="majorHAnsi" w:cstheme="majorHAnsi"/>
                <w:color w:val="2F5496" w:themeColor="accent1" w:themeShade="BF"/>
                <w:sz w:val="24"/>
                <w:szCs w:val="24"/>
                <w:lang w:eastAsia="en-US"/>
              </w:rPr>
            </w:pPr>
            <w:r w:rsidRPr="00311DA0">
              <w:rPr>
                <w:rFonts w:asciiTheme="majorHAnsi" w:eastAsia="Times New Roman" w:hAnsiTheme="majorHAnsi" w:cstheme="majorHAnsi"/>
                <w:color w:val="2F5496" w:themeColor="accent1" w:themeShade="BF"/>
                <w:sz w:val="24"/>
                <w:szCs w:val="24"/>
              </w:rPr>
              <w:t xml:space="preserve">nehmen unterschiedliche konfessionelle, weltanschauliche und wissenschaftliche Perspektiven ein und erweitern dadurch die eigene Perspektive HK 3;                                               </w:t>
            </w:r>
          </w:p>
          <w:p w14:paraId="058F5F63" w14:textId="2F66C78F" w:rsidR="00311DA0" w:rsidRPr="00311DA0" w:rsidRDefault="00311DA0" w:rsidP="00311DA0">
            <w:pPr>
              <w:pStyle w:val="Listenabsatz"/>
              <w:numPr>
                <w:ilvl w:val="0"/>
                <w:numId w:val="11"/>
              </w:numPr>
              <w:autoSpaceDE w:val="0"/>
              <w:autoSpaceDN w:val="0"/>
              <w:adjustRightInd w:val="0"/>
              <w:spacing w:after="0" w:line="240" w:lineRule="auto"/>
              <w:rPr>
                <w:rFonts w:asciiTheme="majorHAnsi" w:hAnsiTheme="majorHAnsi" w:cstheme="majorHAnsi"/>
                <w:color w:val="2F5496" w:themeColor="accent1" w:themeShade="BF"/>
                <w:lang w:eastAsia="en-US"/>
              </w:rPr>
            </w:pPr>
            <w:r w:rsidRPr="00311DA0">
              <w:rPr>
                <w:rFonts w:asciiTheme="majorHAnsi" w:eastAsia="Times New Roman" w:hAnsiTheme="majorHAnsi" w:cstheme="majorHAnsi"/>
                <w:color w:val="2F5496" w:themeColor="accent1" w:themeShade="BF"/>
                <w:sz w:val="24"/>
                <w:szCs w:val="24"/>
              </w:rPr>
              <w:t xml:space="preserve">argumentieren konstruktiv und sachgerecht in der Darlegung eigener und fremder Gedanken in religiös relevanten Kontexten Hk 4 </w:t>
            </w:r>
          </w:p>
        </w:tc>
        <w:tc>
          <w:tcPr>
            <w:tcW w:w="4962" w:type="dxa"/>
            <w:tcBorders>
              <w:top w:val="single" w:sz="4" w:space="0" w:color="auto"/>
              <w:left w:val="single" w:sz="4" w:space="0" w:color="auto"/>
              <w:bottom w:val="single" w:sz="4" w:space="0" w:color="auto"/>
              <w:right w:val="single" w:sz="4" w:space="0" w:color="auto"/>
            </w:tcBorders>
          </w:tcPr>
          <w:p w14:paraId="058F5F64" w14:textId="77777777" w:rsidR="0076303D" w:rsidRPr="00311DA0" w:rsidRDefault="0076303D" w:rsidP="0076303D">
            <w:pPr>
              <w:rPr>
                <w:rFonts w:asciiTheme="majorHAnsi" w:hAnsiTheme="majorHAnsi" w:cstheme="majorHAnsi"/>
                <w:b/>
                <w:color w:val="2F5496" w:themeColor="accent1" w:themeShade="BF"/>
                <w:sz w:val="24"/>
                <w:szCs w:val="24"/>
              </w:rPr>
            </w:pPr>
            <w:r w:rsidRPr="00311DA0">
              <w:rPr>
                <w:rFonts w:asciiTheme="majorHAnsi" w:hAnsiTheme="majorHAnsi" w:cstheme="majorHAnsi"/>
                <w:b/>
                <w:color w:val="2F5496" w:themeColor="accent1" w:themeShade="BF"/>
                <w:sz w:val="24"/>
                <w:szCs w:val="24"/>
                <w:highlight w:val="lightGray"/>
              </w:rPr>
              <w:lastRenderedPageBreak/>
              <w:t xml:space="preserve">Konkretisierte Kompetenzerwartungen: </w:t>
            </w:r>
            <w:r w:rsidRPr="00311DA0">
              <w:rPr>
                <w:rFonts w:asciiTheme="majorHAnsi" w:hAnsiTheme="majorHAnsi" w:cstheme="majorHAnsi"/>
                <w:b/>
                <w:color w:val="2F5496" w:themeColor="accent1" w:themeShade="BF"/>
                <w:sz w:val="24"/>
                <w:szCs w:val="24"/>
              </w:rPr>
              <w:t xml:space="preserve">Die SuS </w:t>
            </w:r>
          </w:p>
          <w:p w14:paraId="7F253E8A" w14:textId="77777777" w:rsidR="00311DA0" w:rsidRDefault="00311DA0" w:rsidP="0076303D">
            <w:pPr>
              <w:autoSpaceDE w:val="0"/>
              <w:autoSpaceDN w:val="0"/>
              <w:adjustRightInd w:val="0"/>
              <w:rPr>
                <w:rFonts w:asciiTheme="majorHAnsi" w:hAnsiTheme="majorHAnsi" w:cstheme="majorHAnsi"/>
                <w:color w:val="2F5496" w:themeColor="accent1" w:themeShade="BF"/>
                <w:sz w:val="24"/>
                <w:szCs w:val="24"/>
              </w:rPr>
            </w:pPr>
          </w:p>
          <w:p w14:paraId="6A307988" w14:textId="3C446D16" w:rsidR="00311DA0" w:rsidRPr="00DA5E74" w:rsidRDefault="0076303D" w:rsidP="0076303D">
            <w:pPr>
              <w:pStyle w:val="Listenabsatz"/>
              <w:numPr>
                <w:ilvl w:val="0"/>
                <w:numId w:val="11"/>
              </w:numPr>
              <w:autoSpaceDE w:val="0"/>
              <w:autoSpaceDN w:val="0"/>
              <w:adjustRightInd w:val="0"/>
              <w:spacing w:after="0" w:line="240" w:lineRule="auto"/>
              <w:rPr>
                <w:rFonts w:asciiTheme="majorHAnsi" w:hAnsiTheme="majorHAnsi" w:cstheme="majorHAnsi"/>
                <w:color w:val="2F5496" w:themeColor="accent1" w:themeShade="BF"/>
                <w:sz w:val="24"/>
                <w:szCs w:val="24"/>
              </w:rPr>
            </w:pPr>
            <w:r w:rsidRPr="00DA5E74">
              <w:rPr>
                <w:rFonts w:asciiTheme="majorHAnsi" w:eastAsiaTheme="minorEastAsia" w:hAnsiTheme="majorHAnsi" w:cstheme="majorHAnsi"/>
                <w:color w:val="2F5496" w:themeColor="accent1" w:themeShade="BF"/>
                <w:sz w:val="24"/>
                <w:szCs w:val="24"/>
              </w:rPr>
              <w:t>erläutern die mögliche Bedeutung</w:t>
            </w:r>
            <w:r w:rsidR="00DA5E74" w:rsidRPr="00DA5E74">
              <w:rPr>
                <w:rFonts w:asciiTheme="majorHAnsi" w:eastAsiaTheme="minorEastAsia" w:hAnsiTheme="majorHAnsi" w:cstheme="majorHAnsi"/>
                <w:color w:val="2F5496" w:themeColor="accent1" w:themeShade="BF"/>
                <w:sz w:val="24"/>
                <w:szCs w:val="24"/>
              </w:rPr>
              <w:t xml:space="preserve"> </w:t>
            </w:r>
            <w:r w:rsidRPr="00DA5E74">
              <w:rPr>
                <w:rFonts w:asciiTheme="majorHAnsi" w:hAnsiTheme="majorHAnsi" w:cstheme="majorHAnsi"/>
                <w:color w:val="2F5496" w:themeColor="accent1" w:themeShade="BF"/>
                <w:sz w:val="24"/>
                <w:szCs w:val="24"/>
              </w:rPr>
              <w:t>christlicher Glaubensaussagen für die</w:t>
            </w:r>
            <w:r w:rsidR="00DA5E74" w:rsidRPr="00DA5E74">
              <w:rPr>
                <w:rFonts w:asciiTheme="majorHAnsi" w:hAnsiTheme="majorHAnsi" w:cstheme="majorHAnsi"/>
                <w:color w:val="2F5496" w:themeColor="accent1" w:themeShade="BF"/>
                <w:sz w:val="24"/>
                <w:szCs w:val="24"/>
              </w:rPr>
              <w:t xml:space="preserve"> </w:t>
            </w:r>
            <w:r w:rsidRPr="00DA5E74">
              <w:rPr>
                <w:rFonts w:asciiTheme="majorHAnsi" w:hAnsiTheme="majorHAnsi" w:cstheme="majorHAnsi"/>
                <w:color w:val="2F5496" w:themeColor="accent1" w:themeShade="BF"/>
                <w:sz w:val="24"/>
                <w:szCs w:val="24"/>
              </w:rPr>
              <w:t>persönliche Suche nach Heil und</w:t>
            </w:r>
            <w:r w:rsidR="00DA5E74">
              <w:rPr>
                <w:rFonts w:asciiTheme="majorHAnsi" w:hAnsiTheme="majorHAnsi" w:cstheme="majorHAnsi"/>
                <w:color w:val="2F5496" w:themeColor="accent1" w:themeShade="BF"/>
                <w:sz w:val="24"/>
                <w:szCs w:val="24"/>
              </w:rPr>
              <w:t xml:space="preserve"> </w:t>
            </w:r>
            <w:r w:rsidRPr="00DA5E74">
              <w:rPr>
                <w:rFonts w:asciiTheme="majorHAnsi" w:hAnsiTheme="majorHAnsi" w:cstheme="majorHAnsi"/>
                <w:color w:val="2F5496" w:themeColor="accent1" w:themeShade="BF"/>
                <w:sz w:val="24"/>
                <w:szCs w:val="24"/>
              </w:rPr>
              <w:t>Vollendung</w:t>
            </w:r>
          </w:p>
          <w:p w14:paraId="2E844051" w14:textId="77777777" w:rsidR="00311DA0" w:rsidRPr="00311DA0" w:rsidRDefault="0076303D" w:rsidP="0076303D">
            <w:pPr>
              <w:pStyle w:val="Listenabsatz"/>
              <w:numPr>
                <w:ilvl w:val="0"/>
                <w:numId w:val="11"/>
              </w:numPr>
              <w:autoSpaceDE w:val="0"/>
              <w:autoSpaceDN w:val="0"/>
              <w:adjustRightInd w:val="0"/>
              <w:spacing w:after="0" w:line="240" w:lineRule="auto"/>
              <w:rPr>
                <w:rFonts w:asciiTheme="majorHAnsi" w:hAnsiTheme="majorHAnsi" w:cstheme="majorHAnsi"/>
                <w:color w:val="2F5496" w:themeColor="accent1" w:themeShade="BF"/>
                <w:sz w:val="24"/>
                <w:szCs w:val="24"/>
              </w:rPr>
            </w:pPr>
            <w:r w:rsidRPr="00311DA0">
              <w:rPr>
                <w:rFonts w:asciiTheme="majorHAnsi" w:eastAsiaTheme="minorEastAsia" w:hAnsiTheme="majorHAnsi" w:cstheme="majorHAnsi"/>
                <w:color w:val="2F5496" w:themeColor="accent1" w:themeShade="BF"/>
                <w:sz w:val="24"/>
                <w:szCs w:val="24"/>
              </w:rPr>
              <w:t>erläutern die fundamentale Bedeutun</w:t>
            </w:r>
            <w:r w:rsidR="00311DA0" w:rsidRPr="00311DA0">
              <w:rPr>
                <w:rFonts w:asciiTheme="majorHAnsi" w:eastAsiaTheme="minorEastAsia" w:hAnsiTheme="majorHAnsi" w:cstheme="majorHAnsi"/>
                <w:color w:val="2F5496" w:themeColor="accent1" w:themeShade="BF"/>
                <w:sz w:val="24"/>
                <w:szCs w:val="24"/>
              </w:rPr>
              <w:t xml:space="preserve">g </w:t>
            </w:r>
            <w:r w:rsidRPr="00311DA0">
              <w:rPr>
                <w:rFonts w:asciiTheme="majorHAnsi" w:eastAsiaTheme="minorEastAsia" w:hAnsiTheme="majorHAnsi" w:cstheme="majorHAnsi"/>
                <w:color w:val="2F5496" w:themeColor="accent1" w:themeShade="BF"/>
                <w:sz w:val="24"/>
                <w:szCs w:val="24"/>
              </w:rPr>
              <w:t>der Auferweckung Jesu Christi für den</w:t>
            </w:r>
            <w:r w:rsidR="00311DA0" w:rsidRPr="00311DA0">
              <w:rPr>
                <w:rFonts w:asciiTheme="majorHAnsi" w:eastAsiaTheme="minorEastAsia" w:hAnsiTheme="majorHAnsi" w:cstheme="majorHAnsi"/>
                <w:color w:val="2F5496" w:themeColor="accent1" w:themeShade="BF"/>
                <w:sz w:val="24"/>
                <w:szCs w:val="24"/>
              </w:rPr>
              <w:t xml:space="preserve"> </w:t>
            </w:r>
            <w:r w:rsidRPr="00311DA0">
              <w:rPr>
                <w:rFonts w:asciiTheme="majorHAnsi" w:eastAsiaTheme="minorEastAsia" w:hAnsiTheme="majorHAnsi" w:cstheme="majorHAnsi"/>
                <w:color w:val="2F5496" w:themeColor="accent1" w:themeShade="BF"/>
                <w:sz w:val="24"/>
                <w:szCs w:val="24"/>
              </w:rPr>
              <w:t>christlichen Glauben</w:t>
            </w:r>
          </w:p>
          <w:p w14:paraId="7AF8BDE5" w14:textId="77777777" w:rsidR="00DA5E74" w:rsidRDefault="0076303D" w:rsidP="0076303D">
            <w:pPr>
              <w:pStyle w:val="Listenabsatz"/>
              <w:numPr>
                <w:ilvl w:val="0"/>
                <w:numId w:val="11"/>
              </w:numPr>
              <w:autoSpaceDE w:val="0"/>
              <w:autoSpaceDN w:val="0"/>
              <w:adjustRightInd w:val="0"/>
              <w:spacing w:after="0" w:line="240" w:lineRule="auto"/>
              <w:rPr>
                <w:rFonts w:asciiTheme="majorHAnsi" w:hAnsiTheme="majorHAnsi" w:cstheme="majorHAnsi"/>
                <w:color w:val="2F5496" w:themeColor="accent1" w:themeShade="BF"/>
                <w:sz w:val="24"/>
                <w:szCs w:val="24"/>
              </w:rPr>
            </w:pPr>
            <w:r w:rsidRPr="00311DA0">
              <w:rPr>
                <w:rFonts w:asciiTheme="majorHAnsi" w:hAnsiTheme="majorHAnsi" w:cstheme="majorHAnsi"/>
                <w:color w:val="2F5496" w:themeColor="accent1" w:themeShade="BF"/>
                <w:sz w:val="24"/>
                <w:szCs w:val="24"/>
              </w:rPr>
              <w:t>beschreiben Wege des Umgangs mit Tod</w:t>
            </w:r>
            <w:r w:rsidR="00311DA0">
              <w:rPr>
                <w:rFonts w:asciiTheme="majorHAnsi" w:hAnsiTheme="majorHAnsi" w:cstheme="majorHAnsi"/>
                <w:color w:val="2F5496" w:themeColor="accent1" w:themeShade="BF"/>
                <w:sz w:val="24"/>
                <w:szCs w:val="24"/>
              </w:rPr>
              <w:t xml:space="preserve"> </w:t>
            </w:r>
            <w:r w:rsidRPr="00311DA0">
              <w:rPr>
                <w:rFonts w:asciiTheme="majorHAnsi" w:hAnsiTheme="majorHAnsi" w:cstheme="majorHAnsi"/>
                <w:color w:val="2F5496" w:themeColor="accent1" w:themeShade="BF"/>
                <w:sz w:val="24"/>
                <w:szCs w:val="24"/>
              </w:rPr>
              <w:t>und Endlichkeit</w:t>
            </w:r>
          </w:p>
          <w:p w14:paraId="43C242DF" w14:textId="77777777" w:rsidR="00DA5E74" w:rsidRDefault="0076303D" w:rsidP="0076303D">
            <w:pPr>
              <w:pStyle w:val="Listenabsatz"/>
              <w:numPr>
                <w:ilvl w:val="0"/>
                <w:numId w:val="11"/>
              </w:numPr>
              <w:autoSpaceDE w:val="0"/>
              <w:autoSpaceDN w:val="0"/>
              <w:adjustRightInd w:val="0"/>
              <w:spacing w:after="0" w:line="240" w:lineRule="auto"/>
              <w:rPr>
                <w:rFonts w:asciiTheme="majorHAnsi" w:hAnsiTheme="majorHAnsi" w:cstheme="majorHAnsi"/>
                <w:color w:val="2F5496" w:themeColor="accent1" w:themeShade="BF"/>
                <w:sz w:val="24"/>
                <w:szCs w:val="24"/>
              </w:rPr>
            </w:pPr>
            <w:r w:rsidRPr="00DA5E74">
              <w:rPr>
                <w:rFonts w:asciiTheme="majorHAnsi" w:eastAsiaTheme="minorEastAsia" w:hAnsiTheme="majorHAnsi" w:cstheme="majorHAnsi"/>
                <w:color w:val="2F5496" w:themeColor="accent1" w:themeShade="BF"/>
                <w:sz w:val="24"/>
                <w:szCs w:val="24"/>
              </w:rPr>
              <w:t>erläutern ausgehend von einem</w:t>
            </w:r>
            <w:r w:rsidR="00DA5E74" w:rsidRPr="00DA5E74">
              <w:rPr>
                <w:rFonts w:asciiTheme="majorHAnsi" w:eastAsiaTheme="minorEastAsia" w:hAnsiTheme="majorHAnsi" w:cstheme="majorHAnsi"/>
                <w:color w:val="2F5496" w:themeColor="accent1" w:themeShade="BF"/>
                <w:sz w:val="24"/>
                <w:szCs w:val="24"/>
              </w:rPr>
              <w:t xml:space="preserve"> </w:t>
            </w:r>
            <w:r w:rsidRPr="00DA5E74">
              <w:rPr>
                <w:rFonts w:asciiTheme="majorHAnsi" w:eastAsiaTheme="minorEastAsia" w:hAnsiTheme="majorHAnsi" w:cstheme="majorHAnsi"/>
                <w:color w:val="2F5496" w:themeColor="accent1" w:themeShade="BF"/>
                <w:sz w:val="24"/>
                <w:szCs w:val="24"/>
              </w:rPr>
              <w:t>personalen Leibverständnis das</w:t>
            </w:r>
            <w:r w:rsidR="00DA5E74" w:rsidRPr="00DA5E74">
              <w:rPr>
                <w:rFonts w:asciiTheme="majorHAnsi" w:eastAsiaTheme="minorEastAsia" w:hAnsiTheme="majorHAnsi" w:cstheme="majorHAnsi"/>
                <w:color w:val="2F5496" w:themeColor="accent1" w:themeShade="BF"/>
                <w:sz w:val="24"/>
                <w:szCs w:val="24"/>
              </w:rPr>
              <w:t xml:space="preserve"> </w:t>
            </w:r>
            <w:r w:rsidRPr="00DA5E74">
              <w:rPr>
                <w:rFonts w:asciiTheme="majorHAnsi" w:eastAsiaTheme="minorEastAsia" w:hAnsiTheme="majorHAnsi" w:cstheme="majorHAnsi"/>
                <w:color w:val="2F5496" w:themeColor="accent1" w:themeShade="BF"/>
                <w:sz w:val="24"/>
                <w:szCs w:val="24"/>
              </w:rPr>
              <w:t>Spezifische des christlichen Glaubens an</w:t>
            </w:r>
            <w:r w:rsidR="00DA5E74">
              <w:rPr>
                <w:rFonts w:asciiTheme="majorHAnsi" w:eastAsiaTheme="minorEastAsia" w:hAnsiTheme="majorHAnsi" w:cstheme="majorHAnsi"/>
                <w:color w:val="2F5496" w:themeColor="accent1" w:themeShade="BF"/>
                <w:sz w:val="24"/>
                <w:szCs w:val="24"/>
              </w:rPr>
              <w:t xml:space="preserve"> </w:t>
            </w:r>
            <w:r w:rsidRPr="00DA5E74">
              <w:rPr>
                <w:rFonts w:asciiTheme="majorHAnsi" w:hAnsiTheme="majorHAnsi" w:cstheme="majorHAnsi"/>
                <w:color w:val="2F5496" w:themeColor="accent1" w:themeShade="BF"/>
                <w:sz w:val="24"/>
                <w:szCs w:val="24"/>
              </w:rPr>
              <w:t>die Auferstehung der Toten</w:t>
            </w:r>
          </w:p>
          <w:p w14:paraId="4E263D76" w14:textId="77777777" w:rsidR="006F6961" w:rsidRDefault="00DA5E74" w:rsidP="0076303D">
            <w:pPr>
              <w:pStyle w:val="Listenabsatz"/>
              <w:numPr>
                <w:ilvl w:val="0"/>
                <w:numId w:val="11"/>
              </w:numPr>
              <w:autoSpaceDE w:val="0"/>
              <w:autoSpaceDN w:val="0"/>
              <w:adjustRightInd w:val="0"/>
              <w:spacing w:after="0" w:line="240" w:lineRule="auto"/>
              <w:rPr>
                <w:rFonts w:asciiTheme="majorHAnsi" w:hAnsiTheme="majorHAnsi" w:cstheme="majorHAnsi"/>
                <w:color w:val="2F5496" w:themeColor="accent1" w:themeShade="BF"/>
                <w:sz w:val="24"/>
                <w:szCs w:val="24"/>
              </w:rPr>
            </w:pPr>
            <w:r w:rsidRPr="006F6961">
              <w:rPr>
                <w:rFonts w:asciiTheme="majorHAnsi" w:eastAsiaTheme="minorEastAsia" w:hAnsiTheme="majorHAnsi" w:cstheme="majorHAnsi"/>
                <w:color w:val="2F5496" w:themeColor="accent1" w:themeShade="BF"/>
                <w:sz w:val="24"/>
                <w:szCs w:val="24"/>
              </w:rPr>
              <w:t>a</w:t>
            </w:r>
            <w:r w:rsidR="0076303D" w:rsidRPr="006F6961">
              <w:rPr>
                <w:rFonts w:asciiTheme="majorHAnsi" w:eastAsiaTheme="minorEastAsia" w:hAnsiTheme="majorHAnsi" w:cstheme="majorHAnsi"/>
                <w:color w:val="2F5496" w:themeColor="accent1" w:themeShade="BF"/>
                <w:sz w:val="24"/>
                <w:szCs w:val="24"/>
              </w:rPr>
              <w:t>nalysieren traditionelle und</w:t>
            </w:r>
            <w:r w:rsidR="006F6961" w:rsidRPr="006F6961">
              <w:rPr>
                <w:rFonts w:asciiTheme="majorHAnsi" w:eastAsiaTheme="minorEastAsia" w:hAnsiTheme="majorHAnsi" w:cstheme="majorHAnsi"/>
                <w:color w:val="2F5496" w:themeColor="accent1" w:themeShade="BF"/>
                <w:sz w:val="24"/>
                <w:szCs w:val="24"/>
              </w:rPr>
              <w:t xml:space="preserve"> </w:t>
            </w:r>
            <w:r w:rsidR="0076303D" w:rsidRPr="006F6961">
              <w:rPr>
                <w:rFonts w:asciiTheme="majorHAnsi" w:eastAsiaTheme="minorEastAsia" w:hAnsiTheme="majorHAnsi" w:cstheme="majorHAnsi"/>
                <w:color w:val="2F5496" w:themeColor="accent1" w:themeShade="BF"/>
                <w:sz w:val="24"/>
                <w:szCs w:val="24"/>
              </w:rPr>
              <w:t>zeitgenössische theologische Deutungen</w:t>
            </w:r>
            <w:r w:rsidR="006F6961" w:rsidRPr="006F6961">
              <w:rPr>
                <w:rFonts w:asciiTheme="majorHAnsi" w:eastAsiaTheme="minorEastAsia" w:hAnsiTheme="majorHAnsi" w:cstheme="majorHAnsi"/>
                <w:color w:val="2F5496" w:themeColor="accent1" w:themeShade="BF"/>
                <w:sz w:val="24"/>
                <w:szCs w:val="24"/>
              </w:rPr>
              <w:t xml:space="preserve"> </w:t>
            </w:r>
            <w:r w:rsidR="0076303D" w:rsidRPr="006F6961">
              <w:rPr>
                <w:rFonts w:asciiTheme="majorHAnsi" w:hAnsiTheme="majorHAnsi" w:cstheme="majorHAnsi"/>
                <w:color w:val="2F5496" w:themeColor="accent1" w:themeShade="BF"/>
                <w:sz w:val="24"/>
                <w:szCs w:val="24"/>
              </w:rPr>
              <w:t>der Bilder von Gericht und Vollendung im</w:t>
            </w:r>
            <w:r w:rsidR="006F6961" w:rsidRPr="006F6961">
              <w:rPr>
                <w:rFonts w:asciiTheme="majorHAnsi" w:hAnsiTheme="majorHAnsi" w:cstheme="majorHAnsi"/>
                <w:color w:val="2F5496" w:themeColor="accent1" w:themeShade="BF"/>
                <w:sz w:val="24"/>
                <w:szCs w:val="24"/>
              </w:rPr>
              <w:t xml:space="preserve"> </w:t>
            </w:r>
            <w:r w:rsidR="0076303D" w:rsidRPr="006F6961">
              <w:rPr>
                <w:rFonts w:asciiTheme="majorHAnsi" w:hAnsiTheme="majorHAnsi" w:cstheme="majorHAnsi"/>
                <w:color w:val="2F5496" w:themeColor="accent1" w:themeShade="BF"/>
                <w:sz w:val="24"/>
                <w:szCs w:val="24"/>
              </w:rPr>
              <w:t>Hinblick auf das zugrunde liegende</w:t>
            </w:r>
            <w:r w:rsidR="006F6961" w:rsidRPr="006F6961">
              <w:rPr>
                <w:rFonts w:asciiTheme="majorHAnsi" w:hAnsiTheme="majorHAnsi" w:cstheme="majorHAnsi"/>
                <w:color w:val="2F5496" w:themeColor="accent1" w:themeShade="BF"/>
                <w:sz w:val="24"/>
                <w:szCs w:val="24"/>
              </w:rPr>
              <w:t xml:space="preserve"> </w:t>
            </w:r>
            <w:r w:rsidR="0076303D" w:rsidRPr="006F6961">
              <w:rPr>
                <w:rFonts w:asciiTheme="majorHAnsi" w:hAnsiTheme="majorHAnsi" w:cstheme="majorHAnsi"/>
                <w:color w:val="2F5496" w:themeColor="accent1" w:themeShade="BF"/>
                <w:sz w:val="24"/>
                <w:szCs w:val="24"/>
              </w:rPr>
              <w:t>Gottes‐ und Menschenbild</w:t>
            </w:r>
          </w:p>
          <w:p w14:paraId="4CF3673B" w14:textId="77777777" w:rsidR="00872D15" w:rsidRPr="00872D15" w:rsidRDefault="0076303D" w:rsidP="00311DA0">
            <w:pPr>
              <w:pStyle w:val="Listenabsatz"/>
              <w:numPr>
                <w:ilvl w:val="0"/>
                <w:numId w:val="11"/>
              </w:numPr>
              <w:autoSpaceDE w:val="0"/>
              <w:autoSpaceDN w:val="0"/>
              <w:adjustRightInd w:val="0"/>
              <w:spacing w:after="0" w:line="240" w:lineRule="auto"/>
              <w:rPr>
                <w:rFonts w:asciiTheme="majorHAnsi" w:hAnsiTheme="majorHAnsi" w:cstheme="majorHAnsi"/>
                <w:b/>
                <w:color w:val="2F5496" w:themeColor="accent1" w:themeShade="BF"/>
                <w:sz w:val="24"/>
                <w:szCs w:val="24"/>
              </w:rPr>
            </w:pPr>
            <w:r w:rsidRPr="006F6961">
              <w:rPr>
                <w:rFonts w:asciiTheme="majorHAnsi" w:hAnsiTheme="majorHAnsi" w:cstheme="majorHAnsi"/>
                <w:color w:val="2F5496" w:themeColor="accent1" w:themeShade="BF"/>
                <w:sz w:val="24"/>
                <w:szCs w:val="24"/>
              </w:rPr>
              <w:t>erläutern christliche</w:t>
            </w:r>
            <w:r w:rsidR="006F6961" w:rsidRPr="006F6961">
              <w:rPr>
                <w:rFonts w:asciiTheme="majorHAnsi" w:hAnsiTheme="majorHAnsi" w:cstheme="majorHAnsi"/>
                <w:color w:val="2F5496" w:themeColor="accent1" w:themeShade="BF"/>
                <w:sz w:val="24"/>
                <w:szCs w:val="24"/>
              </w:rPr>
              <w:t xml:space="preserve"> </w:t>
            </w:r>
            <w:r w:rsidRPr="006F6961">
              <w:rPr>
                <w:rFonts w:asciiTheme="majorHAnsi" w:hAnsiTheme="majorHAnsi" w:cstheme="majorHAnsi"/>
                <w:color w:val="2F5496" w:themeColor="accent1" w:themeShade="BF"/>
                <w:sz w:val="24"/>
                <w:szCs w:val="24"/>
              </w:rPr>
              <w:t>Jenseitsvorstellungen</w:t>
            </w:r>
            <w:r w:rsidR="006F6961" w:rsidRPr="006F6961">
              <w:rPr>
                <w:rFonts w:asciiTheme="majorHAnsi" w:hAnsiTheme="majorHAnsi" w:cstheme="majorHAnsi"/>
                <w:color w:val="2F5496" w:themeColor="accent1" w:themeShade="BF"/>
                <w:sz w:val="24"/>
                <w:szCs w:val="24"/>
              </w:rPr>
              <w:t xml:space="preserve"> </w:t>
            </w:r>
            <w:r w:rsidRPr="006F6961">
              <w:rPr>
                <w:rFonts w:asciiTheme="majorHAnsi" w:hAnsiTheme="majorHAnsi" w:cstheme="majorHAnsi"/>
                <w:color w:val="2F5496" w:themeColor="accent1" w:themeShade="BF"/>
                <w:sz w:val="24"/>
                <w:szCs w:val="24"/>
              </w:rPr>
              <w:t>im Vergleich zu Jenseitsvorstellungen</w:t>
            </w:r>
            <w:r w:rsidR="006F6961">
              <w:rPr>
                <w:rFonts w:asciiTheme="majorHAnsi" w:hAnsiTheme="majorHAnsi" w:cstheme="majorHAnsi"/>
                <w:color w:val="2F5496" w:themeColor="accent1" w:themeShade="BF"/>
                <w:sz w:val="24"/>
                <w:szCs w:val="24"/>
              </w:rPr>
              <w:t xml:space="preserve"> </w:t>
            </w:r>
            <w:r w:rsidRPr="006F6961">
              <w:rPr>
                <w:rFonts w:asciiTheme="majorHAnsi" w:hAnsiTheme="majorHAnsi" w:cstheme="majorHAnsi"/>
                <w:color w:val="2F5496" w:themeColor="accent1" w:themeShade="BF"/>
                <w:sz w:val="24"/>
                <w:szCs w:val="24"/>
              </w:rPr>
              <w:t>einer anderen Religion</w:t>
            </w:r>
          </w:p>
          <w:p w14:paraId="741E58E7" w14:textId="77777777" w:rsidR="00872D15" w:rsidRDefault="00311DA0" w:rsidP="00311DA0">
            <w:pPr>
              <w:pStyle w:val="Listenabsatz"/>
              <w:numPr>
                <w:ilvl w:val="0"/>
                <w:numId w:val="11"/>
              </w:numPr>
              <w:autoSpaceDE w:val="0"/>
              <w:autoSpaceDN w:val="0"/>
              <w:adjustRightInd w:val="0"/>
              <w:spacing w:after="0" w:line="240" w:lineRule="auto"/>
              <w:rPr>
                <w:rFonts w:asciiTheme="majorHAnsi" w:eastAsia="SymbolMT" w:hAnsiTheme="majorHAnsi" w:cstheme="majorHAnsi"/>
                <w:color w:val="2F5496" w:themeColor="accent1" w:themeShade="BF"/>
                <w:sz w:val="24"/>
                <w:szCs w:val="24"/>
              </w:rPr>
            </w:pPr>
            <w:r w:rsidRPr="00872D15">
              <w:rPr>
                <w:rFonts w:asciiTheme="majorHAnsi" w:eastAsia="SymbolMT" w:hAnsiTheme="majorHAnsi" w:cstheme="majorHAnsi"/>
                <w:color w:val="2F5496" w:themeColor="accent1" w:themeShade="BF"/>
                <w:sz w:val="24"/>
                <w:szCs w:val="24"/>
              </w:rPr>
              <w:t>beurteilen die Bedeutung christlicher</w:t>
            </w:r>
            <w:r w:rsidR="00872D15" w:rsidRPr="00872D15">
              <w:rPr>
                <w:rFonts w:asciiTheme="majorHAnsi" w:eastAsia="SymbolMT" w:hAnsiTheme="majorHAnsi" w:cstheme="majorHAnsi"/>
                <w:color w:val="2F5496" w:themeColor="accent1" w:themeShade="BF"/>
                <w:sz w:val="24"/>
                <w:szCs w:val="24"/>
              </w:rPr>
              <w:t xml:space="preserve"> </w:t>
            </w:r>
            <w:r w:rsidRPr="00872D15">
              <w:rPr>
                <w:rFonts w:asciiTheme="majorHAnsi" w:eastAsia="SymbolMT" w:hAnsiTheme="majorHAnsi" w:cstheme="majorHAnsi"/>
                <w:color w:val="2F5496" w:themeColor="accent1" w:themeShade="BF"/>
                <w:sz w:val="24"/>
                <w:szCs w:val="24"/>
              </w:rPr>
              <w:t>Perspektiven auf das Menschsein für die</w:t>
            </w:r>
            <w:r w:rsidR="00872D15" w:rsidRPr="00872D15">
              <w:rPr>
                <w:rFonts w:asciiTheme="majorHAnsi" w:eastAsia="SymbolMT" w:hAnsiTheme="majorHAnsi" w:cstheme="majorHAnsi"/>
                <w:color w:val="2F5496" w:themeColor="accent1" w:themeShade="BF"/>
                <w:sz w:val="24"/>
                <w:szCs w:val="24"/>
              </w:rPr>
              <w:t xml:space="preserve"> </w:t>
            </w:r>
            <w:r w:rsidRPr="00872D15">
              <w:rPr>
                <w:rFonts w:asciiTheme="majorHAnsi" w:eastAsia="SymbolMT" w:hAnsiTheme="majorHAnsi" w:cstheme="majorHAnsi"/>
                <w:color w:val="2F5496" w:themeColor="accent1" w:themeShade="BF"/>
                <w:sz w:val="24"/>
                <w:szCs w:val="24"/>
              </w:rPr>
              <w:t>individuelle Lebensgestaltung (u.a. in</w:t>
            </w:r>
            <w:r w:rsidR="00872D15" w:rsidRPr="00872D15">
              <w:rPr>
                <w:rFonts w:asciiTheme="majorHAnsi" w:eastAsia="SymbolMT" w:hAnsiTheme="majorHAnsi" w:cstheme="majorHAnsi"/>
                <w:color w:val="2F5496" w:themeColor="accent1" w:themeShade="BF"/>
                <w:sz w:val="24"/>
                <w:szCs w:val="24"/>
              </w:rPr>
              <w:t xml:space="preserve"> </w:t>
            </w:r>
            <w:r w:rsidRPr="00872D15">
              <w:rPr>
                <w:rFonts w:asciiTheme="majorHAnsi" w:eastAsia="SymbolMT" w:hAnsiTheme="majorHAnsi" w:cstheme="majorHAnsi"/>
                <w:color w:val="2F5496" w:themeColor="accent1" w:themeShade="BF"/>
                <w:sz w:val="24"/>
                <w:szCs w:val="24"/>
              </w:rPr>
              <w:t>Partnerschaft) und das gesellschaftliche</w:t>
            </w:r>
            <w:r w:rsidR="00872D15">
              <w:rPr>
                <w:rFonts w:asciiTheme="majorHAnsi" w:eastAsia="SymbolMT" w:hAnsiTheme="majorHAnsi" w:cstheme="majorHAnsi"/>
                <w:color w:val="2F5496" w:themeColor="accent1" w:themeShade="BF"/>
                <w:sz w:val="24"/>
                <w:szCs w:val="24"/>
              </w:rPr>
              <w:t xml:space="preserve"> </w:t>
            </w:r>
            <w:r w:rsidRPr="00872D15">
              <w:rPr>
                <w:rFonts w:asciiTheme="majorHAnsi" w:eastAsia="SymbolMT" w:hAnsiTheme="majorHAnsi" w:cstheme="majorHAnsi"/>
                <w:color w:val="2F5496" w:themeColor="accent1" w:themeShade="BF"/>
                <w:sz w:val="24"/>
                <w:szCs w:val="24"/>
              </w:rPr>
              <w:t>Leben</w:t>
            </w:r>
          </w:p>
          <w:p w14:paraId="6FB829B4" w14:textId="0724CB91" w:rsidR="00872D15" w:rsidRDefault="00311DA0" w:rsidP="00311DA0">
            <w:pPr>
              <w:pStyle w:val="Listenabsatz"/>
              <w:numPr>
                <w:ilvl w:val="0"/>
                <w:numId w:val="11"/>
              </w:numPr>
              <w:autoSpaceDE w:val="0"/>
              <w:autoSpaceDN w:val="0"/>
              <w:adjustRightInd w:val="0"/>
              <w:spacing w:after="0" w:line="240" w:lineRule="auto"/>
              <w:rPr>
                <w:rFonts w:asciiTheme="majorHAnsi" w:eastAsia="SymbolMT" w:hAnsiTheme="majorHAnsi" w:cstheme="majorHAnsi"/>
                <w:color w:val="2F5496" w:themeColor="accent1" w:themeShade="BF"/>
                <w:sz w:val="24"/>
                <w:szCs w:val="24"/>
              </w:rPr>
            </w:pPr>
            <w:r w:rsidRPr="00872D15">
              <w:rPr>
                <w:rFonts w:asciiTheme="majorHAnsi" w:eastAsia="SymbolMT" w:hAnsiTheme="majorHAnsi" w:cstheme="majorHAnsi"/>
                <w:color w:val="2F5496" w:themeColor="accent1" w:themeShade="BF"/>
                <w:sz w:val="24"/>
                <w:szCs w:val="24"/>
              </w:rPr>
              <w:t>erörtern die Relevanz des christlichen Glaubens an Jesu Auferstehung für Menschen heute</w:t>
            </w:r>
          </w:p>
          <w:p w14:paraId="4790FC48" w14:textId="77777777" w:rsidR="00872D15" w:rsidRDefault="00311DA0" w:rsidP="00311DA0">
            <w:pPr>
              <w:pStyle w:val="Listenabsatz"/>
              <w:numPr>
                <w:ilvl w:val="0"/>
                <w:numId w:val="11"/>
              </w:numPr>
              <w:autoSpaceDE w:val="0"/>
              <w:autoSpaceDN w:val="0"/>
              <w:adjustRightInd w:val="0"/>
              <w:spacing w:after="0" w:line="240" w:lineRule="auto"/>
              <w:rPr>
                <w:rFonts w:asciiTheme="majorHAnsi" w:eastAsia="SymbolMT" w:hAnsiTheme="majorHAnsi" w:cstheme="majorHAnsi"/>
                <w:color w:val="2F5496" w:themeColor="accent1" w:themeShade="BF"/>
                <w:sz w:val="24"/>
                <w:szCs w:val="24"/>
              </w:rPr>
            </w:pPr>
            <w:r w:rsidRPr="00872D15">
              <w:rPr>
                <w:rFonts w:asciiTheme="majorHAnsi" w:eastAsia="SymbolMT" w:hAnsiTheme="majorHAnsi" w:cstheme="majorHAnsi"/>
                <w:color w:val="2F5496" w:themeColor="accent1" w:themeShade="BF"/>
                <w:sz w:val="24"/>
                <w:szCs w:val="24"/>
              </w:rPr>
              <w:lastRenderedPageBreak/>
              <w:t>beurteilen die Vorstellungen von Reinkarnation und Auferstehung im Hinblick auf ihre</w:t>
            </w:r>
            <w:r w:rsidR="00872D15">
              <w:rPr>
                <w:rFonts w:asciiTheme="majorHAnsi" w:eastAsia="SymbolMT" w:hAnsiTheme="majorHAnsi" w:cstheme="majorHAnsi"/>
                <w:color w:val="2F5496" w:themeColor="accent1" w:themeShade="BF"/>
                <w:sz w:val="24"/>
                <w:szCs w:val="24"/>
              </w:rPr>
              <w:t xml:space="preserve"> </w:t>
            </w:r>
            <w:r w:rsidRPr="00872D15">
              <w:rPr>
                <w:rFonts w:asciiTheme="majorHAnsi" w:eastAsia="SymbolMT" w:hAnsiTheme="majorHAnsi" w:cstheme="majorHAnsi"/>
                <w:color w:val="2F5496" w:themeColor="accent1" w:themeShade="BF"/>
                <w:sz w:val="24"/>
                <w:szCs w:val="24"/>
              </w:rPr>
              <w:t>Konsequenzen für das Menschsein</w:t>
            </w:r>
          </w:p>
          <w:p w14:paraId="226706FE" w14:textId="28365614" w:rsidR="00311DA0" w:rsidRPr="00872D15" w:rsidRDefault="00311DA0" w:rsidP="00311DA0">
            <w:pPr>
              <w:pStyle w:val="Listenabsatz"/>
              <w:numPr>
                <w:ilvl w:val="0"/>
                <w:numId w:val="11"/>
              </w:numPr>
              <w:autoSpaceDE w:val="0"/>
              <w:autoSpaceDN w:val="0"/>
              <w:adjustRightInd w:val="0"/>
              <w:spacing w:after="0" w:line="240" w:lineRule="auto"/>
              <w:rPr>
                <w:rFonts w:asciiTheme="majorHAnsi" w:eastAsia="SymbolMT" w:hAnsiTheme="majorHAnsi" w:cstheme="majorHAnsi"/>
                <w:color w:val="2F5496" w:themeColor="accent1" w:themeShade="BF"/>
                <w:sz w:val="24"/>
                <w:szCs w:val="24"/>
              </w:rPr>
            </w:pPr>
            <w:r w:rsidRPr="00872D15">
              <w:rPr>
                <w:rFonts w:asciiTheme="majorHAnsi" w:eastAsia="SymbolMT" w:hAnsiTheme="majorHAnsi" w:cstheme="majorHAnsi"/>
                <w:color w:val="2F5496" w:themeColor="accent1" w:themeShade="BF"/>
                <w:sz w:val="24"/>
                <w:szCs w:val="24"/>
              </w:rPr>
              <w:t>erörtern an eschatologischen Bildern das Problem einer Darstellung des Undarstellbaren.</w:t>
            </w:r>
          </w:p>
          <w:p w14:paraId="447F53CC" w14:textId="77777777" w:rsidR="00872D15" w:rsidRPr="00311DA0" w:rsidRDefault="00872D15" w:rsidP="00311DA0">
            <w:pPr>
              <w:autoSpaceDE w:val="0"/>
              <w:autoSpaceDN w:val="0"/>
              <w:adjustRightInd w:val="0"/>
              <w:rPr>
                <w:rFonts w:asciiTheme="majorHAnsi" w:eastAsia="SymbolMT" w:hAnsiTheme="majorHAnsi" w:cstheme="majorHAnsi"/>
                <w:color w:val="2F5496" w:themeColor="accent1" w:themeShade="BF"/>
                <w:sz w:val="24"/>
                <w:szCs w:val="24"/>
              </w:rPr>
            </w:pPr>
          </w:p>
          <w:p w14:paraId="62E626AC" w14:textId="2137E487" w:rsidR="00311DA0" w:rsidRPr="00311DA0" w:rsidRDefault="00311DA0" w:rsidP="00311DA0">
            <w:pPr>
              <w:autoSpaceDE w:val="0"/>
              <w:autoSpaceDN w:val="0"/>
              <w:adjustRightInd w:val="0"/>
              <w:rPr>
                <w:rFonts w:asciiTheme="majorHAnsi" w:eastAsiaTheme="minorHAnsi" w:hAnsiTheme="majorHAnsi" w:cstheme="majorHAnsi"/>
                <w:i/>
                <w:color w:val="2F5496" w:themeColor="accent1" w:themeShade="BF"/>
                <w:sz w:val="24"/>
                <w:szCs w:val="24"/>
              </w:rPr>
            </w:pPr>
            <w:r w:rsidRPr="00311DA0">
              <w:rPr>
                <w:rFonts w:asciiTheme="majorHAnsi" w:hAnsiTheme="majorHAnsi" w:cstheme="majorHAnsi"/>
                <w:b/>
                <w:color w:val="2F5496" w:themeColor="accent1" w:themeShade="BF"/>
                <w:sz w:val="24"/>
                <w:szCs w:val="24"/>
                <w:u w:val="single"/>
              </w:rPr>
              <w:t>GNR-Methodencurriculum:</w:t>
            </w:r>
            <w:r w:rsidRPr="00311DA0">
              <w:rPr>
                <w:rFonts w:asciiTheme="majorHAnsi" w:hAnsiTheme="majorHAnsi" w:cstheme="majorHAnsi"/>
                <w:color w:val="2F5496" w:themeColor="accent1" w:themeShade="BF"/>
                <w:sz w:val="24"/>
                <w:szCs w:val="24"/>
              </w:rPr>
              <w:t xml:space="preserve">  Erstellen von Medienprodukten (Digitale Bildercollagen, Film- und Tondokumente, …). Zum Beispiel: </w:t>
            </w:r>
            <w:r w:rsidRPr="00311DA0">
              <w:rPr>
                <w:rFonts w:asciiTheme="majorHAnsi" w:hAnsiTheme="majorHAnsi" w:cstheme="majorHAnsi"/>
                <w:i/>
                <w:color w:val="2F5496" w:themeColor="accent1" w:themeShade="BF"/>
                <w:sz w:val="24"/>
                <w:szCs w:val="24"/>
              </w:rPr>
              <w:t>Interreligiöser Dialog in Rietberg (Reportage, Interview, etc.)</w:t>
            </w:r>
          </w:p>
          <w:p w14:paraId="058F5F7B" w14:textId="77777777" w:rsidR="0076303D" w:rsidRPr="00311DA0" w:rsidRDefault="0076303D" w:rsidP="0076303D">
            <w:pPr>
              <w:spacing w:before="100" w:beforeAutospacing="1" w:after="100" w:afterAutospacing="1"/>
              <w:rPr>
                <w:rFonts w:asciiTheme="majorHAnsi" w:eastAsia="Times New Roman" w:hAnsiTheme="majorHAnsi" w:cstheme="majorHAnsi"/>
                <w:color w:val="2F5496" w:themeColor="accent1" w:themeShade="BF"/>
                <w:sz w:val="24"/>
                <w:szCs w:val="24"/>
              </w:rPr>
            </w:pPr>
          </w:p>
        </w:tc>
        <w:tc>
          <w:tcPr>
            <w:tcW w:w="4281" w:type="dxa"/>
            <w:tcBorders>
              <w:top w:val="single" w:sz="4" w:space="0" w:color="auto"/>
              <w:left w:val="single" w:sz="4" w:space="0" w:color="auto"/>
              <w:bottom w:val="single" w:sz="4" w:space="0" w:color="auto"/>
              <w:right w:val="single" w:sz="4" w:space="0" w:color="auto"/>
            </w:tcBorders>
          </w:tcPr>
          <w:p w14:paraId="058F5F7C" w14:textId="77777777" w:rsidR="0076303D" w:rsidRPr="00311DA0" w:rsidRDefault="0076303D" w:rsidP="0076303D">
            <w:pPr>
              <w:rPr>
                <w:rFonts w:asciiTheme="majorHAnsi" w:hAnsiTheme="majorHAnsi" w:cstheme="majorHAnsi"/>
                <w:b/>
                <w:color w:val="2F5496" w:themeColor="accent1" w:themeShade="BF"/>
                <w:sz w:val="24"/>
                <w:szCs w:val="24"/>
              </w:rPr>
            </w:pPr>
            <w:r w:rsidRPr="00311DA0">
              <w:rPr>
                <w:rFonts w:asciiTheme="majorHAnsi" w:hAnsiTheme="majorHAnsi" w:cstheme="majorHAnsi"/>
                <w:b/>
                <w:color w:val="2F5496" w:themeColor="accent1" w:themeShade="BF"/>
                <w:sz w:val="24"/>
                <w:szCs w:val="24"/>
                <w:highlight w:val="lightGray"/>
              </w:rPr>
              <w:lastRenderedPageBreak/>
              <w:t>Inhaltliche Akzente des Vorhabens</w:t>
            </w:r>
          </w:p>
          <w:p w14:paraId="058F5F7D" w14:textId="77777777" w:rsidR="0076303D" w:rsidRPr="00311DA0" w:rsidRDefault="0076303D" w:rsidP="0076303D">
            <w:pPr>
              <w:rPr>
                <w:rFonts w:asciiTheme="majorHAnsi" w:hAnsiTheme="majorHAnsi" w:cstheme="majorHAnsi"/>
                <w:b/>
                <w:color w:val="2F5496" w:themeColor="accent1" w:themeShade="BF"/>
                <w:sz w:val="24"/>
                <w:szCs w:val="24"/>
              </w:rPr>
            </w:pPr>
          </w:p>
          <w:p w14:paraId="058F5F7E" w14:textId="77777777" w:rsidR="0076303D" w:rsidRPr="00311DA0" w:rsidRDefault="0076303D" w:rsidP="0076303D">
            <w:pPr>
              <w:rPr>
                <w:rFonts w:asciiTheme="majorHAnsi" w:hAnsiTheme="majorHAnsi" w:cstheme="majorHAnsi"/>
                <w:b/>
                <w:color w:val="2F5496" w:themeColor="accent1" w:themeShade="BF"/>
                <w:sz w:val="24"/>
                <w:szCs w:val="24"/>
              </w:rPr>
            </w:pPr>
          </w:p>
          <w:p w14:paraId="058F5F7F" w14:textId="77777777" w:rsidR="0076303D" w:rsidRPr="00311DA0" w:rsidRDefault="0076303D" w:rsidP="00EB75B4">
            <w:pPr>
              <w:pStyle w:val="Listenabsatz"/>
              <w:numPr>
                <w:ilvl w:val="0"/>
                <w:numId w:val="21"/>
              </w:numPr>
              <w:tabs>
                <w:tab w:val="left" w:pos="421"/>
              </w:tabs>
              <w:spacing w:after="0" w:line="240" w:lineRule="auto"/>
              <w:ind w:hanging="720"/>
              <w:rPr>
                <w:rFonts w:asciiTheme="majorHAnsi" w:hAnsiTheme="majorHAnsi" w:cstheme="majorHAnsi"/>
                <w:color w:val="2F5496" w:themeColor="accent1" w:themeShade="BF"/>
                <w:sz w:val="24"/>
                <w:szCs w:val="24"/>
              </w:rPr>
            </w:pPr>
            <w:r w:rsidRPr="00311DA0">
              <w:rPr>
                <w:rFonts w:asciiTheme="majorHAnsi" w:hAnsiTheme="majorHAnsi" w:cstheme="majorHAnsi"/>
                <w:color w:val="2F5496" w:themeColor="accent1" w:themeShade="BF"/>
                <w:sz w:val="24"/>
                <w:szCs w:val="24"/>
              </w:rPr>
              <w:t>Wahrnehmung von verschiedenen Religionen in unserer Lebenswelt</w:t>
            </w:r>
          </w:p>
          <w:p w14:paraId="058F5F80" w14:textId="77777777" w:rsidR="0076303D" w:rsidRPr="00311DA0" w:rsidRDefault="0076303D" w:rsidP="00EB75B4">
            <w:pPr>
              <w:pStyle w:val="Listenabsatz"/>
              <w:numPr>
                <w:ilvl w:val="0"/>
                <w:numId w:val="21"/>
              </w:numPr>
              <w:tabs>
                <w:tab w:val="left" w:pos="421"/>
              </w:tabs>
              <w:spacing w:after="0" w:line="240" w:lineRule="auto"/>
              <w:ind w:hanging="720"/>
              <w:rPr>
                <w:rFonts w:asciiTheme="majorHAnsi" w:hAnsiTheme="majorHAnsi" w:cstheme="majorHAnsi"/>
                <w:color w:val="2F5496" w:themeColor="accent1" w:themeShade="BF"/>
                <w:sz w:val="24"/>
                <w:szCs w:val="24"/>
              </w:rPr>
            </w:pPr>
            <w:r w:rsidRPr="00311DA0">
              <w:rPr>
                <w:rFonts w:asciiTheme="majorHAnsi" w:hAnsiTheme="majorHAnsi" w:cstheme="majorHAnsi"/>
                <w:color w:val="2F5496" w:themeColor="accent1" w:themeShade="BF"/>
                <w:sz w:val="24"/>
                <w:szCs w:val="24"/>
              </w:rPr>
              <w:t>Religionstheologische Modelle: - exklusivistisch- inklusivistisch  (II. Vat.) - pluralistisch-theozentrisch- und ihre Grenzen</w:t>
            </w:r>
          </w:p>
          <w:p w14:paraId="058F5F81" w14:textId="77777777" w:rsidR="0076303D" w:rsidRPr="00311DA0" w:rsidRDefault="0076303D" w:rsidP="00EB75B4">
            <w:pPr>
              <w:pStyle w:val="Listenabsatz"/>
              <w:numPr>
                <w:ilvl w:val="0"/>
                <w:numId w:val="21"/>
              </w:numPr>
              <w:tabs>
                <w:tab w:val="left" w:pos="421"/>
              </w:tabs>
              <w:spacing w:after="0" w:line="240" w:lineRule="auto"/>
              <w:ind w:hanging="720"/>
              <w:rPr>
                <w:rFonts w:asciiTheme="majorHAnsi" w:hAnsiTheme="majorHAnsi" w:cstheme="majorHAnsi"/>
                <w:color w:val="2F5496" w:themeColor="accent1" w:themeShade="BF"/>
                <w:sz w:val="24"/>
                <w:szCs w:val="24"/>
              </w:rPr>
            </w:pPr>
            <w:r w:rsidRPr="00311DA0">
              <w:rPr>
                <w:rFonts w:asciiTheme="majorHAnsi" w:hAnsiTheme="majorHAnsi" w:cstheme="majorHAnsi"/>
                <w:color w:val="2F5496" w:themeColor="accent1" w:themeShade="BF"/>
                <w:sz w:val="24"/>
                <w:szCs w:val="24"/>
              </w:rPr>
              <w:t>Nostra aetate - Beginn eines Umdenkens</w:t>
            </w:r>
          </w:p>
          <w:p w14:paraId="058F5F82" w14:textId="77777777" w:rsidR="0076303D" w:rsidRPr="00311DA0" w:rsidRDefault="0076303D" w:rsidP="00EB75B4">
            <w:pPr>
              <w:pStyle w:val="Listenabsatz"/>
              <w:numPr>
                <w:ilvl w:val="0"/>
                <w:numId w:val="21"/>
              </w:numPr>
              <w:tabs>
                <w:tab w:val="left" w:pos="421"/>
              </w:tabs>
              <w:spacing w:after="0" w:line="240" w:lineRule="auto"/>
              <w:ind w:hanging="720"/>
              <w:rPr>
                <w:rFonts w:asciiTheme="majorHAnsi" w:hAnsiTheme="majorHAnsi" w:cstheme="majorHAnsi"/>
                <w:color w:val="2F5496" w:themeColor="accent1" w:themeShade="BF"/>
                <w:sz w:val="24"/>
                <w:szCs w:val="24"/>
              </w:rPr>
            </w:pPr>
            <w:r w:rsidRPr="00311DA0">
              <w:rPr>
                <w:rFonts w:asciiTheme="majorHAnsi" w:hAnsiTheme="majorHAnsi" w:cstheme="majorHAnsi"/>
                <w:color w:val="2F5496" w:themeColor="accent1" w:themeShade="BF"/>
                <w:sz w:val="24"/>
                <w:szCs w:val="24"/>
              </w:rPr>
              <w:t>Christen im Dialog</w:t>
            </w:r>
          </w:p>
          <w:p w14:paraId="058F5F83" w14:textId="77777777" w:rsidR="0076303D" w:rsidRPr="00311DA0" w:rsidRDefault="0076303D" w:rsidP="00EB75B4">
            <w:pPr>
              <w:pStyle w:val="Listenabsatz"/>
              <w:numPr>
                <w:ilvl w:val="0"/>
                <w:numId w:val="21"/>
              </w:numPr>
              <w:tabs>
                <w:tab w:val="left" w:pos="421"/>
              </w:tabs>
              <w:spacing w:after="0" w:line="240" w:lineRule="auto"/>
              <w:ind w:hanging="720"/>
              <w:rPr>
                <w:rFonts w:asciiTheme="majorHAnsi" w:hAnsiTheme="majorHAnsi" w:cstheme="majorHAnsi"/>
                <w:color w:val="2F5496" w:themeColor="accent1" w:themeShade="BF"/>
                <w:sz w:val="24"/>
                <w:szCs w:val="24"/>
              </w:rPr>
            </w:pPr>
            <w:r w:rsidRPr="00311DA0">
              <w:rPr>
                <w:rFonts w:asciiTheme="majorHAnsi" w:hAnsiTheme="majorHAnsi" w:cstheme="majorHAnsi"/>
                <w:color w:val="2F5496" w:themeColor="accent1" w:themeShade="BF"/>
                <w:sz w:val="24"/>
                <w:szCs w:val="24"/>
              </w:rPr>
              <w:t>Gelingensfaktoren des interreligiösen Dialogs</w:t>
            </w:r>
          </w:p>
          <w:p w14:paraId="058F5F84" w14:textId="77777777" w:rsidR="0076303D" w:rsidRPr="00311DA0" w:rsidRDefault="0076303D" w:rsidP="0076303D">
            <w:pPr>
              <w:rPr>
                <w:rFonts w:asciiTheme="majorHAnsi" w:hAnsiTheme="majorHAnsi" w:cstheme="majorHAnsi"/>
                <w:b/>
                <w:color w:val="2F5496" w:themeColor="accent1" w:themeShade="BF"/>
                <w:sz w:val="24"/>
                <w:szCs w:val="24"/>
              </w:rPr>
            </w:pPr>
          </w:p>
          <w:p w14:paraId="058F5F85" w14:textId="77777777" w:rsidR="0076303D" w:rsidRPr="00311DA0" w:rsidRDefault="0076303D" w:rsidP="0076303D">
            <w:pPr>
              <w:rPr>
                <w:rFonts w:asciiTheme="majorHAnsi" w:hAnsiTheme="majorHAnsi" w:cstheme="majorHAnsi"/>
                <w:b/>
                <w:color w:val="2F5496" w:themeColor="accent1" w:themeShade="BF"/>
                <w:sz w:val="24"/>
                <w:szCs w:val="24"/>
              </w:rPr>
            </w:pPr>
          </w:p>
          <w:p w14:paraId="058F5F86" w14:textId="77777777" w:rsidR="0076303D" w:rsidRPr="00311DA0" w:rsidRDefault="0076303D" w:rsidP="0076303D">
            <w:pPr>
              <w:rPr>
                <w:rFonts w:asciiTheme="majorHAnsi" w:eastAsia="Times New Roman" w:hAnsiTheme="majorHAnsi" w:cstheme="majorHAnsi"/>
                <w:color w:val="2F5496" w:themeColor="accent1" w:themeShade="BF"/>
                <w:sz w:val="24"/>
                <w:szCs w:val="24"/>
              </w:rPr>
            </w:pPr>
            <w:r w:rsidRPr="00311DA0">
              <w:rPr>
                <w:rFonts w:asciiTheme="majorHAnsi" w:hAnsiTheme="majorHAnsi" w:cstheme="majorHAnsi"/>
                <w:b/>
                <w:color w:val="2F5496" w:themeColor="accent1" w:themeShade="BF"/>
                <w:sz w:val="24"/>
                <w:szCs w:val="24"/>
                <w:highlight w:val="lightGray"/>
              </w:rPr>
              <w:t xml:space="preserve">Methodische Akzente des Vorhabens                                                      </w:t>
            </w:r>
            <w:r w:rsidRPr="00311DA0">
              <w:rPr>
                <w:rFonts w:asciiTheme="majorHAnsi" w:hAnsiTheme="majorHAnsi" w:cstheme="majorHAnsi"/>
                <w:b/>
                <w:color w:val="2F5496" w:themeColor="accent1" w:themeShade="BF"/>
                <w:sz w:val="24"/>
                <w:szCs w:val="24"/>
              </w:rPr>
              <w:t xml:space="preserve">                             </w:t>
            </w:r>
            <w:r w:rsidRPr="00311DA0">
              <w:rPr>
                <w:rFonts w:asciiTheme="majorHAnsi" w:hAnsiTheme="majorHAnsi" w:cstheme="majorHAnsi"/>
                <w:b/>
                <w:color w:val="2F5496" w:themeColor="accent1" w:themeShade="BF"/>
                <w:sz w:val="24"/>
                <w:szCs w:val="24"/>
                <w:highlight w:val="lightGray"/>
              </w:rPr>
              <w:t xml:space="preserve"> </w:t>
            </w:r>
            <w:r w:rsidRPr="00311DA0">
              <w:rPr>
                <w:rFonts w:asciiTheme="majorHAnsi" w:hAnsiTheme="majorHAnsi" w:cstheme="majorHAnsi"/>
                <w:b/>
                <w:color w:val="2F5496" w:themeColor="accent1" w:themeShade="BF"/>
                <w:sz w:val="24"/>
                <w:szCs w:val="24"/>
              </w:rPr>
              <w:t xml:space="preserve">- </w:t>
            </w:r>
            <w:r w:rsidRPr="00311DA0">
              <w:rPr>
                <w:rFonts w:asciiTheme="majorHAnsi" w:eastAsia="Times New Roman" w:hAnsiTheme="majorHAnsi" w:cstheme="majorHAnsi"/>
                <w:color w:val="2F5496" w:themeColor="accent1" w:themeShade="BF"/>
                <w:sz w:val="24"/>
                <w:szCs w:val="24"/>
              </w:rPr>
              <w:t>vorbereitende Lektüre; Festhalten erster Lektüreeindrücke und Fragen; Abstimmung verbindlicher Schwerpunkte,                                                     - Entwicklung von Kriterien zur Untersuchung paralleler Phänomene bei gleichzeitig großen Unterschieden,</w:t>
            </w:r>
          </w:p>
          <w:p w14:paraId="058F5F87" w14:textId="77777777" w:rsidR="0076303D" w:rsidRPr="00311DA0" w:rsidRDefault="0076303D" w:rsidP="0076303D">
            <w:pPr>
              <w:rPr>
                <w:rFonts w:asciiTheme="majorHAnsi" w:eastAsia="Times New Roman" w:hAnsiTheme="majorHAnsi" w:cstheme="majorHAnsi"/>
                <w:color w:val="2F5496" w:themeColor="accent1" w:themeShade="BF"/>
                <w:sz w:val="24"/>
                <w:szCs w:val="24"/>
              </w:rPr>
            </w:pPr>
            <w:r w:rsidRPr="00311DA0">
              <w:rPr>
                <w:rFonts w:asciiTheme="majorHAnsi" w:eastAsia="Times New Roman" w:hAnsiTheme="majorHAnsi" w:cstheme="majorHAnsi"/>
                <w:color w:val="2F5496" w:themeColor="accent1" w:themeShade="BF"/>
                <w:sz w:val="24"/>
                <w:szCs w:val="24"/>
              </w:rPr>
              <w:t>- Gelingensbedingungen eines interreligiösen Dialogs erörtern (z.B. im Gespräch mit SuS muslimischen Glaubens)</w:t>
            </w:r>
          </w:p>
          <w:p w14:paraId="058F5F88" w14:textId="77777777" w:rsidR="0076303D" w:rsidRPr="00311DA0" w:rsidRDefault="0076303D" w:rsidP="0076303D">
            <w:pPr>
              <w:rPr>
                <w:rFonts w:asciiTheme="majorHAnsi" w:eastAsia="Times New Roman" w:hAnsiTheme="majorHAnsi" w:cstheme="majorHAnsi"/>
                <w:color w:val="2F5496" w:themeColor="accent1" w:themeShade="BF"/>
                <w:sz w:val="24"/>
                <w:szCs w:val="24"/>
              </w:rPr>
            </w:pPr>
          </w:p>
          <w:p w14:paraId="058F5F89" w14:textId="77777777" w:rsidR="0076303D" w:rsidRPr="00311DA0" w:rsidRDefault="0076303D" w:rsidP="0076303D">
            <w:pPr>
              <w:rPr>
                <w:rFonts w:asciiTheme="majorHAnsi" w:eastAsiaTheme="minorHAnsi" w:hAnsiTheme="majorHAnsi" w:cstheme="majorHAnsi"/>
                <w:b/>
                <w:color w:val="2F5496" w:themeColor="accent1" w:themeShade="BF"/>
                <w:sz w:val="24"/>
                <w:szCs w:val="24"/>
                <w:highlight w:val="lightGray"/>
                <w:lang w:eastAsia="en-US"/>
              </w:rPr>
            </w:pPr>
          </w:p>
          <w:p w14:paraId="058F5F8A" w14:textId="77777777" w:rsidR="0076303D" w:rsidRPr="00311DA0" w:rsidRDefault="0076303D" w:rsidP="0076303D">
            <w:pPr>
              <w:rPr>
                <w:rFonts w:asciiTheme="majorHAnsi" w:hAnsiTheme="majorHAnsi" w:cstheme="majorHAnsi"/>
                <w:b/>
                <w:color w:val="2F5496" w:themeColor="accent1" w:themeShade="BF"/>
                <w:sz w:val="24"/>
                <w:szCs w:val="24"/>
              </w:rPr>
            </w:pPr>
          </w:p>
          <w:p w14:paraId="058F5F8B" w14:textId="77777777" w:rsidR="0076303D" w:rsidRPr="00311DA0" w:rsidRDefault="0076303D" w:rsidP="0076303D">
            <w:pPr>
              <w:rPr>
                <w:rFonts w:asciiTheme="majorHAnsi" w:hAnsiTheme="majorHAnsi" w:cstheme="majorHAnsi"/>
                <w:color w:val="2F5496" w:themeColor="accent1" w:themeShade="BF"/>
                <w:sz w:val="24"/>
                <w:szCs w:val="24"/>
              </w:rPr>
            </w:pPr>
            <w:r w:rsidRPr="00311DA0">
              <w:rPr>
                <w:rFonts w:asciiTheme="majorHAnsi" w:hAnsiTheme="majorHAnsi" w:cstheme="majorHAnsi"/>
                <w:b/>
                <w:color w:val="2F5496" w:themeColor="accent1" w:themeShade="BF"/>
                <w:sz w:val="24"/>
                <w:szCs w:val="24"/>
                <w:highlight w:val="lightGray"/>
              </w:rPr>
              <w:lastRenderedPageBreak/>
              <w:t xml:space="preserve">Formen der Kompetenzüberprüfung </w:t>
            </w:r>
            <w:r w:rsidRPr="00311DA0">
              <w:rPr>
                <w:rFonts w:asciiTheme="majorHAnsi" w:hAnsiTheme="majorHAnsi" w:cstheme="majorHAnsi"/>
                <w:b/>
                <w:color w:val="2F5496" w:themeColor="accent1" w:themeShade="BF"/>
                <w:sz w:val="24"/>
                <w:szCs w:val="24"/>
              </w:rPr>
              <w:t xml:space="preserve">                                                                           </w:t>
            </w:r>
            <w:r w:rsidRPr="00311DA0">
              <w:rPr>
                <w:rFonts w:asciiTheme="majorHAnsi" w:hAnsiTheme="majorHAnsi" w:cstheme="majorHAnsi"/>
                <w:color w:val="2F5496" w:themeColor="accent1" w:themeShade="BF"/>
                <w:sz w:val="24"/>
                <w:szCs w:val="24"/>
              </w:rPr>
              <w:t xml:space="preserve">- Zusammenfassung und Systematisierung von U-Ergebnissen in Lernplakaten                                                                                                                      - Protokolle zu U-Gesprächen über ausgewählte Fragestellungen </w:t>
            </w:r>
          </w:p>
          <w:p w14:paraId="058F5F8C" w14:textId="77777777" w:rsidR="0076303D" w:rsidRPr="00311DA0" w:rsidRDefault="0076303D" w:rsidP="0076303D">
            <w:pPr>
              <w:rPr>
                <w:rFonts w:asciiTheme="majorHAnsi" w:hAnsiTheme="majorHAnsi" w:cstheme="majorHAnsi"/>
                <w:color w:val="2F5496" w:themeColor="accent1" w:themeShade="BF"/>
                <w:sz w:val="24"/>
                <w:szCs w:val="24"/>
              </w:rPr>
            </w:pPr>
            <w:r w:rsidRPr="00311DA0">
              <w:rPr>
                <w:rFonts w:asciiTheme="majorHAnsi" w:hAnsiTheme="majorHAnsi" w:cstheme="majorHAnsi"/>
                <w:color w:val="2F5496" w:themeColor="accent1" w:themeShade="BF"/>
                <w:sz w:val="24"/>
                <w:szCs w:val="24"/>
              </w:rPr>
              <w:t>- schriftliche feedback-Kommentare zu abgeschlossenen Unterrichts-vorhaben</w:t>
            </w:r>
          </w:p>
          <w:p w14:paraId="058F5F8D" w14:textId="77777777" w:rsidR="0076303D" w:rsidRPr="00311DA0" w:rsidRDefault="0076303D" w:rsidP="0076303D">
            <w:pPr>
              <w:rPr>
                <w:rFonts w:asciiTheme="majorHAnsi" w:hAnsiTheme="majorHAnsi" w:cstheme="majorHAnsi"/>
                <w:b/>
                <w:color w:val="2F5496" w:themeColor="accent1" w:themeShade="BF"/>
                <w:sz w:val="24"/>
                <w:szCs w:val="24"/>
              </w:rPr>
            </w:pPr>
          </w:p>
          <w:p w14:paraId="058F5F8E" w14:textId="77777777" w:rsidR="0076303D" w:rsidRPr="00311DA0" w:rsidRDefault="0076303D" w:rsidP="0076303D">
            <w:pPr>
              <w:rPr>
                <w:rFonts w:asciiTheme="majorHAnsi" w:hAnsiTheme="majorHAnsi" w:cstheme="majorHAnsi"/>
                <w:b/>
                <w:color w:val="2F5496" w:themeColor="accent1" w:themeShade="BF"/>
                <w:sz w:val="24"/>
                <w:szCs w:val="24"/>
              </w:rPr>
            </w:pPr>
            <w:r w:rsidRPr="00311DA0">
              <w:rPr>
                <w:rFonts w:asciiTheme="majorHAnsi" w:hAnsiTheme="majorHAnsi" w:cstheme="majorHAnsi"/>
                <w:b/>
                <w:color w:val="2F5496" w:themeColor="accent1" w:themeShade="BF"/>
                <w:sz w:val="24"/>
                <w:szCs w:val="24"/>
                <w:highlight w:val="lightGray"/>
              </w:rPr>
              <w:t>Möglichkeiten des fächerübergreifenden Lernens</w:t>
            </w:r>
          </w:p>
          <w:p w14:paraId="6F65FE29" w14:textId="77777777" w:rsidR="0076303D" w:rsidRPr="00311DA0" w:rsidRDefault="0076303D" w:rsidP="0076303D">
            <w:pPr>
              <w:rPr>
                <w:rFonts w:asciiTheme="majorHAnsi" w:hAnsiTheme="majorHAnsi" w:cstheme="majorHAnsi"/>
                <w:color w:val="2F5496" w:themeColor="accent1" w:themeShade="BF"/>
                <w:sz w:val="24"/>
                <w:szCs w:val="24"/>
              </w:rPr>
            </w:pPr>
            <w:r w:rsidRPr="00311DA0">
              <w:rPr>
                <w:rFonts w:asciiTheme="majorHAnsi" w:hAnsiTheme="majorHAnsi" w:cstheme="majorHAnsi"/>
                <w:color w:val="2F5496" w:themeColor="accent1" w:themeShade="BF"/>
                <w:sz w:val="24"/>
                <w:szCs w:val="24"/>
              </w:rPr>
              <w:t>Ökumenischer Dialog zwischen evangelischen und katholischen SuS</w:t>
            </w:r>
          </w:p>
          <w:p w14:paraId="0B998CCD" w14:textId="77777777" w:rsidR="00311DA0" w:rsidRPr="00311DA0" w:rsidRDefault="00311DA0" w:rsidP="0076303D">
            <w:pPr>
              <w:rPr>
                <w:rFonts w:asciiTheme="majorHAnsi" w:hAnsiTheme="majorHAnsi" w:cstheme="majorHAnsi"/>
                <w:color w:val="2F5496" w:themeColor="accent1" w:themeShade="BF"/>
                <w:sz w:val="24"/>
                <w:szCs w:val="24"/>
              </w:rPr>
            </w:pPr>
          </w:p>
          <w:p w14:paraId="1CBB50DE" w14:textId="77777777" w:rsidR="00311DA0" w:rsidRPr="00311DA0" w:rsidRDefault="00311DA0" w:rsidP="00311DA0">
            <w:pPr>
              <w:rPr>
                <w:rFonts w:asciiTheme="majorHAnsi" w:hAnsiTheme="majorHAnsi" w:cstheme="majorHAnsi"/>
                <w:b/>
                <w:color w:val="2F5496" w:themeColor="accent1" w:themeShade="BF"/>
                <w:sz w:val="24"/>
                <w:szCs w:val="24"/>
                <w:highlight w:val="lightGray"/>
              </w:rPr>
            </w:pPr>
            <w:r w:rsidRPr="00311DA0">
              <w:rPr>
                <w:rFonts w:asciiTheme="majorHAnsi" w:hAnsiTheme="majorHAnsi" w:cstheme="majorHAnsi"/>
                <w:b/>
                <w:color w:val="2F5496" w:themeColor="accent1" w:themeShade="BF"/>
                <w:sz w:val="24"/>
                <w:szCs w:val="24"/>
                <w:highlight w:val="lightGray"/>
              </w:rPr>
              <w:t>Möglichkeiten des individualisierten Lernens</w:t>
            </w:r>
          </w:p>
          <w:p w14:paraId="591A178F" w14:textId="77777777" w:rsidR="00311DA0" w:rsidRPr="00311DA0" w:rsidRDefault="00311DA0" w:rsidP="00311DA0">
            <w:pPr>
              <w:rPr>
                <w:rFonts w:asciiTheme="majorHAnsi" w:hAnsiTheme="majorHAnsi" w:cstheme="majorHAnsi"/>
                <w:color w:val="2F5496" w:themeColor="accent1" w:themeShade="BF"/>
                <w:sz w:val="24"/>
                <w:szCs w:val="24"/>
              </w:rPr>
            </w:pPr>
            <w:r w:rsidRPr="00311DA0">
              <w:rPr>
                <w:rFonts w:asciiTheme="majorHAnsi" w:hAnsiTheme="majorHAnsi" w:cstheme="majorHAnsi"/>
                <w:color w:val="2F5496" w:themeColor="accent1" w:themeShade="BF"/>
                <w:sz w:val="24"/>
                <w:szCs w:val="24"/>
              </w:rPr>
              <w:t>Schwerpunktsetzung nach Interesse und Neigung (Fokussierung verschiedener Religionen)</w:t>
            </w:r>
          </w:p>
          <w:p w14:paraId="5906AAA8" w14:textId="77777777" w:rsidR="00311DA0" w:rsidRPr="00311DA0" w:rsidRDefault="00311DA0" w:rsidP="00311DA0">
            <w:pPr>
              <w:rPr>
                <w:rFonts w:asciiTheme="majorHAnsi" w:hAnsiTheme="majorHAnsi" w:cstheme="majorHAnsi"/>
                <w:b/>
                <w:color w:val="2F5496" w:themeColor="accent1" w:themeShade="BF"/>
                <w:sz w:val="24"/>
                <w:szCs w:val="24"/>
                <w:highlight w:val="lightGray"/>
              </w:rPr>
            </w:pPr>
          </w:p>
          <w:p w14:paraId="6FCDC379" w14:textId="77777777" w:rsidR="00311DA0" w:rsidRPr="00311DA0" w:rsidRDefault="00311DA0" w:rsidP="00311DA0">
            <w:pPr>
              <w:rPr>
                <w:rFonts w:asciiTheme="majorHAnsi" w:hAnsiTheme="majorHAnsi" w:cstheme="majorHAnsi"/>
                <w:b/>
                <w:color w:val="2F5496" w:themeColor="accent1" w:themeShade="BF"/>
                <w:sz w:val="24"/>
                <w:szCs w:val="24"/>
                <w:highlight w:val="lightGray"/>
              </w:rPr>
            </w:pPr>
          </w:p>
          <w:p w14:paraId="43D0EDFF" w14:textId="77777777" w:rsidR="00311DA0" w:rsidRPr="00311DA0" w:rsidRDefault="00311DA0" w:rsidP="00311DA0">
            <w:pPr>
              <w:rPr>
                <w:rFonts w:asciiTheme="majorHAnsi" w:hAnsiTheme="majorHAnsi" w:cstheme="majorHAnsi"/>
                <w:b/>
                <w:color w:val="2F5496" w:themeColor="accent1" w:themeShade="BF"/>
                <w:sz w:val="24"/>
                <w:szCs w:val="24"/>
              </w:rPr>
            </w:pPr>
            <w:r w:rsidRPr="00311DA0">
              <w:rPr>
                <w:rFonts w:asciiTheme="majorHAnsi" w:hAnsiTheme="majorHAnsi" w:cstheme="majorHAnsi"/>
                <w:b/>
                <w:color w:val="2F5496" w:themeColor="accent1" w:themeShade="BF"/>
                <w:sz w:val="24"/>
                <w:szCs w:val="24"/>
                <w:highlight w:val="lightGray"/>
              </w:rPr>
              <w:t>Bezüge zum Schulprogramm</w:t>
            </w:r>
          </w:p>
          <w:p w14:paraId="058F5F8F" w14:textId="41471EFC" w:rsidR="00311DA0" w:rsidRPr="00311DA0" w:rsidRDefault="00311DA0" w:rsidP="00311DA0">
            <w:pPr>
              <w:rPr>
                <w:rFonts w:asciiTheme="majorHAnsi" w:hAnsiTheme="majorHAnsi" w:cstheme="majorHAnsi"/>
                <w:color w:val="2F5496" w:themeColor="accent1" w:themeShade="BF"/>
                <w:sz w:val="24"/>
                <w:szCs w:val="24"/>
                <w:lang w:eastAsia="en-US"/>
              </w:rPr>
            </w:pPr>
            <w:r w:rsidRPr="00311DA0">
              <w:rPr>
                <w:rFonts w:asciiTheme="majorHAnsi" w:hAnsiTheme="majorHAnsi" w:cstheme="majorHAnsi"/>
                <w:color w:val="2F5496" w:themeColor="accent1" w:themeShade="BF"/>
                <w:sz w:val="24"/>
                <w:szCs w:val="24"/>
              </w:rPr>
              <w:t>Förderung der Persönlichkeitsentwicklung (Weltoffenheit, Toleranz für andere Religionen und Lebensweisen)</w:t>
            </w:r>
          </w:p>
        </w:tc>
      </w:tr>
    </w:tbl>
    <w:p w14:paraId="058F5FB2" w14:textId="77777777" w:rsidR="005E3137" w:rsidRPr="00326022" w:rsidRDefault="005E3137" w:rsidP="0076303D">
      <w:pPr>
        <w:rPr>
          <w:rFonts w:asciiTheme="majorHAnsi" w:hAnsiTheme="majorHAnsi" w:cstheme="majorHAnsi"/>
          <w:color w:val="2F5496" w:themeColor="accent1" w:themeShade="BF"/>
        </w:rPr>
      </w:pPr>
    </w:p>
    <w:p w14:paraId="058F5FB3" w14:textId="77777777" w:rsidR="005E3137" w:rsidRPr="00326022" w:rsidRDefault="005E3137" w:rsidP="005E3137">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br w:type="page"/>
      </w:r>
    </w:p>
    <w:p w14:paraId="058F5FB4" w14:textId="77777777" w:rsidR="0076303D" w:rsidRPr="00326022" w:rsidRDefault="0076303D" w:rsidP="0076303D">
      <w:pPr>
        <w:pStyle w:val="berschrift1"/>
        <w:rPr>
          <w:rFonts w:eastAsia="Cambria" w:cstheme="majorHAnsi"/>
        </w:rPr>
      </w:pPr>
      <w:bookmarkStart w:id="61" w:name="_Toc85535796"/>
      <w:r w:rsidRPr="00326022">
        <w:rPr>
          <w:rFonts w:eastAsia="Cambria" w:cstheme="majorHAnsi"/>
        </w:rPr>
        <w:lastRenderedPageBreak/>
        <w:t>Grundsätze der Leistungsbewertung im Fach katholische und evangelische Religion</w:t>
      </w:r>
      <w:bookmarkEnd w:id="61"/>
    </w:p>
    <w:p w14:paraId="058F5FB5" w14:textId="77777777" w:rsidR="0076303D" w:rsidRPr="00326022" w:rsidRDefault="0076303D" w:rsidP="0076303D">
      <w:pPr>
        <w:rPr>
          <w:rFonts w:asciiTheme="majorHAnsi" w:hAnsiTheme="majorHAnsi" w:cstheme="majorHAnsi"/>
          <w:color w:val="2F5496" w:themeColor="accent1" w:themeShade="BF"/>
        </w:rPr>
      </w:pPr>
    </w:p>
    <w:p w14:paraId="058F5FB6" w14:textId="77777777" w:rsidR="0076303D" w:rsidRPr="00326022" w:rsidRDefault="0076303D" w:rsidP="0076303D">
      <w:pPr>
        <w:pStyle w:val="Untertitel"/>
        <w:rPr>
          <w:rStyle w:val="berschrift2Zchn"/>
          <w:rFonts w:cstheme="majorHAnsi"/>
        </w:rPr>
      </w:pPr>
      <w:bookmarkStart w:id="62" w:name="_Toc85535797"/>
      <w:r w:rsidRPr="00326022">
        <w:rPr>
          <w:rStyle w:val="berschrift2Zchn"/>
          <w:rFonts w:cstheme="majorHAnsi"/>
        </w:rPr>
        <w:t>1. Lernerfolgsüberprüfung und Leistungsbewertung in der SEK I und Sek II</w:t>
      </w:r>
      <w:bookmarkEnd w:id="62"/>
      <w:r w:rsidRPr="00326022">
        <w:rPr>
          <w:rStyle w:val="berschrift1Zchn"/>
          <w:rFonts w:cstheme="majorHAnsi"/>
        </w:rPr>
        <w:br/>
      </w:r>
      <w:r w:rsidRPr="00326022">
        <w:rPr>
          <w:rStyle w:val="berschrift3Zchn"/>
          <w:rFonts w:cstheme="majorHAnsi"/>
          <w:color w:val="2F5496" w:themeColor="accent1" w:themeShade="BF"/>
        </w:rPr>
        <w:t>1.1 Gesetzliche Grundlagen für die Sek I und Sek II</w:t>
      </w:r>
      <w:r w:rsidRPr="00326022">
        <w:rPr>
          <w:rStyle w:val="berschrift2Zchn"/>
          <w:rFonts w:cstheme="majorHAnsi"/>
        </w:rPr>
        <w:t xml:space="preserve"> </w:t>
      </w:r>
    </w:p>
    <w:p w14:paraId="058F5FB7" w14:textId="77777777" w:rsidR="0076303D" w:rsidRPr="00326022" w:rsidRDefault="0076303D" w:rsidP="0076303D">
      <w:pPr>
        <w:spacing w:after="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Sowohl im evangelischen als auch im katholischen Religionsunterricht beziehen wir uns auf die rechtlich verbindlichen Grundsätze der Leistungsbewertung hinsichtlich des Grades der Erfüllung der in den Richtlinien und Lehrplänen ausgewiesenen Kompetenzen, auf</w:t>
      </w:r>
    </w:p>
    <w:p w14:paraId="058F5FB8" w14:textId="77777777" w:rsidR="0076303D" w:rsidRPr="00326022" w:rsidRDefault="0076303D" w:rsidP="00EB75B4">
      <w:pPr>
        <w:pStyle w:val="Listenabsatz"/>
        <w:numPr>
          <w:ilvl w:val="0"/>
          <w:numId w:val="34"/>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SchG §48 Grundsätze der Leistungsbewertung</w:t>
      </w:r>
    </w:p>
    <w:p w14:paraId="058F5FB9" w14:textId="77777777" w:rsidR="0076303D" w:rsidRPr="00326022" w:rsidRDefault="0076303D" w:rsidP="00EB75B4">
      <w:pPr>
        <w:pStyle w:val="Listenabsatz"/>
        <w:numPr>
          <w:ilvl w:val="0"/>
          <w:numId w:val="34"/>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SchG § 70, Fachkonferenz, Bildungskonferenz</w:t>
      </w:r>
    </w:p>
    <w:p w14:paraId="058F5FBA" w14:textId="77777777" w:rsidR="0076303D" w:rsidRPr="00326022" w:rsidRDefault="0076303D" w:rsidP="00EB75B4">
      <w:pPr>
        <w:pStyle w:val="Listenabsatz"/>
        <w:numPr>
          <w:ilvl w:val="0"/>
          <w:numId w:val="34"/>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Ausbildungs- und Prüfungsordnung für die Sekundarstufe I (§ 6 - APO-SI)</w:t>
      </w:r>
    </w:p>
    <w:p w14:paraId="058F5FBB" w14:textId="77777777" w:rsidR="0076303D" w:rsidRPr="00326022" w:rsidRDefault="0076303D" w:rsidP="00EB75B4">
      <w:pPr>
        <w:pStyle w:val="Listenabsatz"/>
        <w:numPr>
          <w:ilvl w:val="0"/>
          <w:numId w:val="34"/>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Kernlehrplan Evangelische Religionslehre, Kapitel 3: Lernerfolgsüberprüfung und Leistungsbewertung, 1. Auflage 2011</w:t>
      </w:r>
    </w:p>
    <w:p w14:paraId="058F5FBC" w14:textId="77777777" w:rsidR="0076303D" w:rsidRPr="00326022" w:rsidRDefault="0076303D" w:rsidP="00EB75B4">
      <w:pPr>
        <w:pStyle w:val="Listenabsatz"/>
        <w:numPr>
          <w:ilvl w:val="0"/>
          <w:numId w:val="34"/>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Kernlehrplan Katholische Religionslehre, Kapitel 3: Lernerfolgsüberprüfung und Leistungsbewertung, 1. Auflage 2011</w:t>
      </w:r>
    </w:p>
    <w:p w14:paraId="058F5FBD" w14:textId="77777777" w:rsidR="0076303D" w:rsidRPr="00326022" w:rsidRDefault="0076303D" w:rsidP="0076303D">
      <w:pPr>
        <w:pStyle w:val="Listenabsatz"/>
        <w:spacing w:after="0"/>
        <w:rPr>
          <w:rFonts w:asciiTheme="majorHAnsi" w:hAnsiTheme="majorHAnsi" w:cstheme="majorHAnsi"/>
          <w:color w:val="2F5496" w:themeColor="accent1" w:themeShade="BF"/>
        </w:rPr>
      </w:pPr>
    </w:p>
    <w:p w14:paraId="058F5FBE" w14:textId="77777777" w:rsidR="0076303D" w:rsidRPr="00326022" w:rsidRDefault="0076303D" w:rsidP="0076303D">
      <w:pPr>
        <w:spacing w:after="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Zusätzlich wird das Qualitätstableau des Landes NRW berücksichtigt: Aspekt 2.2 Leistungskonzept – Leistungsanforderungen und Leistungsbewertung. Kriterien sind:</w:t>
      </w:r>
    </w:p>
    <w:p w14:paraId="058F5FBF" w14:textId="77777777" w:rsidR="0076303D" w:rsidRPr="00326022" w:rsidRDefault="0076303D" w:rsidP="00EB75B4">
      <w:pPr>
        <w:pStyle w:val="Listenabsatz"/>
        <w:numPr>
          <w:ilvl w:val="0"/>
          <w:numId w:val="35"/>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2.2.1: Die Schule hat für alle Grundsätze zur Leistungsbewertung festgelegt.</w:t>
      </w:r>
    </w:p>
    <w:p w14:paraId="058F5FC0" w14:textId="77777777" w:rsidR="0076303D" w:rsidRPr="00326022" w:rsidRDefault="0076303D" w:rsidP="00EB75B4">
      <w:pPr>
        <w:pStyle w:val="Listenabsatz"/>
        <w:numPr>
          <w:ilvl w:val="0"/>
          <w:numId w:val="35"/>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2.2.2: Alle Beteiligten (u.a. Schülerinnen und Schüler) kennen die vereinbarten Grundsätze zur Leistungsbewertung (Die Gewichtung der genannten Kategorien ist zu Beginn des Unterrichts transparent zu machen.)</w:t>
      </w:r>
    </w:p>
    <w:p w14:paraId="058F5FC1" w14:textId="77777777" w:rsidR="0076303D" w:rsidRPr="00326022" w:rsidRDefault="0076303D" w:rsidP="00EB75B4">
      <w:pPr>
        <w:pStyle w:val="Listenabsatz"/>
        <w:numPr>
          <w:ilvl w:val="0"/>
          <w:numId w:val="35"/>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2.2.3: Die Lehrkräfte der Schule halten sich an die Grundsätze zur Leistungsbewertung.</w:t>
      </w:r>
    </w:p>
    <w:p w14:paraId="058F5FC2" w14:textId="77777777" w:rsidR="0076303D" w:rsidRPr="00326022" w:rsidRDefault="0076303D" w:rsidP="00EB75B4">
      <w:pPr>
        <w:pStyle w:val="Listenabsatz"/>
        <w:numPr>
          <w:ilvl w:val="0"/>
          <w:numId w:val="35"/>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2.2.4: Die Schule honoriert besondere Leistungen der Schülerinnen und Schüler.</w:t>
      </w:r>
    </w:p>
    <w:p w14:paraId="058F5FC3" w14:textId="77777777" w:rsidR="0076303D" w:rsidRPr="00326022" w:rsidRDefault="0076303D" w:rsidP="0076303D">
      <w:pPr>
        <w:spacing w:before="150" w:after="0" w:line="240" w:lineRule="auto"/>
        <w:rPr>
          <w:rFonts w:asciiTheme="majorHAnsi" w:eastAsia="Times New Roman" w:hAnsiTheme="majorHAnsi" w:cstheme="majorHAnsi"/>
          <w:color w:val="2F5496" w:themeColor="accent1" w:themeShade="BF"/>
        </w:rPr>
      </w:pPr>
      <w:r w:rsidRPr="00326022">
        <w:rPr>
          <w:rFonts w:asciiTheme="majorHAnsi" w:hAnsiTheme="majorHAnsi" w:cstheme="majorHAnsi"/>
          <w:color w:val="2F5496" w:themeColor="accent1" w:themeShade="BF"/>
        </w:rPr>
        <w:t>Im Pflichtunterricht des Faches evangelische und katholische Religionslehre sind in der Sekundarstufe I keine Klassenarbeiten und Lernstandserhebungen vorgesehen. Die</w:t>
      </w:r>
      <w:r w:rsidRPr="00326022">
        <w:rPr>
          <w:rFonts w:asciiTheme="majorHAnsi" w:eastAsia="Times New Roman" w:hAnsiTheme="majorHAnsi" w:cstheme="majorHAnsi"/>
          <w:color w:val="2F5496" w:themeColor="accent1" w:themeShade="BF"/>
        </w:rPr>
        <w:t xml:space="preserve"> Leistungsbewertung geschieht ausschließlich im Beurteilungsbereich "Sonstige Leistungen im Unterricht". Dabei bezieht sich die Leistungsbewertung insgesamt auf die im Zusammenhang mit dem Unterricht erworbenen Kompetenzen und nutzt unterschiedliche Formen der Lernerfolgsüberprüfung.</w:t>
      </w:r>
    </w:p>
    <w:p w14:paraId="058F5FC4" w14:textId="77777777" w:rsidR="0076303D" w:rsidRPr="00326022" w:rsidRDefault="0076303D" w:rsidP="0076303D">
      <w:pPr>
        <w:spacing w:after="0"/>
        <w:rPr>
          <w:rFonts w:asciiTheme="majorHAnsi" w:hAnsiTheme="majorHAnsi" w:cstheme="majorHAnsi"/>
          <w:color w:val="2F5496" w:themeColor="accent1" w:themeShade="BF"/>
        </w:rPr>
      </w:pPr>
    </w:p>
    <w:p w14:paraId="058F5FC5" w14:textId="77777777" w:rsidR="0076303D" w:rsidRPr="00326022" w:rsidRDefault="0076303D" w:rsidP="0076303D">
      <w:pPr>
        <w:pStyle w:val="berschrift3"/>
        <w:rPr>
          <w:rFonts w:cstheme="majorHAnsi"/>
          <w:color w:val="2F5496" w:themeColor="accent1" w:themeShade="BF"/>
          <w:sz w:val="26"/>
          <w:szCs w:val="26"/>
        </w:rPr>
      </w:pPr>
      <w:bookmarkStart w:id="63" w:name="_Toc85535798"/>
      <w:r w:rsidRPr="00326022">
        <w:rPr>
          <w:rFonts w:cstheme="majorHAnsi"/>
          <w:color w:val="2F5496" w:themeColor="accent1" w:themeShade="BF"/>
          <w:sz w:val="26"/>
          <w:szCs w:val="26"/>
        </w:rPr>
        <w:t>1.2 Grundsätze für den evangelischen und katholischen Religionsunterricht am GNR</w:t>
      </w:r>
      <w:bookmarkEnd w:id="63"/>
      <w:r w:rsidRPr="00326022">
        <w:rPr>
          <w:rFonts w:cstheme="majorHAnsi"/>
          <w:color w:val="2F5496" w:themeColor="accent1" w:themeShade="BF"/>
          <w:sz w:val="26"/>
          <w:szCs w:val="26"/>
        </w:rPr>
        <w:t xml:space="preserve"> </w:t>
      </w:r>
    </w:p>
    <w:p w14:paraId="058F5FC6"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Beide Fachschaften wollen Transparenz bei Bewertungen als auch die Vergleichbarkeit von Leistungen herstellen, indem sie Vereinbarungen zu Bewertungskriterien und deren Gewichtung treffen.</w:t>
      </w:r>
    </w:p>
    <w:p w14:paraId="058F5FC7" w14:textId="77777777" w:rsidR="0076303D" w:rsidRPr="00326022" w:rsidRDefault="0076303D" w:rsidP="0076303D">
      <w:pPr>
        <w:spacing w:after="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lastRenderedPageBreak/>
        <w:t>Des Weiteren liegen unserer Arbeit die Leitziele des GNR „Freude am Lernen – Freude durch Lernen“ und „Förderung der Persönlichkeitsentwicklung der Schülerinnen und Schüler“ zugrunde, zu deren Umsetzung die Form der Leistungsbewertung entscheidend beiträgt. Insofern verpflichten wir uns besonders einer Kultur der Anerkennung der erbrachten Schülerleistungen. Sowohl mündliche als auch schriftliche Leistungsfeststellungen (s. u.) dokumentieren, kommentieren und bewerten nicht nur individuelle Lernleistungen, sondern sie sind auch ein pädagogisches Element der „Förderung der Entwicklung der Persönlichkeit“. Sie sollen das Selbstwertgefühl stärken, zu weiteren Lernleistungen ermutigen, zur Stärkung der Leistungsbereitschaft beitragen und Wege zu guten Ergebnissen aufzeigen.</w:t>
      </w:r>
    </w:p>
    <w:p w14:paraId="058F5FC8" w14:textId="77777777" w:rsidR="0076303D" w:rsidRPr="00326022" w:rsidRDefault="0076303D" w:rsidP="0076303D">
      <w:pPr>
        <w:spacing w:after="0"/>
        <w:rPr>
          <w:rFonts w:asciiTheme="majorHAnsi" w:hAnsiTheme="majorHAnsi" w:cstheme="majorHAnsi"/>
          <w:color w:val="2F5496" w:themeColor="accent1" w:themeShade="BF"/>
        </w:rPr>
      </w:pPr>
    </w:p>
    <w:p w14:paraId="058F5FC9" w14:textId="77777777" w:rsidR="0076303D" w:rsidRPr="00326022" w:rsidRDefault="0076303D" w:rsidP="0076303D">
      <w:pPr>
        <w:spacing w:after="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Dabei geht es der Fachkonferenz Religion über die originär fachlichen Inhalte in besonderem Maße darum, zur </w:t>
      </w:r>
      <w:r w:rsidRPr="00326022">
        <w:rPr>
          <w:rFonts w:asciiTheme="majorHAnsi" w:hAnsiTheme="majorHAnsi" w:cstheme="majorHAnsi"/>
          <w:color w:val="2F5496" w:themeColor="accent1" w:themeShade="BF"/>
          <w:u w:val="single"/>
        </w:rPr>
        <w:t>Werteerziehung</w:t>
      </w:r>
      <w:r w:rsidRPr="00326022">
        <w:rPr>
          <w:rFonts w:asciiTheme="majorHAnsi" w:hAnsiTheme="majorHAnsi" w:cstheme="majorHAnsi"/>
          <w:color w:val="2F5496" w:themeColor="accent1" w:themeShade="BF"/>
        </w:rPr>
        <w:t>, zur Sensibilisierung für unterschiedliche Geschlechterperspektiven, zum Aufbau sozialer Verantwortung, zur Gestaltung einer demokratischen Gesellschaft, zur nachhaltigen Entwicklung und Sicherung der natürlichen Lebensgrundlagen, zur kulturellen Mitgestaltung sowie zum interkulturellen Verständnis beizutragen.</w:t>
      </w:r>
      <w:r w:rsidRPr="00326022">
        <w:rPr>
          <w:rStyle w:val="Funotenzeichen"/>
          <w:rFonts w:asciiTheme="majorHAnsi" w:hAnsiTheme="majorHAnsi" w:cstheme="majorHAnsi"/>
          <w:color w:val="2F5496" w:themeColor="accent1" w:themeShade="BF"/>
        </w:rPr>
        <w:footnoteReference w:id="1"/>
      </w:r>
      <w:r w:rsidRPr="00326022">
        <w:rPr>
          <w:rFonts w:asciiTheme="majorHAnsi" w:hAnsiTheme="majorHAnsi" w:cstheme="majorHAnsi"/>
          <w:color w:val="2F5496" w:themeColor="accent1" w:themeShade="BF"/>
        </w:rPr>
        <w:t xml:space="preserve"> In diesem Kontext ist sicher zu stellen, dass die Leitungsanforderungen und ihre Bewertung transparent sind. </w:t>
      </w:r>
    </w:p>
    <w:p w14:paraId="058F5FCA" w14:textId="77777777" w:rsidR="0076303D" w:rsidRPr="00326022" w:rsidRDefault="0076303D" w:rsidP="0076303D">
      <w:pPr>
        <w:spacing w:after="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Außerdem setzt der Religionsunterricht </w:t>
      </w:r>
      <w:r w:rsidRPr="00326022">
        <w:rPr>
          <w:rFonts w:asciiTheme="majorHAnsi" w:hAnsiTheme="majorHAnsi" w:cstheme="majorHAnsi"/>
          <w:color w:val="2F5496" w:themeColor="accent1" w:themeShade="BF"/>
          <w:u w:val="single"/>
        </w:rPr>
        <w:t>keine spezifische Glaubenshaltung</w:t>
      </w:r>
      <w:r w:rsidRPr="00326022">
        <w:rPr>
          <w:rFonts w:asciiTheme="majorHAnsi" w:hAnsiTheme="majorHAnsi" w:cstheme="majorHAnsi"/>
          <w:color w:val="2F5496" w:themeColor="accent1" w:themeShade="BF"/>
        </w:rPr>
        <w:t xml:space="preserve"> voraus oder fordert sie ein. Die Leistungsbewertung erfolgt grundsätzlich unabhängig von den persönlichen Glaubensüberzeugungen der Schülerinnen und Schüler. Der durchaus spannungsvollen Beziehung zwischen dem persönlichen Glauben der Lernenden, der Wissensvermittlung und der intellektuellen Reflektion über diesen Glauben wird im Religionsunterricht Rechnung getragen. Deshalb betonen wir, dass ausschließlich Leistungen und niemals der persönliche Glaube, die Frömmigkeit oder das persönliche Engagement in den Gemeinden als Bewertungsgrundlage dienen, den persönlichen Fragestellungen aber Raum gegeben wird.</w:t>
      </w:r>
      <w:r w:rsidRPr="00326022">
        <w:rPr>
          <w:rFonts w:asciiTheme="majorHAnsi" w:hAnsiTheme="majorHAnsi" w:cstheme="majorHAnsi"/>
          <w:color w:val="2F5496" w:themeColor="accent1" w:themeShade="BF"/>
        </w:rPr>
        <w:br/>
        <w:t>Die angestrebten Lernprozesse und Lernergebnisse umfassen auch Werturteile, Haltungen und Verhaltensweisen, die sich einer unmittelbaren Lernerfolgskontrolle entziehen. Daher können im Fachunterricht bewertungsfreie Unterrichtsphasen gestaltet werden, in denen z.B. religiöse Erfahrungen ermöglicht oder religiöse Ausdrucksformen erprobt werden.</w:t>
      </w:r>
    </w:p>
    <w:p w14:paraId="058F5FCB" w14:textId="77777777" w:rsidR="0076303D" w:rsidRPr="00326022" w:rsidRDefault="0076303D" w:rsidP="0076303D">
      <w:pPr>
        <w:spacing w:after="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Daher verpflichten wir uns, unsere Noten entsprechend der in diesem Konzept festgelegten Regeln und Maßstäbe nachvollziehbar zu ermitteln. </w:t>
      </w:r>
      <w:bookmarkStart w:id="64" w:name="_Hlk515349657"/>
    </w:p>
    <w:p w14:paraId="058F5FCC" w14:textId="77777777" w:rsidR="005E3137" w:rsidRPr="00326022" w:rsidRDefault="005E3137" w:rsidP="0076303D">
      <w:pPr>
        <w:spacing w:after="0"/>
        <w:rPr>
          <w:rFonts w:asciiTheme="majorHAnsi" w:hAnsiTheme="majorHAnsi" w:cstheme="majorHAnsi"/>
          <w:color w:val="2F5496" w:themeColor="accent1" w:themeShade="BF"/>
        </w:rPr>
      </w:pPr>
    </w:p>
    <w:p w14:paraId="058F5FCD" w14:textId="77777777" w:rsidR="005E3137" w:rsidRPr="00326022" w:rsidRDefault="005E3137" w:rsidP="0076303D">
      <w:pPr>
        <w:spacing w:after="0"/>
        <w:rPr>
          <w:rFonts w:asciiTheme="majorHAnsi" w:hAnsiTheme="majorHAnsi" w:cstheme="majorHAnsi"/>
          <w:color w:val="2F5496" w:themeColor="accent1" w:themeShade="BF"/>
        </w:rPr>
      </w:pPr>
    </w:p>
    <w:p w14:paraId="058F5FCE" w14:textId="77777777" w:rsidR="0076303D" w:rsidRPr="00326022" w:rsidRDefault="0076303D" w:rsidP="0076303D">
      <w:pPr>
        <w:pStyle w:val="berschrift2"/>
        <w:rPr>
          <w:rFonts w:cstheme="majorHAnsi"/>
        </w:rPr>
      </w:pPr>
      <w:bookmarkStart w:id="65" w:name="_Toc85535799"/>
      <w:bookmarkEnd w:id="64"/>
      <w:r w:rsidRPr="00326022">
        <w:rPr>
          <w:rFonts w:cstheme="majorHAnsi"/>
        </w:rPr>
        <w:t>2. Anforderungen im Bereich Sonstige Mitarbeit in der Sek. I</w:t>
      </w:r>
      <w:bookmarkEnd w:id="65"/>
    </w:p>
    <w:p w14:paraId="058F5FCF" w14:textId="77777777" w:rsidR="0076303D" w:rsidRPr="00326022" w:rsidRDefault="0076303D" w:rsidP="0076303D">
      <w:pPr>
        <w:pStyle w:val="berschrift3"/>
        <w:rPr>
          <w:rFonts w:cstheme="majorHAnsi"/>
          <w:color w:val="2F5496" w:themeColor="accent1" w:themeShade="BF"/>
        </w:rPr>
      </w:pPr>
      <w:bookmarkStart w:id="66" w:name="_Toc85535800"/>
      <w:r w:rsidRPr="00326022">
        <w:rPr>
          <w:rFonts w:cstheme="majorHAnsi"/>
          <w:color w:val="2F5496" w:themeColor="accent1" w:themeShade="BF"/>
        </w:rPr>
        <w:t>2.1 Formen der Leistungsüberprüfung</w:t>
      </w:r>
      <w:bookmarkEnd w:id="66"/>
      <w:r w:rsidRPr="00326022">
        <w:rPr>
          <w:rFonts w:cstheme="majorHAnsi"/>
          <w:color w:val="2F5496" w:themeColor="accent1" w:themeShade="BF"/>
        </w:rPr>
        <w:t xml:space="preserve"> </w:t>
      </w:r>
    </w:p>
    <w:p w14:paraId="058F5FD0" w14:textId="77777777" w:rsidR="0076303D" w:rsidRPr="00326022" w:rsidRDefault="0076303D" w:rsidP="0076303D">
      <w:pPr>
        <w:spacing w:after="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Im Sinne der Orientierung an den formulierten Anforderungen sind grundsätzlich alle in Kapitel 2 des Lehrplans ausgewiesenen Kompetenzbereiche („Sachkompetenz“, „Methodenkompetenz“, „Urteilskompetenz“ und „Handlungskompetenz“) bei der Leistungsbewertung angemessen zu berücksichtigen. Aufgabenstellungen schriftlicher, mündlicher und ggf. praktischer Art sollen deshalb darauf angerichtet sein, die Erreichung der dort ausgeführten Kompetenzerwartungen zu überprüfen. Ein isoliertes, lediglich auf Reproduktion angelegtes Abfragen einzelner Daten und Sachverhalte kann dabei den zuvor formulierten Ansprüchen an die Leistungsfeststellung nicht gerecht werden.</w:t>
      </w:r>
    </w:p>
    <w:p w14:paraId="058F5FD1" w14:textId="77777777" w:rsidR="0076303D" w:rsidRPr="00326022" w:rsidRDefault="0076303D" w:rsidP="0076303D">
      <w:pPr>
        <w:spacing w:after="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lastRenderedPageBreak/>
        <w:t>Leistungsüberprüfungen können sowohl in schriftlichen als auch mündlichen und praktischen Formen erbracht werden. Dabei ist im Verlauf der Sekundarstufe I durch geeignete Vorbereitung sicherzustellen, dass eine Anschlussfähigkeit für die Überprüfungsformen der gymnasialen Oberstufe gegeben ist.</w:t>
      </w:r>
    </w:p>
    <w:p w14:paraId="058F5FD2" w14:textId="77777777" w:rsidR="0076303D" w:rsidRPr="00326022" w:rsidRDefault="0076303D" w:rsidP="0076303D">
      <w:pPr>
        <w:rPr>
          <w:rFonts w:asciiTheme="majorHAnsi" w:hAnsiTheme="majorHAnsi" w:cstheme="majorHAnsi"/>
          <w:color w:val="2F5496" w:themeColor="accent1" w:themeShade="BF"/>
        </w:rPr>
      </w:pPr>
    </w:p>
    <w:p w14:paraId="058F5FD3"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Im Folgenden werden </w:t>
      </w:r>
      <w:r w:rsidRPr="00326022">
        <w:rPr>
          <w:rFonts w:asciiTheme="majorHAnsi" w:hAnsiTheme="majorHAnsi" w:cstheme="majorHAnsi"/>
          <w:color w:val="2F5496" w:themeColor="accent1" w:themeShade="BF"/>
          <w:u w:val="single"/>
        </w:rPr>
        <w:t>Instrumente und Kriterien der Leistungsbewertung</w:t>
      </w:r>
      <w:r w:rsidRPr="00326022">
        <w:rPr>
          <w:rFonts w:asciiTheme="majorHAnsi" w:hAnsiTheme="majorHAnsi" w:cstheme="majorHAnsi"/>
          <w:color w:val="2F5496" w:themeColor="accent1" w:themeShade="BF"/>
        </w:rPr>
        <w:t xml:space="preserve"> genannt. Hierbei wird kein abschließender Katalog festgesetzt, sondern es werden Hinweise zu einigen zentralen Bereichen aufgeführt.</w:t>
      </w:r>
    </w:p>
    <w:p w14:paraId="058F5FD4" w14:textId="77777777" w:rsidR="0076303D" w:rsidRPr="00326022" w:rsidRDefault="0076303D" w:rsidP="0076303D">
      <w:pPr>
        <w:rPr>
          <w:rFonts w:asciiTheme="majorHAnsi" w:hAnsiTheme="majorHAnsi" w:cstheme="majorHAnsi"/>
          <w:color w:val="2F5496" w:themeColor="accent1" w:themeShade="BF"/>
          <w:sz w:val="20"/>
          <w:szCs w:val="20"/>
        </w:rPr>
      </w:pPr>
    </w:p>
    <w:p w14:paraId="058F5FD5" w14:textId="77777777" w:rsidR="0076303D" w:rsidRPr="00326022" w:rsidRDefault="0076303D" w:rsidP="00EB75B4">
      <w:pPr>
        <w:numPr>
          <w:ilvl w:val="0"/>
          <w:numId w:val="26"/>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Beiträge zum Unterrichtsgespräch</w:t>
      </w:r>
    </w:p>
    <w:p w14:paraId="058F5FD6" w14:textId="77777777" w:rsidR="0076303D" w:rsidRPr="00326022" w:rsidRDefault="0076303D" w:rsidP="00EB75B4">
      <w:pPr>
        <w:numPr>
          <w:ilvl w:val="0"/>
          <w:numId w:val="27"/>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Bereitschaft, sich aktiv zu beteiligen</w:t>
      </w:r>
    </w:p>
    <w:p w14:paraId="058F5FD7" w14:textId="77777777" w:rsidR="0076303D" w:rsidRPr="00326022" w:rsidRDefault="0076303D" w:rsidP="00EB75B4">
      <w:pPr>
        <w:numPr>
          <w:ilvl w:val="0"/>
          <w:numId w:val="27"/>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Vielfalt und Komplexität der Beiträge</w:t>
      </w:r>
    </w:p>
    <w:p w14:paraId="058F5FD8" w14:textId="77777777" w:rsidR="0076303D" w:rsidRPr="00326022" w:rsidRDefault="0076303D" w:rsidP="00EB75B4">
      <w:pPr>
        <w:numPr>
          <w:ilvl w:val="0"/>
          <w:numId w:val="27"/>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thematische Anbindung an vorausgehende Unterrichtsbeiträge</w:t>
      </w:r>
    </w:p>
    <w:p w14:paraId="058F5FD9" w14:textId="77777777" w:rsidR="0076303D" w:rsidRPr="00326022" w:rsidRDefault="0076303D" w:rsidP="00EB75B4">
      <w:pPr>
        <w:numPr>
          <w:ilvl w:val="0"/>
          <w:numId w:val="27"/>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sprachliche, zunehmend auch fachsprachliche, Angemessenheit</w:t>
      </w:r>
    </w:p>
    <w:p w14:paraId="058F5FDA" w14:textId="77777777" w:rsidR="0076303D" w:rsidRPr="00326022" w:rsidRDefault="0076303D" w:rsidP="00EB75B4">
      <w:pPr>
        <w:numPr>
          <w:ilvl w:val="0"/>
          <w:numId w:val="27"/>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gegenseitige Unterstützung bei Lernprozessen</w:t>
      </w:r>
    </w:p>
    <w:p w14:paraId="058F5FDB" w14:textId="77777777" w:rsidR="0076303D" w:rsidRPr="00326022" w:rsidRDefault="0076303D" w:rsidP="0076303D">
      <w:pPr>
        <w:spacing w:line="240" w:lineRule="auto"/>
        <w:rPr>
          <w:rFonts w:asciiTheme="majorHAnsi" w:hAnsiTheme="majorHAnsi" w:cstheme="majorHAnsi"/>
          <w:color w:val="2F5496" w:themeColor="accent1" w:themeShade="BF"/>
          <w:sz w:val="20"/>
          <w:szCs w:val="20"/>
        </w:rPr>
      </w:pPr>
    </w:p>
    <w:p w14:paraId="058F5FDC" w14:textId="77777777" w:rsidR="0076303D" w:rsidRPr="00326022" w:rsidRDefault="0076303D" w:rsidP="00EB75B4">
      <w:pPr>
        <w:numPr>
          <w:ilvl w:val="0"/>
          <w:numId w:val="28"/>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Arbeit in Gruppen</w:t>
      </w:r>
    </w:p>
    <w:p w14:paraId="058F5FDD" w14:textId="77777777" w:rsidR="0076303D" w:rsidRPr="00326022" w:rsidRDefault="0076303D" w:rsidP="00EB75B4">
      <w:pPr>
        <w:numPr>
          <w:ilvl w:val="0"/>
          <w:numId w:val="29"/>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Einhaltung von Absprachen/Regeln, die auf den Bausteinen des Methodencurriculums beruhen</w:t>
      </w:r>
    </w:p>
    <w:p w14:paraId="058F5FDE" w14:textId="77777777" w:rsidR="0076303D" w:rsidRPr="00326022" w:rsidRDefault="0076303D" w:rsidP="00EB75B4">
      <w:pPr>
        <w:numPr>
          <w:ilvl w:val="0"/>
          <w:numId w:val="29"/>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Unterstützung und Teamfähigkeit</w:t>
      </w:r>
    </w:p>
    <w:p w14:paraId="058F5FDF" w14:textId="77777777" w:rsidR="0076303D" w:rsidRPr="00326022" w:rsidRDefault="0076303D" w:rsidP="00EB75B4">
      <w:pPr>
        <w:numPr>
          <w:ilvl w:val="0"/>
          <w:numId w:val="29"/>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Ergebnisorientierung</w:t>
      </w:r>
    </w:p>
    <w:p w14:paraId="058F5FE0" w14:textId="77777777" w:rsidR="0076303D" w:rsidRPr="00326022" w:rsidRDefault="0076303D" w:rsidP="00EB75B4">
      <w:pPr>
        <w:numPr>
          <w:ilvl w:val="0"/>
          <w:numId w:val="29"/>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Ertrag</w:t>
      </w:r>
    </w:p>
    <w:p w14:paraId="058F5FE1" w14:textId="77777777" w:rsidR="0076303D" w:rsidRPr="00326022" w:rsidRDefault="0076303D" w:rsidP="00EB75B4">
      <w:pPr>
        <w:numPr>
          <w:ilvl w:val="0"/>
          <w:numId w:val="29"/>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Darstellung/Präsentation </w:t>
      </w:r>
    </w:p>
    <w:p w14:paraId="058F5FE2" w14:textId="77777777" w:rsidR="0076303D" w:rsidRPr="00326022" w:rsidRDefault="0076303D" w:rsidP="0076303D">
      <w:pPr>
        <w:pStyle w:val="Listenabsatz"/>
        <w:spacing w:after="0"/>
        <w:ind w:left="1440"/>
        <w:rPr>
          <w:rFonts w:asciiTheme="majorHAnsi" w:hAnsiTheme="majorHAnsi" w:cstheme="majorHAnsi"/>
          <w:color w:val="2F5496" w:themeColor="accent1" w:themeShade="BF"/>
        </w:rPr>
      </w:pPr>
    </w:p>
    <w:p w14:paraId="058F5FE3" w14:textId="77777777" w:rsidR="0076303D" w:rsidRPr="00326022" w:rsidRDefault="0076303D" w:rsidP="00EB75B4">
      <w:pPr>
        <w:pStyle w:val="Listenabsatz"/>
        <w:numPr>
          <w:ilvl w:val="0"/>
          <w:numId w:val="28"/>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Dokumentation längerfristiger Lern- und Arbeitsprozesse </w:t>
      </w:r>
    </w:p>
    <w:p w14:paraId="058F5FE4" w14:textId="77777777" w:rsidR="0076303D" w:rsidRPr="00326022" w:rsidRDefault="0076303D" w:rsidP="00EB75B4">
      <w:pPr>
        <w:pStyle w:val="Listenabsatz"/>
        <w:numPr>
          <w:ilvl w:val="0"/>
          <w:numId w:val="39"/>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Hefte/ Mappen (s. Kriterien des Methodentrainings)</w:t>
      </w:r>
    </w:p>
    <w:p w14:paraId="058F5FE5" w14:textId="77777777" w:rsidR="0076303D" w:rsidRPr="00326022" w:rsidRDefault="0076303D" w:rsidP="00EB75B4">
      <w:pPr>
        <w:pStyle w:val="Listenabsatz"/>
        <w:numPr>
          <w:ilvl w:val="0"/>
          <w:numId w:val="39"/>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Lerntagebücher </w:t>
      </w:r>
    </w:p>
    <w:p w14:paraId="058F5FE6" w14:textId="77777777" w:rsidR="0076303D" w:rsidRPr="00326022" w:rsidRDefault="0076303D" w:rsidP="00EB75B4">
      <w:pPr>
        <w:numPr>
          <w:ilvl w:val="0"/>
          <w:numId w:val="31"/>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Portfolios </w:t>
      </w:r>
    </w:p>
    <w:p w14:paraId="058F5FE7" w14:textId="77777777" w:rsidR="0076303D" w:rsidRPr="00326022" w:rsidRDefault="0076303D" w:rsidP="00EB75B4">
      <w:pPr>
        <w:numPr>
          <w:ilvl w:val="0"/>
          <w:numId w:val="40"/>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fachliche Richtigkeit</w:t>
      </w:r>
    </w:p>
    <w:p w14:paraId="058F5FE8" w14:textId="77777777" w:rsidR="0076303D" w:rsidRPr="00326022" w:rsidRDefault="0076303D" w:rsidP="00EB75B4">
      <w:pPr>
        <w:numPr>
          <w:ilvl w:val="0"/>
          <w:numId w:val="40"/>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Vollständigkeit der Aufgabenbearbeitung</w:t>
      </w:r>
    </w:p>
    <w:p w14:paraId="058F5FE9" w14:textId="77777777" w:rsidR="0076303D" w:rsidRPr="00326022" w:rsidRDefault="0076303D" w:rsidP="00EB75B4">
      <w:pPr>
        <w:numPr>
          <w:ilvl w:val="0"/>
          <w:numId w:val="40"/>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Einbezug metareflexiver Anteile</w:t>
      </w:r>
    </w:p>
    <w:p w14:paraId="058F5FEA" w14:textId="77777777" w:rsidR="0076303D" w:rsidRPr="00326022" w:rsidRDefault="0076303D" w:rsidP="00EB75B4">
      <w:pPr>
        <w:numPr>
          <w:ilvl w:val="0"/>
          <w:numId w:val="40"/>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Selbstständigkeit</w:t>
      </w:r>
    </w:p>
    <w:p w14:paraId="058F5FEB" w14:textId="77777777" w:rsidR="0076303D" w:rsidRPr="00326022" w:rsidRDefault="0076303D" w:rsidP="00EB75B4">
      <w:pPr>
        <w:numPr>
          <w:ilvl w:val="0"/>
          <w:numId w:val="40"/>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Ideenreichtum</w:t>
      </w:r>
    </w:p>
    <w:p w14:paraId="058F5FEC" w14:textId="77777777" w:rsidR="0076303D" w:rsidRPr="00326022" w:rsidRDefault="0076303D" w:rsidP="00EB75B4">
      <w:pPr>
        <w:numPr>
          <w:ilvl w:val="0"/>
          <w:numId w:val="40"/>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lastRenderedPageBreak/>
        <w:t>sprachliche Angemessenheit</w:t>
      </w:r>
    </w:p>
    <w:p w14:paraId="058F5FED" w14:textId="77777777" w:rsidR="0076303D" w:rsidRPr="00326022" w:rsidRDefault="0076303D" w:rsidP="00EB75B4">
      <w:pPr>
        <w:numPr>
          <w:ilvl w:val="0"/>
          <w:numId w:val="40"/>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formale Gestaltung, Layout</w:t>
      </w:r>
    </w:p>
    <w:p w14:paraId="058F5FEE" w14:textId="77777777" w:rsidR="0076303D" w:rsidRPr="00326022" w:rsidRDefault="0076303D" w:rsidP="0076303D">
      <w:pPr>
        <w:spacing w:after="0"/>
        <w:rPr>
          <w:rFonts w:asciiTheme="majorHAnsi" w:hAnsiTheme="majorHAnsi" w:cstheme="majorHAnsi"/>
          <w:color w:val="2F5496" w:themeColor="accent1" w:themeShade="BF"/>
        </w:rPr>
      </w:pPr>
    </w:p>
    <w:p w14:paraId="058F5FEF" w14:textId="77777777" w:rsidR="0076303D" w:rsidRPr="00326022" w:rsidRDefault="0076303D" w:rsidP="00EB75B4">
      <w:pPr>
        <w:pStyle w:val="Listenabsatz"/>
        <w:numPr>
          <w:ilvl w:val="0"/>
          <w:numId w:val="28"/>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Fachspezifische Ergebnisse kreativer Gestaltungen</w:t>
      </w:r>
    </w:p>
    <w:p w14:paraId="058F5FF0" w14:textId="77777777" w:rsidR="0076303D" w:rsidRPr="00326022" w:rsidRDefault="0076303D" w:rsidP="00EB75B4">
      <w:pPr>
        <w:pStyle w:val="Listenabsatz"/>
        <w:numPr>
          <w:ilvl w:val="0"/>
          <w:numId w:val="38"/>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Bilder</w:t>
      </w:r>
    </w:p>
    <w:p w14:paraId="058F5FF1" w14:textId="77777777" w:rsidR="0076303D" w:rsidRPr="00326022" w:rsidRDefault="0076303D" w:rsidP="00EB75B4">
      <w:pPr>
        <w:pStyle w:val="Listenabsatz"/>
        <w:numPr>
          <w:ilvl w:val="0"/>
          <w:numId w:val="38"/>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Videos</w:t>
      </w:r>
    </w:p>
    <w:p w14:paraId="058F5FF2" w14:textId="77777777" w:rsidR="0076303D" w:rsidRPr="00326022" w:rsidRDefault="0076303D" w:rsidP="00EB75B4">
      <w:pPr>
        <w:pStyle w:val="Listenabsatz"/>
        <w:numPr>
          <w:ilvl w:val="0"/>
          <w:numId w:val="38"/>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Collagen</w:t>
      </w:r>
    </w:p>
    <w:p w14:paraId="058F5FF3" w14:textId="77777777" w:rsidR="0076303D" w:rsidRPr="00326022" w:rsidRDefault="0076303D" w:rsidP="00EB75B4">
      <w:pPr>
        <w:pStyle w:val="Listenabsatz"/>
        <w:numPr>
          <w:ilvl w:val="0"/>
          <w:numId w:val="38"/>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Rollenspiel</w:t>
      </w:r>
    </w:p>
    <w:p w14:paraId="058F5FF4" w14:textId="77777777" w:rsidR="0076303D" w:rsidRPr="00326022" w:rsidRDefault="0076303D" w:rsidP="0076303D">
      <w:pPr>
        <w:spacing w:after="12" w:line="240" w:lineRule="auto"/>
        <w:jc w:val="both"/>
        <w:rPr>
          <w:rFonts w:asciiTheme="majorHAnsi" w:hAnsiTheme="majorHAnsi" w:cstheme="majorHAnsi"/>
          <w:color w:val="2F5496" w:themeColor="accent1" w:themeShade="BF"/>
        </w:rPr>
      </w:pPr>
    </w:p>
    <w:p w14:paraId="058F5FF5" w14:textId="77777777" w:rsidR="0076303D" w:rsidRPr="00326022" w:rsidRDefault="0076303D" w:rsidP="00EB75B4">
      <w:pPr>
        <w:numPr>
          <w:ilvl w:val="0"/>
          <w:numId w:val="28"/>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Präsentationen, Referate</w:t>
      </w:r>
    </w:p>
    <w:p w14:paraId="058F5FF6" w14:textId="77777777" w:rsidR="0076303D" w:rsidRPr="00326022" w:rsidRDefault="0076303D" w:rsidP="00EB75B4">
      <w:pPr>
        <w:numPr>
          <w:ilvl w:val="0"/>
          <w:numId w:val="30"/>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fachliche Korrektheit</w:t>
      </w:r>
    </w:p>
    <w:p w14:paraId="058F5FF7" w14:textId="77777777" w:rsidR="0076303D" w:rsidRPr="00326022" w:rsidRDefault="0076303D" w:rsidP="00EB75B4">
      <w:pPr>
        <w:numPr>
          <w:ilvl w:val="0"/>
          <w:numId w:val="30"/>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Einbringen eigener Ideen</w:t>
      </w:r>
    </w:p>
    <w:p w14:paraId="058F5FF8" w14:textId="77777777" w:rsidR="0076303D" w:rsidRPr="00326022" w:rsidRDefault="0076303D" w:rsidP="00EB75B4">
      <w:pPr>
        <w:numPr>
          <w:ilvl w:val="0"/>
          <w:numId w:val="30"/>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zunehmende Selbstständigkeit bei den Vorarbeiten</w:t>
      </w:r>
    </w:p>
    <w:p w14:paraId="058F5FF9" w14:textId="77777777" w:rsidR="0076303D" w:rsidRPr="00326022" w:rsidRDefault="0076303D" w:rsidP="00EB75B4">
      <w:pPr>
        <w:numPr>
          <w:ilvl w:val="0"/>
          <w:numId w:val="30"/>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Gliederung</w:t>
      </w:r>
    </w:p>
    <w:p w14:paraId="058F5FFA" w14:textId="77777777" w:rsidR="0076303D" w:rsidRPr="00326022" w:rsidRDefault="0076303D" w:rsidP="00EB75B4">
      <w:pPr>
        <w:numPr>
          <w:ilvl w:val="0"/>
          <w:numId w:val="30"/>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sprachliche Angemessenheit, auch bei Vorträgen liturgischer oder literarischer Texte</w:t>
      </w:r>
    </w:p>
    <w:p w14:paraId="058F5FFB" w14:textId="77777777" w:rsidR="0076303D" w:rsidRPr="00326022" w:rsidRDefault="0076303D" w:rsidP="00EB75B4">
      <w:pPr>
        <w:numPr>
          <w:ilvl w:val="0"/>
          <w:numId w:val="30"/>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Visualisierungen, funktionaler Einsatz von Medien</w:t>
      </w:r>
    </w:p>
    <w:p w14:paraId="058F5FFC" w14:textId="77777777" w:rsidR="0076303D" w:rsidRPr="00326022" w:rsidRDefault="0076303D" w:rsidP="00EB75B4">
      <w:pPr>
        <w:numPr>
          <w:ilvl w:val="0"/>
          <w:numId w:val="30"/>
        </w:numPr>
        <w:spacing w:after="12" w:line="240"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adressatenbezogene Präsentation, angemessene Körpersprache, Teamfähigkeit</w:t>
      </w:r>
      <w:r w:rsidRPr="00326022">
        <w:rPr>
          <w:rFonts w:asciiTheme="majorHAnsi" w:hAnsiTheme="majorHAnsi" w:cstheme="majorHAnsi"/>
          <w:color w:val="2F5496" w:themeColor="accent1" w:themeShade="BF"/>
        </w:rPr>
        <w:br/>
      </w:r>
    </w:p>
    <w:p w14:paraId="058F5FFD" w14:textId="77777777" w:rsidR="0076303D" w:rsidRPr="00326022" w:rsidRDefault="0076303D" w:rsidP="00EB75B4">
      <w:pPr>
        <w:pStyle w:val="Listenabsatz"/>
        <w:numPr>
          <w:ilvl w:val="0"/>
          <w:numId w:val="28"/>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Schriftliche Beiträge zum Unterricht </w:t>
      </w:r>
    </w:p>
    <w:p w14:paraId="058F5FFE" w14:textId="77777777" w:rsidR="0076303D" w:rsidRPr="00326022" w:rsidRDefault="0076303D" w:rsidP="00EB75B4">
      <w:pPr>
        <w:pStyle w:val="Listenabsatz"/>
        <w:numPr>
          <w:ilvl w:val="0"/>
          <w:numId w:val="36"/>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Ergebnisse der Arbeit an und mit Texten und weiteren Materialien</w:t>
      </w:r>
    </w:p>
    <w:p w14:paraId="058F5FFF" w14:textId="77777777" w:rsidR="0076303D" w:rsidRPr="00326022" w:rsidRDefault="0076303D" w:rsidP="00EB75B4">
      <w:pPr>
        <w:pStyle w:val="Listenabsatz"/>
        <w:numPr>
          <w:ilvl w:val="0"/>
          <w:numId w:val="36"/>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 Ergebnisse von Recherchen</w:t>
      </w:r>
    </w:p>
    <w:p w14:paraId="058F6000" w14:textId="77777777" w:rsidR="0076303D" w:rsidRPr="00326022" w:rsidRDefault="0076303D" w:rsidP="00EB75B4">
      <w:pPr>
        <w:pStyle w:val="Listenabsatz"/>
        <w:numPr>
          <w:ilvl w:val="0"/>
          <w:numId w:val="36"/>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Mindmaps</w:t>
      </w:r>
    </w:p>
    <w:p w14:paraId="058F6001" w14:textId="77777777" w:rsidR="0076303D" w:rsidRPr="00326022" w:rsidRDefault="0076303D" w:rsidP="00EB75B4">
      <w:pPr>
        <w:pStyle w:val="Listenabsatz"/>
        <w:numPr>
          <w:ilvl w:val="0"/>
          <w:numId w:val="36"/>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Protokolle</w:t>
      </w:r>
    </w:p>
    <w:p w14:paraId="058F6002" w14:textId="77777777" w:rsidR="0076303D" w:rsidRPr="00326022" w:rsidRDefault="0076303D" w:rsidP="00EB75B4">
      <w:pPr>
        <w:numPr>
          <w:ilvl w:val="0"/>
          <w:numId w:val="37"/>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sachliche Richtigkeit</w:t>
      </w:r>
    </w:p>
    <w:p w14:paraId="058F6003" w14:textId="77777777" w:rsidR="0076303D" w:rsidRPr="00326022" w:rsidRDefault="0076303D" w:rsidP="00EB75B4">
      <w:pPr>
        <w:numPr>
          <w:ilvl w:val="0"/>
          <w:numId w:val="37"/>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Gliederung</w:t>
      </w:r>
    </w:p>
    <w:p w14:paraId="058F6004" w14:textId="77777777" w:rsidR="0076303D" w:rsidRPr="00326022" w:rsidRDefault="0076303D" w:rsidP="00EB75B4">
      <w:pPr>
        <w:numPr>
          <w:ilvl w:val="0"/>
          <w:numId w:val="37"/>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formale Korrektheit</w:t>
      </w:r>
    </w:p>
    <w:p w14:paraId="058F6005" w14:textId="77777777" w:rsidR="0076303D" w:rsidRPr="00326022" w:rsidRDefault="0076303D" w:rsidP="0076303D">
      <w:pPr>
        <w:spacing w:after="12" w:line="240" w:lineRule="auto"/>
        <w:ind w:left="2160"/>
        <w:jc w:val="both"/>
        <w:rPr>
          <w:rFonts w:asciiTheme="majorHAnsi" w:hAnsiTheme="majorHAnsi" w:cstheme="majorHAnsi"/>
          <w:color w:val="2F5496" w:themeColor="accent1" w:themeShade="BF"/>
        </w:rPr>
      </w:pPr>
    </w:p>
    <w:p w14:paraId="058F6006" w14:textId="77777777" w:rsidR="0076303D" w:rsidRPr="00326022" w:rsidRDefault="0076303D" w:rsidP="00EB75B4">
      <w:pPr>
        <w:pStyle w:val="Listenabsatz"/>
        <w:numPr>
          <w:ilvl w:val="0"/>
          <w:numId w:val="28"/>
        </w:numPr>
        <w:spacing w:after="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Kurze schriftliche Übungen</w:t>
      </w:r>
    </w:p>
    <w:p w14:paraId="058F6007" w14:textId="77777777" w:rsidR="0076303D" w:rsidRPr="00326022" w:rsidRDefault="0076303D" w:rsidP="0076303D">
      <w:pPr>
        <w:spacing w:after="12" w:line="240" w:lineRule="auto"/>
        <w:jc w:val="both"/>
        <w:rPr>
          <w:rFonts w:asciiTheme="majorHAnsi" w:hAnsiTheme="majorHAnsi" w:cstheme="majorHAnsi"/>
          <w:color w:val="2F5496" w:themeColor="accent1" w:themeShade="BF"/>
        </w:rPr>
      </w:pPr>
    </w:p>
    <w:p w14:paraId="058F6008" w14:textId="77777777" w:rsidR="0076303D" w:rsidRPr="00326022" w:rsidRDefault="0076303D" w:rsidP="00EB75B4">
      <w:pPr>
        <w:numPr>
          <w:ilvl w:val="0"/>
          <w:numId w:val="28"/>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Projektarbeit</w:t>
      </w:r>
    </w:p>
    <w:p w14:paraId="058F6009" w14:textId="77777777" w:rsidR="0076303D" w:rsidRPr="00326022" w:rsidRDefault="0076303D" w:rsidP="00EB75B4">
      <w:pPr>
        <w:numPr>
          <w:ilvl w:val="0"/>
          <w:numId w:val="33"/>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fachliche Qualität</w:t>
      </w:r>
    </w:p>
    <w:p w14:paraId="058F600A" w14:textId="77777777" w:rsidR="0076303D" w:rsidRPr="00326022" w:rsidRDefault="0076303D" w:rsidP="00EB75B4">
      <w:pPr>
        <w:numPr>
          <w:ilvl w:val="0"/>
          <w:numId w:val="33"/>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lastRenderedPageBreak/>
        <w:t>Methoden- und Präsentationskompetenz</w:t>
      </w:r>
    </w:p>
    <w:p w14:paraId="058F600B" w14:textId="77777777" w:rsidR="0076303D" w:rsidRPr="00326022" w:rsidRDefault="0076303D" w:rsidP="00EB75B4">
      <w:pPr>
        <w:numPr>
          <w:ilvl w:val="0"/>
          <w:numId w:val="33"/>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sprachliche Angemessenheit</w:t>
      </w:r>
    </w:p>
    <w:p w14:paraId="058F600C" w14:textId="77777777" w:rsidR="0076303D" w:rsidRPr="00326022" w:rsidRDefault="0076303D" w:rsidP="00EB75B4">
      <w:pPr>
        <w:numPr>
          <w:ilvl w:val="0"/>
          <w:numId w:val="33"/>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Ideenreichtum</w:t>
      </w:r>
    </w:p>
    <w:p w14:paraId="058F600D" w14:textId="77777777" w:rsidR="0076303D" w:rsidRPr="00326022" w:rsidRDefault="0076303D" w:rsidP="00EB75B4">
      <w:pPr>
        <w:numPr>
          <w:ilvl w:val="0"/>
          <w:numId w:val="33"/>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Selbstständigkeit</w:t>
      </w:r>
    </w:p>
    <w:p w14:paraId="058F600E" w14:textId="77777777" w:rsidR="0076303D" w:rsidRPr="00326022" w:rsidRDefault="0076303D" w:rsidP="00EB75B4">
      <w:pPr>
        <w:numPr>
          <w:ilvl w:val="0"/>
          <w:numId w:val="33"/>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Arbeitsintensität</w:t>
      </w:r>
    </w:p>
    <w:p w14:paraId="058F600F" w14:textId="77777777" w:rsidR="0076303D" w:rsidRPr="00326022" w:rsidRDefault="0076303D" w:rsidP="00EB75B4">
      <w:pPr>
        <w:numPr>
          <w:ilvl w:val="0"/>
          <w:numId w:val="33"/>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Planungs- und Organisationskompetenz</w:t>
      </w:r>
    </w:p>
    <w:p w14:paraId="058F6010" w14:textId="77777777" w:rsidR="0076303D" w:rsidRPr="00326022" w:rsidRDefault="0076303D" w:rsidP="00EB75B4">
      <w:pPr>
        <w:numPr>
          <w:ilvl w:val="0"/>
          <w:numId w:val="33"/>
        </w:numPr>
        <w:spacing w:after="12" w:line="240" w:lineRule="auto"/>
        <w:jc w:val="both"/>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Teamfähigkeit</w:t>
      </w:r>
      <w:r w:rsidRPr="00326022">
        <w:rPr>
          <w:rFonts w:asciiTheme="majorHAnsi" w:hAnsiTheme="majorHAnsi" w:cstheme="majorHAnsi"/>
          <w:color w:val="2F5496" w:themeColor="accent1" w:themeShade="BF"/>
        </w:rPr>
        <w:br/>
      </w:r>
    </w:p>
    <w:p w14:paraId="058F6011" w14:textId="77777777" w:rsidR="0076303D" w:rsidRPr="00326022" w:rsidRDefault="0076303D" w:rsidP="0076303D">
      <w:pPr>
        <w:rPr>
          <w:rFonts w:asciiTheme="majorHAnsi" w:hAnsiTheme="majorHAnsi" w:cstheme="majorHAnsi"/>
          <w:i/>
          <w:iCs/>
          <w:color w:val="2F5496" w:themeColor="accent1" w:themeShade="BF"/>
          <w:sz w:val="20"/>
          <w:szCs w:val="20"/>
          <w:u w:val="single"/>
        </w:rPr>
      </w:pPr>
    </w:p>
    <w:p w14:paraId="058F6012" w14:textId="77777777" w:rsidR="0076303D" w:rsidRPr="00326022" w:rsidRDefault="0076303D" w:rsidP="0076303D">
      <w:pPr>
        <w:spacing w:after="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Der Bewertungsbereich „Sonstige Leistungen im Unterricht“ erfasst also die Qualität, die Quantität und die Kontinuität der mündlichen und schriftlichen Beiträge im unterrichtlichen Zusammenhang. Für die Bewertung der Leistungen sind sowohl Inhalts- als auch Darstellungsleistungen zu berücksichtigen. </w:t>
      </w:r>
      <w:r w:rsidRPr="00326022">
        <w:rPr>
          <w:rFonts w:asciiTheme="majorHAnsi" w:hAnsiTheme="majorHAnsi" w:cstheme="majorHAnsi"/>
          <w:color w:val="2F5496" w:themeColor="accent1" w:themeShade="BF"/>
        </w:rPr>
        <w:br/>
        <w:t>Diese Leistungen werden dabei in einem kontinuierlichen Prozess vor allem durch Beobachtung während des Schuljahres festgestellt.</w:t>
      </w:r>
    </w:p>
    <w:p w14:paraId="058F6013"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Gemeinsam ist den zu erbringenden Leistungen, dass sie in der Regel einen längeren, zusammenhängenden Beitrag einer einzelnen Schülerin bzw. eines einzelnen Schülers oder einer Schülergruppe darstellen, der je nach unterrichtlicher Funktion, nach Unterrichtsverlauf, Fragestellung oder Materialvorgabe einen unterschiedlichen Schwierigkeitsgrad haben kann. (vgl. KLP, Kapitel 3)</w:t>
      </w:r>
    </w:p>
    <w:p w14:paraId="058F6014" w14:textId="77777777" w:rsidR="005E3137" w:rsidRPr="00326022" w:rsidRDefault="005E3137" w:rsidP="0076303D">
      <w:pPr>
        <w:rPr>
          <w:rFonts w:asciiTheme="majorHAnsi" w:hAnsiTheme="majorHAnsi" w:cstheme="majorHAnsi"/>
          <w:color w:val="2F5496" w:themeColor="accent1" w:themeShade="BF"/>
        </w:rPr>
      </w:pPr>
    </w:p>
    <w:p w14:paraId="058F6015" w14:textId="77777777" w:rsidR="0076303D" w:rsidRPr="00326022" w:rsidRDefault="0076303D" w:rsidP="0076303D">
      <w:pPr>
        <w:pStyle w:val="berschrift3"/>
        <w:rPr>
          <w:rFonts w:cstheme="majorHAnsi"/>
          <w:color w:val="2F5496" w:themeColor="accent1" w:themeShade="BF"/>
        </w:rPr>
      </w:pPr>
      <w:bookmarkStart w:id="67" w:name="_Toc85535801"/>
      <w:r w:rsidRPr="00326022">
        <w:rPr>
          <w:rFonts w:cstheme="majorHAnsi"/>
          <w:color w:val="2F5496" w:themeColor="accent1" w:themeShade="BF"/>
        </w:rPr>
        <w:t>2.2. Grundsätze der Rückmeldung und Beratung</w:t>
      </w:r>
      <w:bookmarkEnd w:id="67"/>
      <w:r w:rsidRPr="00326022">
        <w:rPr>
          <w:rFonts w:cstheme="majorHAnsi"/>
          <w:color w:val="2F5496" w:themeColor="accent1" w:themeShade="BF"/>
        </w:rPr>
        <w:t xml:space="preserve"> </w:t>
      </w:r>
    </w:p>
    <w:p w14:paraId="058F6016" w14:textId="77777777" w:rsidR="0076303D" w:rsidRPr="00326022" w:rsidRDefault="0076303D" w:rsidP="00EB75B4">
      <w:pPr>
        <w:pStyle w:val="Listenabsatz"/>
        <w:numPr>
          <w:ilvl w:val="0"/>
          <w:numId w:val="23"/>
        </w:numPr>
        <w:spacing w:after="16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Die Grundsätze der Leistungsbewertung werden den Schülerinnen und Schülern immer zum Schuljahresbeginn mitgeteilt. </w:t>
      </w:r>
    </w:p>
    <w:p w14:paraId="058F6017" w14:textId="77777777" w:rsidR="0076303D" w:rsidRPr="00326022" w:rsidRDefault="0076303D" w:rsidP="00EB75B4">
      <w:pPr>
        <w:pStyle w:val="Listenabsatz"/>
        <w:numPr>
          <w:ilvl w:val="0"/>
          <w:numId w:val="23"/>
        </w:numPr>
        <w:spacing w:after="16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Die Leistungsrückmeldung erfolgt in mündlicher Form sowohl in einem kurzen individuellen Gespräch mit den Schülerinnen und Schülern, in dem Stärken und Schwächen aufgezeigt werden, als auch evtl. über das Logbuch mit den Eltern. </w:t>
      </w:r>
    </w:p>
    <w:p w14:paraId="058F6018" w14:textId="77777777" w:rsidR="0076303D" w:rsidRPr="00326022" w:rsidRDefault="0076303D" w:rsidP="00EB75B4">
      <w:pPr>
        <w:pStyle w:val="Listenabsatz"/>
        <w:numPr>
          <w:ilvl w:val="0"/>
          <w:numId w:val="23"/>
        </w:numPr>
        <w:spacing w:after="16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Die Rückmeldungen erfolgen in regelmäßigen Abständen, mindestens einmal pro Quartal, in der Regel gegen Ende des Quartals. </w:t>
      </w:r>
    </w:p>
    <w:p w14:paraId="058F6019" w14:textId="77777777" w:rsidR="0076303D" w:rsidRPr="00326022" w:rsidRDefault="0076303D" w:rsidP="00EB75B4">
      <w:pPr>
        <w:pStyle w:val="Listenabsatz"/>
        <w:numPr>
          <w:ilvl w:val="0"/>
          <w:numId w:val="23"/>
        </w:numPr>
        <w:spacing w:after="16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Zu umfangreicheren Arbeiten im Bereich der Sonstigen Mitarbeit (z.B. Referate, Portfolio) erfolgt eine zeitnahe Leistungsrückmeldung.</w:t>
      </w:r>
    </w:p>
    <w:p w14:paraId="058F601A" w14:textId="77777777" w:rsidR="0076303D" w:rsidRPr="00326022" w:rsidRDefault="0076303D" w:rsidP="00EB75B4">
      <w:pPr>
        <w:pStyle w:val="Listenabsatz"/>
        <w:numPr>
          <w:ilvl w:val="0"/>
          <w:numId w:val="23"/>
        </w:numPr>
        <w:spacing w:after="16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Eltern erhalten bei Elternsprechtagen sowie im Rahmen angebotener Sprechstunden Gelegenheit, sich über den Leistungsstand ihrer Kinder zu informieren und dabei Perspektiven für die weitere Lernentwicklung zu besprechen. </w:t>
      </w:r>
    </w:p>
    <w:p w14:paraId="058F601B" w14:textId="77777777" w:rsidR="0076303D" w:rsidRPr="00326022" w:rsidRDefault="0076303D" w:rsidP="00EB75B4">
      <w:pPr>
        <w:pStyle w:val="Listenabsatz"/>
        <w:numPr>
          <w:ilvl w:val="0"/>
          <w:numId w:val="23"/>
        </w:numPr>
        <w:spacing w:after="16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Außerdem können die Fachlehrer den Schülerinnen und Schülern in Absprache mit den Klassentandems die Möglichkeit der Lernberatung am GNR durch fortgebildete Lehrkräfte aufzeigen und die Möglichkeit des offenen Lernangebotes (Ole) im Selbstlernzentrum nutzen. </w:t>
      </w:r>
    </w:p>
    <w:p w14:paraId="058F601C" w14:textId="77777777" w:rsidR="005E3137" w:rsidRPr="00326022" w:rsidRDefault="0076303D" w:rsidP="00EB75B4">
      <w:pPr>
        <w:pStyle w:val="Listenabsatz"/>
        <w:numPr>
          <w:ilvl w:val="0"/>
          <w:numId w:val="23"/>
        </w:numPr>
        <w:spacing w:after="16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Bei Bedarf und bei nicht ausreichenden Leistungen bietet die Lehrkraft der Schülerin bzw. dem Schüler (sowie den Erziehungsberechtigten) spezielle Beratungstermine an. Zentrale Inhalte der Beratungsgespräche werden dokumentiert. Zudem werden die Lernhinweise und die Unterstützungsangebote der Lehrkraft schriftlich festgehalten.</w:t>
      </w:r>
    </w:p>
    <w:p w14:paraId="058F601D" w14:textId="77777777" w:rsidR="005E3137" w:rsidRPr="00326022" w:rsidRDefault="005E3137" w:rsidP="0018527A">
      <w:pPr>
        <w:rPr>
          <w:rFonts w:asciiTheme="majorHAnsi" w:hAnsiTheme="majorHAnsi" w:cstheme="majorHAnsi"/>
          <w:color w:val="2F5496" w:themeColor="accent1" w:themeShade="BF"/>
        </w:rPr>
      </w:pPr>
    </w:p>
    <w:p w14:paraId="058F601E" w14:textId="77777777" w:rsidR="0076303D" w:rsidRPr="00326022" w:rsidRDefault="0076303D" w:rsidP="0076303D">
      <w:pPr>
        <w:pStyle w:val="berschrift2"/>
        <w:rPr>
          <w:rFonts w:cstheme="majorHAnsi"/>
        </w:rPr>
      </w:pPr>
      <w:bookmarkStart w:id="68" w:name="_Toc85535802"/>
      <w:r w:rsidRPr="00326022">
        <w:rPr>
          <w:rFonts w:cstheme="majorHAnsi"/>
        </w:rPr>
        <w:t xml:space="preserve">3. </w:t>
      </w:r>
      <w:bookmarkStart w:id="69" w:name="_Toc515729255"/>
      <w:r w:rsidRPr="00326022">
        <w:rPr>
          <w:rFonts w:cstheme="majorHAnsi"/>
        </w:rPr>
        <w:t>Leistungsbewertung in der Sekundarstufe II</w:t>
      </w:r>
      <w:bookmarkEnd w:id="69"/>
      <w:bookmarkEnd w:id="68"/>
      <w:r w:rsidRPr="00326022">
        <w:rPr>
          <w:rFonts w:cstheme="majorHAnsi"/>
        </w:rPr>
        <w:t xml:space="preserve"> </w:t>
      </w:r>
    </w:p>
    <w:p w14:paraId="058F601F" w14:textId="77777777" w:rsidR="0076303D" w:rsidRPr="00326022" w:rsidRDefault="0076303D" w:rsidP="0076303D">
      <w:pPr>
        <w:pStyle w:val="berschrift3"/>
        <w:rPr>
          <w:rFonts w:cstheme="majorHAnsi"/>
          <w:color w:val="2F5496" w:themeColor="accent1" w:themeShade="BF"/>
        </w:rPr>
      </w:pPr>
      <w:bookmarkStart w:id="70" w:name="_Toc85535803"/>
      <w:r w:rsidRPr="00326022">
        <w:rPr>
          <w:rFonts w:cstheme="majorHAnsi"/>
          <w:color w:val="2F5496" w:themeColor="accent1" w:themeShade="BF"/>
        </w:rPr>
        <w:t>3.1 Grundsätze</w:t>
      </w:r>
      <w:bookmarkEnd w:id="70"/>
    </w:p>
    <w:p w14:paraId="058F6020"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Die Leistungsbewertung erfolgt auch in der Sek II grundsätzlich unabhängig von den persönlichen Glaubensüberzeugungen der Schülerinnen und Schüler.</w:t>
      </w:r>
    </w:p>
    <w:p w14:paraId="058F6021" w14:textId="77777777" w:rsidR="0076303D" w:rsidRPr="00326022" w:rsidRDefault="0076303D" w:rsidP="0076303D">
      <w:pPr>
        <w:spacing w:before="15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Auf der Grundlage von § 48 SchulG sowie Kapitel 3 der Kernlehrpläne Religion haben die Fachkonferenzen die nachfolgenden Grundsätze zur Leistungsbewertung und Leistungsrückmeldung beschlossen: </w:t>
      </w:r>
    </w:p>
    <w:p w14:paraId="058F6022" w14:textId="77777777" w:rsidR="0076303D" w:rsidRPr="00326022" w:rsidRDefault="0076303D" w:rsidP="00EB75B4">
      <w:pPr>
        <w:pStyle w:val="Listenabsatz"/>
        <w:numPr>
          <w:ilvl w:val="0"/>
          <w:numId w:val="24"/>
        </w:numPr>
        <w:spacing w:after="16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Leistungsbewertungen sind ein kontinuierlicher Prozess. Bewertet werden alle von Schülerinnen und Schülern im Zusammenhang mit dem Unterricht erbrachten Leistungen </w:t>
      </w:r>
    </w:p>
    <w:p w14:paraId="058F6023" w14:textId="77777777" w:rsidR="0076303D" w:rsidRPr="00326022" w:rsidRDefault="0076303D" w:rsidP="00EB75B4">
      <w:pPr>
        <w:pStyle w:val="Listenabsatz"/>
        <w:numPr>
          <w:ilvl w:val="0"/>
          <w:numId w:val="24"/>
        </w:numPr>
        <w:spacing w:after="16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Die Leistungsbewertung bezieht sich auf die im Unterricht vermittelten Kenntnisse, Fähigkeiten und Fertigkeiten. Dabei sind „[…] alle in Kapitel 2 des Lehrplans ausgewiesenen Kompetenzbereiche „Wahrnehmungs-, Deutungs-, Urteils-, Dialog-, Gestaltungs- und Methodenkompetenz“ bei der Leitungsbewertung zu berücksichtigen.“ (KLP S.49)</w:t>
      </w:r>
    </w:p>
    <w:p w14:paraId="058F6024" w14:textId="77777777" w:rsidR="0076303D" w:rsidRPr="00326022" w:rsidRDefault="0076303D" w:rsidP="00EB75B4">
      <w:pPr>
        <w:pStyle w:val="Listenabsatz"/>
        <w:numPr>
          <w:ilvl w:val="0"/>
          <w:numId w:val="24"/>
        </w:numPr>
        <w:spacing w:after="16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Die Kompetenzerwartungen sind im Kernlehrplan ansteigender Progression und Komplexität formuliert worden, besonders im Religionsunterricht muss darauf geachtet werden, dass Schülerinne und Schüler, die Kompetenzen, die sie in vergangenen Schuljahren erworben haben, wiederholen, anwenden und immer differenzierter deuten. </w:t>
      </w:r>
    </w:p>
    <w:p w14:paraId="058F6025" w14:textId="77777777" w:rsidR="0076303D" w:rsidRPr="00326022" w:rsidRDefault="0076303D" w:rsidP="00EB75B4">
      <w:pPr>
        <w:pStyle w:val="Listenabsatz"/>
        <w:numPr>
          <w:ilvl w:val="0"/>
          <w:numId w:val="24"/>
        </w:numPr>
        <w:spacing w:after="16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Deshalb muss die Lernausgangslage der Schülerinnen und Schüler diagnostiziert werden, unterstützende, fördernde und fordernde Lernangebote müssen gemacht werden und der Lernprozess regelmäßig evaluiert werden.</w:t>
      </w:r>
    </w:p>
    <w:p w14:paraId="058F6026" w14:textId="77777777" w:rsidR="0076303D" w:rsidRPr="00326022" w:rsidRDefault="0076303D" w:rsidP="00EB75B4">
      <w:pPr>
        <w:pStyle w:val="Listenabsatz"/>
        <w:numPr>
          <w:ilvl w:val="0"/>
          <w:numId w:val="24"/>
        </w:numPr>
        <w:spacing w:after="16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Bei Gruppenarbeiten muss die jeweilige individuelle Schülerleistung bewertbar sein.</w:t>
      </w:r>
    </w:p>
    <w:p w14:paraId="058F6027" w14:textId="77777777" w:rsidR="0076303D" w:rsidRPr="00326022" w:rsidRDefault="0076303D" w:rsidP="00EB75B4">
      <w:pPr>
        <w:pStyle w:val="Listenabsatz"/>
        <w:numPr>
          <w:ilvl w:val="0"/>
          <w:numId w:val="24"/>
        </w:numPr>
        <w:spacing w:after="16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Zur Lernberatung gehören neben der Etablierung eines angemessenen Umgangs mit eigenen Stärken, Entwicklungsnotwendigkeiten und Fehlern–insbesondere auch Hinweise zu individuell erfolgversprechenden allgemeinen und fachmethodischen Lernstrategien.</w:t>
      </w:r>
    </w:p>
    <w:p w14:paraId="058F6028" w14:textId="77777777" w:rsidR="0076303D" w:rsidRPr="00326022" w:rsidRDefault="0076303D" w:rsidP="00EB75B4">
      <w:pPr>
        <w:pStyle w:val="Listenabsatz"/>
        <w:numPr>
          <w:ilvl w:val="0"/>
          <w:numId w:val="24"/>
        </w:numPr>
        <w:spacing w:after="16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Bei der schriftlichen und mündlichen Darstellung ist auf sachliche und sprachliche Richtigkeit, auf fachsprachliche Korrektheit, auf gedankliche Klarheit und auf eine der Aufgabenstellung angemessenen Ausdrucksweise zu achten. Verstöße gegen die sprachliche Richtigkeit in der deutschen Sprache werden nach §13 (6) APO-GOSt bewertet. </w:t>
      </w:r>
      <w:r w:rsidRPr="00326022">
        <w:rPr>
          <w:rFonts w:asciiTheme="majorHAnsi" w:hAnsiTheme="majorHAnsi" w:cstheme="majorHAnsi"/>
          <w:color w:val="2F5496" w:themeColor="accent1" w:themeShade="BF"/>
        </w:rPr>
        <w:br/>
      </w:r>
    </w:p>
    <w:p w14:paraId="058F6029" w14:textId="77777777" w:rsidR="0076303D" w:rsidRPr="00326022" w:rsidRDefault="0076303D" w:rsidP="0076303D">
      <w:pPr>
        <w:rPr>
          <w:rFonts w:asciiTheme="majorHAnsi" w:hAnsiTheme="majorHAnsi" w:cstheme="majorHAnsi"/>
          <w:color w:val="2F5496" w:themeColor="accent1" w:themeShade="BF"/>
        </w:rPr>
      </w:pPr>
      <w:bookmarkStart w:id="71" w:name="_Hlk515866658"/>
      <w:r w:rsidRPr="00326022">
        <w:rPr>
          <w:rFonts w:asciiTheme="majorHAnsi" w:hAnsiTheme="majorHAnsi" w:cstheme="majorHAnsi"/>
          <w:color w:val="2F5496" w:themeColor="accent1" w:themeShade="BF"/>
        </w:rPr>
        <w:t xml:space="preserve">Die Fächer katholische und evangelische Religionslehre können am Gymnasium Nepomucenum zurzeit nur als Grundkurs belegt werden. Daraus ergibt sich, dass das Fach als drittes bzw. viertes Fach im Abitur gewählt werden kann. </w:t>
      </w:r>
    </w:p>
    <w:p w14:paraId="058F602A"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lastRenderedPageBreak/>
        <w:t>In diesem Fall kommt dem Beurteilungsbereich „Sonstige Mitarbeit“ der gleiche Stellenwert zu wie dem Beurteilungsbereich Klausuren (vgl. LK. Kap. 4.3.1). Grundsätzliche Vorgaben zu Klausuren und Facharbeiten bzw. „Sonstige Mitarbeit“, die Beiträge zum Unterrichtsgespräch, Hausaufgaben, Referate, Protokolle, Schriftliche Übungen und Projekte umfasst, werden ausführlich in den Kapiteln 4 (S. 49 – 53) des Lehrplanes für die SEK II dargelegt.</w:t>
      </w:r>
    </w:p>
    <w:p w14:paraId="058F602B" w14:textId="77777777" w:rsidR="0076303D" w:rsidRPr="00326022" w:rsidRDefault="0076303D" w:rsidP="0076303D">
      <w:pPr>
        <w:pStyle w:val="berschrift3"/>
        <w:rPr>
          <w:rFonts w:cstheme="majorHAnsi"/>
          <w:color w:val="2F5496" w:themeColor="accent1" w:themeShade="BF"/>
        </w:rPr>
      </w:pPr>
      <w:bookmarkStart w:id="72" w:name="_Toc515729256"/>
      <w:bookmarkStart w:id="73" w:name="_Toc85535804"/>
      <w:bookmarkEnd w:id="71"/>
      <w:r w:rsidRPr="00326022">
        <w:rPr>
          <w:rFonts w:cstheme="majorHAnsi"/>
          <w:color w:val="2F5496" w:themeColor="accent1" w:themeShade="BF"/>
        </w:rPr>
        <w:t>3.2.</w:t>
      </w:r>
      <w:bookmarkEnd w:id="72"/>
      <w:r w:rsidRPr="00326022">
        <w:rPr>
          <w:rFonts w:cstheme="majorHAnsi"/>
          <w:color w:val="2F5496" w:themeColor="accent1" w:themeShade="BF"/>
        </w:rPr>
        <w:t>Klausuren</w:t>
      </w:r>
      <w:bookmarkEnd w:id="73"/>
      <w:r w:rsidRPr="00326022">
        <w:rPr>
          <w:rFonts w:cstheme="majorHAnsi"/>
          <w:color w:val="2F5496" w:themeColor="accent1" w:themeShade="BF"/>
        </w:rPr>
        <w:t xml:space="preserve"> </w:t>
      </w:r>
    </w:p>
    <w:p w14:paraId="058F602C" w14:textId="77777777" w:rsidR="0076303D" w:rsidRPr="00326022" w:rsidRDefault="0076303D" w:rsidP="0076303D">
      <w:pPr>
        <w:spacing w:before="15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Klausuren dienen der schriftlichen Überprüfung der Lernergebnisse in einem Unterrichtsvorhaben bzw. einer Unterrichtssequenz und bereiten sukzessiv auf die komplexen Anforderungen in der Abiturprüfung vor. Sie sollen darüber Aufschluss geben, inwieweit die in der laufenden Unterrichtssequenz erworbenen Kompetenzen umgesetzt werden können. Klausuren sind deshalb grundsätzlich in den Unterrichtszusammenhang zu integrieren. Rückschlüsse aus den Klausurergebnissen sollen dabei auch als Grundlage für die weitere Unterrichtsplanung genutzt werden.</w:t>
      </w:r>
    </w:p>
    <w:p w14:paraId="058F602D" w14:textId="77777777" w:rsidR="0076303D" w:rsidRPr="00326022" w:rsidRDefault="0076303D" w:rsidP="0076303D">
      <w:pPr>
        <w:spacing w:before="15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Wird statt einer Klausur eine Facharbeit geschrieben, wird die Note für die Facharbeit wie eine Klausurnote gewertet.</w:t>
      </w:r>
    </w:p>
    <w:p w14:paraId="058F602E" w14:textId="77777777" w:rsidR="0076303D" w:rsidRPr="00326022" w:rsidRDefault="0076303D" w:rsidP="0076303D">
      <w:pPr>
        <w:spacing w:before="15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Klausuren sollen so angelegt sein,</w:t>
      </w:r>
    </w:p>
    <w:p w14:paraId="058F602F" w14:textId="77777777" w:rsidR="0076303D" w:rsidRPr="00326022" w:rsidRDefault="0076303D" w:rsidP="00EB75B4">
      <w:pPr>
        <w:pStyle w:val="Listenabsatz1"/>
        <w:numPr>
          <w:ilvl w:val="0"/>
          <w:numId w:val="41"/>
        </w:numPr>
        <w:suppressAutoHyphens w:val="0"/>
        <w:spacing w:before="45" w:after="45" w:line="270" w:lineRule="atLeast"/>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dass die zu bearbeitenden Texte bzw. Textauszüge nicht aus unzusammenhängenden Passagen bestehen,</w:t>
      </w:r>
    </w:p>
    <w:p w14:paraId="058F6030" w14:textId="77777777" w:rsidR="0076303D" w:rsidRPr="00326022" w:rsidRDefault="0076303D" w:rsidP="00EB75B4">
      <w:pPr>
        <w:pStyle w:val="Listenabsatz1"/>
        <w:numPr>
          <w:ilvl w:val="0"/>
          <w:numId w:val="41"/>
        </w:numPr>
        <w:suppressAutoHyphens w:val="0"/>
        <w:spacing w:before="45" w:after="45" w:line="270" w:lineRule="atLeast"/>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dass eine sinnvolle Relation zwischen der Komplexität des Textes, dem Textumfang, dem Arbeitsauftrag und der Arbeitszeit gegeben ist,</w:t>
      </w:r>
    </w:p>
    <w:p w14:paraId="058F6031" w14:textId="77777777" w:rsidR="0076303D" w:rsidRPr="00326022" w:rsidRDefault="0076303D" w:rsidP="00EB75B4">
      <w:pPr>
        <w:pStyle w:val="Listenabsatz1"/>
        <w:numPr>
          <w:ilvl w:val="0"/>
          <w:numId w:val="41"/>
        </w:numPr>
        <w:suppressAutoHyphens w:val="0"/>
        <w:spacing w:before="45" w:after="45" w:line="270" w:lineRule="atLeast"/>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dass die Schülerinnen und Schüler die in der Unterrichtseinheit erworbenen und vertieften Kompetenzen nachweisen können,</w:t>
      </w:r>
    </w:p>
    <w:p w14:paraId="058F6032" w14:textId="77777777" w:rsidR="0076303D" w:rsidRPr="00326022" w:rsidRDefault="0076303D" w:rsidP="00EB75B4">
      <w:pPr>
        <w:pStyle w:val="Listenabsatz1"/>
        <w:numPr>
          <w:ilvl w:val="0"/>
          <w:numId w:val="41"/>
        </w:numPr>
        <w:suppressAutoHyphens w:val="0"/>
        <w:spacing w:before="45" w:after="45" w:line="270" w:lineRule="atLeast"/>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dass die verschiedenen Aufgabenarten des Abiturs eingeübt werden,</w:t>
      </w:r>
    </w:p>
    <w:p w14:paraId="058F6033" w14:textId="77777777" w:rsidR="0076303D" w:rsidRPr="00326022" w:rsidRDefault="0076303D" w:rsidP="00EB75B4">
      <w:pPr>
        <w:pStyle w:val="Listenabsatz1"/>
        <w:numPr>
          <w:ilvl w:val="0"/>
          <w:numId w:val="41"/>
        </w:numPr>
        <w:suppressAutoHyphens w:val="0"/>
        <w:spacing w:before="45" w:after="45" w:line="270" w:lineRule="atLeast"/>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dass bei den Aufgabenstellungen ausschließlich amtliche Operatoren eingesetzt werden, die den Schülerinnen und Schülern zuvor vermittelt wurden,</w:t>
      </w:r>
    </w:p>
    <w:p w14:paraId="058F6034" w14:textId="77777777" w:rsidR="0076303D" w:rsidRPr="00326022" w:rsidRDefault="0076303D" w:rsidP="00EB75B4">
      <w:pPr>
        <w:pStyle w:val="Listenabsatz1"/>
        <w:numPr>
          <w:ilvl w:val="0"/>
          <w:numId w:val="41"/>
        </w:numPr>
        <w:suppressAutoHyphens w:val="0"/>
        <w:spacing w:before="150" w:line="270" w:lineRule="atLeast"/>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dass in der Q2 mindestens eine Klausur unter Abiturbedingungen (Zeit, Auswahl, Aufgabenart) stattfindet. Halbjahresübergreifende Aufgabenstellungen sind dabei nur dann zulässig, wenn vorher eine umfassende Wiederholung stattgefunden hat.</w:t>
      </w:r>
    </w:p>
    <w:p w14:paraId="058F6035" w14:textId="77777777" w:rsidR="0076303D" w:rsidRPr="00326022" w:rsidRDefault="0076303D" w:rsidP="00EB75B4">
      <w:pPr>
        <w:pStyle w:val="Listenabsatz1"/>
        <w:numPr>
          <w:ilvl w:val="0"/>
          <w:numId w:val="41"/>
        </w:numPr>
        <w:suppressAutoHyphens w:val="0"/>
        <w:spacing w:before="150" w:line="270" w:lineRule="atLeast"/>
        <w:contextualSpacing/>
        <w:jc w:val="left"/>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szCs w:val="22"/>
        </w:rPr>
        <w:t>In der Einführungsphase können auch anders strukturierte oder reduzierte Aufgabenstellungen gemäß der im Kernlehrplan genannten Überprüfungsformen eingesetzt werden, die einen sinnvollen Zugang zu den Aufgabenarten ermöglichen.</w:t>
      </w:r>
    </w:p>
    <w:p w14:paraId="058F6036" w14:textId="77777777" w:rsidR="0076303D" w:rsidRPr="00326022" w:rsidRDefault="0076303D" w:rsidP="00EB75B4">
      <w:pPr>
        <w:pStyle w:val="Listenabsatz1"/>
        <w:numPr>
          <w:ilvl w:val="0"/>
          <w:numId w:val="41"/>
        </w:numPr>
        <w:suppressAutoHyphens w:val="0"/>
        <w:spacing w:before="150" w:line="270" w:lineRule="atLeast"/>
        <w:contextualSpacing/>
        <w:jc w:val="left"/>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Im Unterricht müssen die Leistungsanforderungen der Klausur für die Lerngruppe transparent gemacht werden. Die Aufgabenarten sind auch in Form von gestellten Hausaufgaben eigenständig in Lernzeiten einzuüben. </w:t>
      </w:r>
    </w:p>
    <w:p w14:paraId="058F6037" w14:textId="77777777" w:rsidR="0076303D" w:rsidRPr="00326022" w:rsidRDefault="0076303D" w:rsidP="00EB75B4">
      <w:pPr>
        <w:pStyle w:val="Listenabsatz"/>
        <w:numPr>
          <w:ilvl w:val="0"/>
          <w:numId w:val="41"/>
        </w:numPr>
        <w:spacing w:after="16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Die Kriterien für die Notengebung müssen den Schülerinnen und Schülern transparent sein und die Korrekturen sowie die Kommentierungen den Lernenden auch Erkenntnisse über die individuelle Lernentwicklung ermöglichen. </w:t>
      </w:r>
    </w:p>
    <w:p w14:paraId="058F6038" w14:textId="77777777" w:rsidR="0076303D" w:rsidRPr="00326022" w:rsidRDefault="0076303D" w:rsidP="00EB75B4">
      <w:pPr>
        <w:pStyle w:val="Listenabsatz"/>
        <w:numPr>
          <w:ilvl w:val="0"/>
          <w:numId w:val="25"/>
        </w:numPr>
        <w:spacing w:after="16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Im Sinne der Qualitätsentwicklung und Qualitätssicherung sollen die Fachlehrerinnen und Fachlehrer ihre Bewertungsmaßstäbe untereinander offenlegen, exemplarisch korrigierte Arbeiten besprechen und gemeinsam abgestimmte Klausuraufgaben stellen.</w:t>
      </w:r>
    </w:p>
    <w:p w14:paraId="058F6039" w14:textId="77777777" w:rsidR="0076303D" w:rsidRPr="00326022" w:rsidRDefault="0076303D" w:rsidP="0076303D">
      <w:pPr>
        <w:ind w:left="36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lastRenderedPageBreak/>
        <w:t>Die obligatorischen Inhalte für die SEK II sind zum einen durch die Richtlinien des Lehrplans und die fachlichen Hinweise und Vorgaben sowie Operatoren/Konstruktionsvorgaben für das Zentralabitur</w:t>
      </w:r>
      <w:r w:rsidRPr="00326022">
        <w:rPr>
          <w:rStyle w:val="Funotenzeichen"/>
          <w:rFonts w:asciiTheme="majorHAnsi" w:hAnsiTheme="majorHAnsi" w:cstheme="majorHAnsi"/>
          <w:color w:val="2F5496" w:themeColor="accent1" w:themeShade="BF"/>
        </w:rPr>
        <w:footnoteReference w:id="2"/>
      </w:r>
      <w:r w:rsidRPr="00326022">
        <w:rPr>
          <w:rFonts w:asciiTheme="majorHAnsi" w:hAnsiTheme="majorHAnsi" w:cstheme="majorHAnsi"/>
          <w:color w:val="2F5496" w:themeColor="accent1" w:themeShade="BF"/>
        </w:rPr>
        <w:t xml:space="preserve"> festgelegt, zum anderen durch die Vereinbarungen im Rahmen des Schulinternen Curriculums.</w:t>
      </w:r>
    </w:p>
    <w:p w14:paraId="058F603A" w14:textId="77777777" w:rsidR="0076303D" w:rsidRPr="00326022" w:rsidRDefault="0076303D" w:rsidP="0076303D">
      <w:pPr>
        <w:ind w:left="360"/>
        <w:rPr>
          <w:rFonts w:asciiTheme="majorHAnsi" w:hAnsiTheme="majorHAnsi" w:cstheme="majorHAnsi"/>
          <w:color w:val="2F5496" w:themeColor="accent1" w:themeShade="BF"/>
        </w:rPr>
      </w:pPr>
    </w:p>
    <w:p w14:paraId="058F603B" w14:textId="77777777" w:rsidR="0076303D" w:rsidRPr="00326022" w:rsidRDefault="0076303D" w:rsidP="0076303D">
      <w:pPr>
        <w:pStyle w:val="berschrift4"/>
        <w:rPr>
          <w:rFonts w:cstheme="majorHAnsi"/>
          <w:b/>
        </w:rPr>
      </w:pPr>
      <w:r w:rsidRPr="00326022">
        <w:rPr>
          <w:rFonts w:cstheme="majorHAnsi"/>
        </w:rPr>
        <w:t>3.2.1 Anzahl und Dauer von Klausuren</w:t>
      </w:r>
    </w:p>
    <w:p w14:paraId="058F603C" w14:textId="77777777" w:rsidR="0076303D" w:rsidRPr="00326022" w:rsidRDefault="0076303D" w:rsidP="0076303D">
      <w:pPr>
        <w:rPr>
          <w:rFonts w:asciiTheme="majorHAnsi" w:hAnsiTheme="majorHAnsi" w:cstheme="majorHAnsi"/>
          <w:color w:val="2F5496" w:themeColor="accent1" w:themeShade="BF"/>
        </w:rPr>
      </w:pPr>
    </w:p>
    <w:p w14:paraId="058F603D" w14:textId="77777777" w:rsidR="0076303D" w:rsidRPr="00326022" w:rsidRDefault="0076303D" w:rsidP="0076303D">
      <w:pPr>
        <w:rPr>
          <w:rFonts w:asciiTheme="majorHAnsi" w:hAnsiTheme="majorHAnsi" w:cstheme="majorHAnsi"/>
          <w:b/>
          <w:color w:val="2F5496" w:themeColor="accent1" w:themeShade="BF"/>
        </w:rPr>
      </w:pPr>
      <w:r w:rsidRPr="00326022">
        <w:rPr>
          <w:rFonts w:asciiTheme="majorHAnsi" w:hAnsiTheme="majorHAnsi" w:cstheme="majorHAnsi"/>
          <w:b/>
          <w:color w:val="2F5496" w:themeColor="accent1" w:themeShade="BF"/>
        </w:rPr>
        <w:t>Einführungsphase (E)</w:t>
      </w:r>
    </w:p>
    <w:tbl>
      <w:tblPr>
        <w:tblStyle w:val="HelleListe-Akzent11"/>
        <w:tblW w:w="0" w:type="auto"/>
        <w:tblLook w:val="04A0" w:firstRow="1" w:lastRow="0" w:firstColumn="1" w:lastColumn="0" w:noHBand="0" w:noVBand="1"/>
      </w:tblPr>
      <w:tblGrid>
        <w:gridCol w:w="2443"/>
        <w:gridCol w:w="2440"/>
        <w:gridCol w:w="2451"/>
        <w:gridCol w:w="2445"/>
      </w:tblGrid>
      <w:tr w:rsidR="0076303D" w:rsidRPr="00326022" w14:paraId="058F6042" w14:textId="77777777" w:rsidTr="00763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Pr>
          <w:p w14:paraId="058F603E"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Halbjahr</w:t>
            </w:r>
          </w:p>
        </w:tc>
        <w:tc>
          <w:tcPr>
            <w:tcW w:w="2440" w:type="dxa"/>
          </w:tcPr>
          <w:p w14:paraId="058F603F" w14:textId="77777777" w:rsidR="0076303D" w:rsidRPr="00326022" w:rsidRDefault="0076303D" w:rsidP="0076303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Kursart</w:t>
            </w:r>
          </w:p>
        </w:tc>
        <w:tc>
          <w:tcPr>
            <w:tcW w:w="2451" w:type="dxa"/>
          </w:tcPr>
          <w:p w14:paraId="058F6040" w14:textId="77777777" w:rsidR="0076303D" w:rsidRPr="00326022" w:rsidRDefault="0076303D" w:rsidP="0076303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Anzahl der Klausuren</w:t>
            </w:r>
          </w:p>
        </w:tc>
        <w:tc>
          <w:tcPr>
            <w:tcW w:w="2445" w:type="dxa"/>
          </w:tcPr>
          <w:p w14:paraId="058F6041" w14:textId="77777777" w:rsidR="0076303D" w:rsidRPr="00326022" w:rsidRDefault="0076303D" w:rsidP="0076303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Dauer</w:t>
            </w:r>
          </w:p>
        </w:tc>
      </w:tr>
      <w:tr w:rsidR="0076303D" w:rsidRPr="00326022" w14:paraId="058F6047" w14:textId="77777777" w:rsidTr="00763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Pr>
          <w:p w14:paraId="058F6043"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EF 1.1</w:t>
            </w:r>
          </w:p>
        </w:tc>
        <w:tc>
          <w:tcPr>
            <w:tcW w:w="2440" w:type="dxa"/>
          </w:tcPr>
          <w:p w14:paraId="058F6044" w14:textId="77777777" w:rsidR="0076303D" w:rsidRPr="00326022" w:rsidRDefault="0076303D" w:rsidP="0076303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GK</w:t>
            </w:r>
          </w:p>
        </w:tc>
        <w:tc>
          <w:tcPr>
            <w:tcW w:w="2451" w:type="dxa"/>
          </w:tcPr>
          <w:p w14:paraId="058F6045" w14:textId="77777777" w:rsidR="0076303D" w:rsidRPr="00326022" w:rsidRDefault="0076303D" w:rsidP="0076303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w:t>
            </w:r>
          </w:p>
        </w:tc>
        <w:tc>
          <w:tcPr>
            <w:tcW w:w="2445" w:type="dxa"/>
          </w:tcPr>
          <w:p w14:paraId="058F6046" w14:textId="77777777" w:rsidR="0076303D" w:rsidRPr="00326022" w:rsidRDefault="0076303D" w:rsidP="0076303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90 Minuten</w:t>
            </w:r>
          </w:p>
        </w:tc>
      </w:tr>
      <w:tr w:rsidR="0076303D" w:rsidRPr="00326022" w14:paraId="058F604C" w14:textId="77777777" w:rsidTr="0076303D">
        <w:tc>
          <w:tcPr>
            <w:cnfStyle w:val="001000000000" w:firstRow="0" w:lastRow="0" w:firstColumn="1" w:lastColumn="0" w:oddVBand="0" w:evenVBand="0" w:oddHBand="0" w:evenHBand="0" w:firstRowFirstColumn="0" w:firstRowLastColumn="0" w:lastRowFirstColumn="0" w:lastRowLastColumn="0"/>
            <w:tcW w:w="2443" w:type="dxa"/>
          </w:tcPr>
          <w:p w14:paraId="058F6048"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EF 1.1</w:t>
            </w:r>
          </w:p>
        </w:tc>
        <w:tc>
          <w:tcPr>
            <w:tcW w:w="2440" w:type="dxa"/>
          </w:tcPr>
          <w:p w14:paraId="058F6049" w14:textId="77777777" w:rsidR="0076303D" w:rsidRPr="00326022" w:rsidRDefault="0076303D" w:rsidP="0076303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GK</w:t>
            </w:r>
          </w:p>
        </w:tc>
        <w:tc>
          <w:tcPr>
            <w:tcW w:w="2451" w:type="dxa"/>
          </w:tcPr>
          <w:p w14:paraId="058F604A" w14:textId="77777777" w:rsidR="0076303D" w:rsidRPr="00326022" w:rsidRDefault="0076303D" w:rsidP="0076303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w:t>
            </w:r>
          </w:p>
        </w:tc>
        <w:tc>
          <w:tcPr>
            <w:tcW w:w="2445" w:type="dxa"/>
          </w:tcPr>
          <w:p w14:paraId="058F604B" w14:textId="77777777" w:rsidR="0076303D" w:rsidRPr="00326022" w:rsidRDefault="0076303D" w:rsidP="0076303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90 Minuten</w:t>
            </w:r>
          </w:p>
        </w:tc>
      </w:tr>
    </w:tbl>
    <w:p w14:paraId="058F604D" w14:textId="77777777" w:rsidR="0076303D" w:rsidRPr="00326022" w:rsidRDefault="0076303D" w:rsidP="0076303D">
      <w:pPr>
        <w:ind w:left="360"/>
        <w:rPr>
          <w:rFonts w:asciiTheme="majorHAnsi" w:hAnsiTheme="majorHAnsi" w:cstheme="majorHAnsi"/>
          <w:color w:val="2F5496" w:themeColor="accent1" w:themeShade="BF"/>
        </w:rPr>
      </w:pPr>
    </w:p>
    <w:p w14:paraId="058F604E" w14:textId="77777777" w:rsidR="0076303D" w:rsidRPr="00326022" w:rsidRDefault="0076303D" w:rsidP="0076303D">
      <w:pPr>
        <w:rPr>
          <w:rFonts w:asciiTheme="majorHAnsi" w:hAnsiTheme="majorHAnsi" w:cstheme="majorHAnsi"/>
          <w:b/>
          <w:color w:val="2F5496" w:themeColor="accent1" w:themeShade="BF"/>
        </w:rPr>
      </w:pPr>
      <w:r w:rsidRPr="00326022">
        <w:rPr>
          <w:rFonts w:asciiTheme="majorHAnsi" w:hAnsiTheme="majorHAnsi" w:cstheme="majorHAnsi"/>
          <w:b/>
          <w:color w:val="2F5496" w:themeColor="accent1" w:themeShade="BF"/>
        </w:rPr>
        <w:t>Qualifikationsphase (Q)</w:t>
      </w:r>
    </w:p>
    <w:tbl>
      <w:tblPr>
        <w:tblStyle w:val="HelleListe-Akzent11"/>
        <w:tblW w:w="0" w:type="auto"/>
        <w:tblLook w:val="04A0" w:firstRow="1" w:lastRow="0" w:firstColumn="1" w:lastColumn="0" w:noHBand="0" w:noVBand="1"/>
      </w:tblPr>
      <w:tblGrid>
        <w:gridCol w:w="2515"/>
        <w:gridCol w:w="2516"/>
        <w:gridCol w:w="2516"/>
        <w:gridCol w:w="2516"/>
      </w:tblGrid>
      <w:tr w:rsidR="0076303D" w:rsidRPr="00326022" w14:paraId="058F6053" w14:textId="77777777" w:rsidTr="00763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58F604F"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Halbjahr</w:t>
            </w:r>
          </w:p>
        </w:tc>
        <w:tc>
          <w:tcPr>
            <w:tcW w:w="2516" w:type="dxa"/>
          </w:tcPr>
          <w:p w14:paraId="058F6050" w14:textId="77777777" w:rsidR="0076303D" w:rsidRPr="00326022" w:rsidRDefault="0076303D" w:rsidP="0076303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Kursart</w:t>
            </w:r>
          </w:p>
        </w:tc>
        <w:tc>
          <w:tcPr>
            <w:tcW w:w="2516" w:type="dxa"/>
          </w:tcPr>
          <w:p w14:paraId="058F6051" w14:textId="77777777" w:rsidR="0076303D" w:rsidRPr="00326022" w:rsidRDefault="0076303D" w:rsidP="0076303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Anzahl der Klausuren</w:t>
            </w:r>
          </w:p>
        </w:tc>
        <w:tc>
          <w:tcPr>
            <w:tcW w:w="2516" w:type="dxa"/>
          </w:tcPr>
          <w:p w14:paraId="058F6052" w14:textId="77777777" w:rsidR="0076303D" w:rsidRPr="00326022" w:rsidRDefault="0076303D" w:rsidP="0076303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Dauer</w:t>
            </w:r>
          </w:p>
        </w:tc>
      </w:tr>
      <w:tr w:rsidR="0076303D" w:rsidRPr="00326022" w14:paraId="058F6058" w14:textId="77777777" w:rsidTr="00763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58F6054"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Q1.1</w:t>
            </w:r>
          </w:p>
        </w:tc>
        <w:tc>
          <w:tcPr>
            <w:tcW w:w="2516" w:type="dxa"/>
          </w:tcPr>
          <w:p w14:paraId="058F6055" w14:textId="77777777" w:rsidR="0076303D" w:rsidRPr="00326022" w:rsidRDefault="0076303D" w:rsidP="0076303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GK</w:t>
            </w:r>
          </w:p>
        </w:tc>
        <w:tc>
          <w:tcPr>
            <w:tcW w:w="2516" w:type="dxa"/>
          </w:tcPr>
          <w:p w14:paraId="058F6056" w14:textId="77777777" w:rsidR="0076303D" w:rsidRPr="00326022" w:rsidRDefault="0076303D" w:rsidP="0076303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2</w:t>
            </w:r>
          </w:p>
        </w:tc>
        <w:tc>
          <w:tcPr>
            <w:tcW w:w="2516" w:type="dxa"/>
          </w:tcPr>
          <w:p w14:paraId="058F6057" w14:textId="77777777" w:rsidR="0076303D" w:rsidRPr="00326022" w:rsidRDefault="0076303D" w:rsidP="0076303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135</w:t>
            </w:r>
          </w:p>
        </w:tc>
      </w:tr>
      <w:tr w:rsidR="0076303D" w:rsidRPr="00326022" w14:paraId="058F605D" w14:textId="77777777" w:rsidTr="0076303D">
        <w:tc>
          <w:tcPr>
            <w:cnfStyle w:val="001000000000" w:firstRow="0" w:lastRow="0" w:firstColumn="1" w:lastColumn="0" w:oddVBand="0" w:evenVBand="0" w:oddHBand="0" w:evenHBand="0" w:firstRowFirstColumn="0" w:firstRowLastColumn="0" w:lastRowFirstColumn="0" w:lastRowLastColumn="0"/>
            <w:tcW w:w="2515" w:type="dxa"/>
          </w:tcPr>
          <w:p w14:paraId="058F6059"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Q1.2</w:t>
            </w:r>
          </w:p>
        </w:tc>
        <w:tc>
          <w:tcPr>
            <w:tcW w:w="2516" w:type="dxa"/>
          </w:tcPr>
          <w:p w14:paraId="058F605A" w14:textId="77777777" w:rsidR="0076303D" w:rsidRPr="00326022" w:rsidRDefault="0076303D" w:rsidP="0076303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GK</w:t>
            </w:r>
          </w:p>
        </w:tc>
        <w:tc>
          <w:tcPr>
            <w:tcW w:w="2516" w:type="dxa"/>
          </w:tcPr>
          <w:p w14:paraId="058F605B" w14:textId="77777777" w:rsidR="0076303D" w:rsidRPr="00326022" w:rsidRDefault="0076303D" w:rsidP="0076303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2</w:t>
            </w:r>
          </w:p>
        </w:tc>
        <w:tc>
          <w:tcPr>
            <w:tcW w:w="2516" w:type="dxa"/>
          </w:tcPr>
          <w:p w14:paraId="058F605C" w14:textId="77777777" w:rsidR="0076303D" w:rsidRPr="00326022" w:rsidRDefault="0076303D" w:rsidP="0076303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135</w:t>
            </w:r>
          </w:p>
        </w:tc>
      </w:tr>
      <w:tr w:rsidR="0076303D" w:rsidRPr="00326022" w14:paraId="058F6062" w14:textId="77777777" w:rsidTr="00763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58F605E"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Q2.1</w:t>
            </w:r>
          </w:p>
        </w:tc>
        <w:tc>
          <w:tcPr>
            <w:tcW w:w="2516" w:type="dxa"/>
          </w:tcPr>
          <w:p w14:paraId="058F605F" w14:textId="77777777" w:rsidR="0076303D" w:rsidRPr="00326022" w:rsidRDefault="0076303D" w:rsidP="0076303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GK</w:t>
            </w:r>
          </w:p>
        </w:tc>
        <w:tc>
          <w:tcPr>
            <w:tcW w:w="2516" w:type="dxa"/>
          </w:tcPr>
          <w:p w14:paraId="058F6060" w14:textId="77777777" w:rsidR="0076303D" w:rsidRPr="00326022" w:rsidRDefault="0076303D" w:rsidP="0076303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2</w:t>
            </w:r>
          </w:p>
        </w:tc>
        <w:tc>
          <w:tcPr>
            <w:tcW w:w="2516" w:type="dxa"/>
          </w:tcPr>
          <w:p w14:paraId="058F6061" w14:textId="77777777" w:rsidR="0076303D" w:rsidRPr="00326022" w:rsidRDefault="0076303D" w:rsidP="0076303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135</w:t>
            </w:r>
          </w:p>
        </w:tc>
      </w:tr>
      <w:tr w:rsidR="0076303D" w:rsidRPr="00326022" w14:paraId="058F6067" w14:textId="77777777" w:rsidTr="0076303D">
        <w:tc>
          <w:tcPr>
            <w:cnfStyle w:val="001000000000" w:firstRow="0" w:lastRow="0" w:firstColumn="1" w:lastColumn="0" w:oddVBand="0" w:evenVBand="0" w:oddHBand="0" w:evenHBand="0" w:firstRowFirstColumn="0" w:firstRowLastColumn="0" w:lastRowFirstColumn="0" w:lastRowLastColumn="0"/>
            <w:tcW w:w="2515" w:type="dxa"/>
          </w:tcPr>
          <w:p w14:paraId="058F6063"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Q2.2</w:t>
            </w:r>
          </w:p>
        </w:tc>
        <w:tc>
          <w:tcPr>
            <w:tcW w:w="2516" w:type="dxa"/>
          </w:tcPr>
          <w:p w14:paraId="058F6064" w14:textId="77777777" w:rsidR="0076303D" w:rsidRPr="00326022" w:rsidRDefault="0076303D" w:rsidP="0076303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GK</w:t>
            </w:r>
          </w:p>
        </w:tc>
        <w:tc>
          <w:tcPr>
            <w:tcW w:w="2516" w:type="dxa"/>
          </w:tcPr>
          <w:p w14:paraId="058F6065" w14:textId="77777777" w:rsidR="0076303D" w:rsidRPr="00326022" w:rsidRDefault="0076303D" w:rsidP="0076303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w:t>
            </w:r>
          </w:p>
        </w:tc>
        <w:tc>
          <w:tcPr>
            <w:tcW w:w="2516" w:type="dxa"/>
          </w:tcPr>
          <w:p w14:paraId="058F6066" w14:textId="77777777" w:rsidR="0076303D" w:rsidRPr="00326022" w:rsidRDefault="0076303D" w:rsidP="0076303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135</w:t>
            </w:r>
          </w:p>
        </w:tc>
      </w:tr>
    </w:tbl>
    <w:p w14:paraId="058F6068" w14:textId="77777777" w:rsidR="0076303D" w:rsidRPr="00326022" w:rsidRDefault="0076303D" w:rsidP="0076303D">
      <w:pPr>
        <w:rPr>
          <w:rFonts w:asciiTheme="majorHAnsi" w:hAnsiTheme="majorHAnsi" w:cstheme="majorHAnsi"/>
          <w:color w:val="2F5496" w:themeColor="accent1" w:themeShade="BF"/>
        </w:rPr>
      </w:pPr>
    </w:p>
    <w:p w14:paraId="058F6069"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Um die Kenntnisse und Fähigkeiten der Schülerinnen und Schüler möglichst differenziert erfassen zu können, müssen sich die Aufgabenstellung und die Gewichtung der Punkteverteilung an den drei unterschiedlichen Anforderungsbereichen</w:t>
      </w:r>
      <w:r w:rsidRPr="00326022">
        <w:rPr>
          <w:rStyle w:val="Funotenzeichen"/>
          <w:rFonts w:asciiTheme="majorHAnsi" w:hAnsiTheme="majorHAnsi" w:cstheme="majorHAnsi"/>
          <w:color w:val="2F5496" w:themeColor="accent1" w:themeShade="BF"/>
        </w:rPr>
        <w:footnoteReference w:id="3"/>
      </w:r>
      <w:r w:rsidRPr="00326022">
        <w:rPr>
          <w:rFonts w:asciiTheme="majorHAnsi" w:hAnsiTheme="majorHAnsi" w:cstheme="majorHAnsi"/>
          <w:color w:val="2F5496" w:themeColor="accent1" w:themeShade="BF"/>
        </w:rPr>
        <w:t xml:space="preserve"> bzw. Leistungsniveaus orientieren.</w:t>
      </w:r>
    </w:p>
    <w:p w14:paraId="058F606A" w14:textId="77777777" w:rsidR="0076303D" w:rsidRPr="00326022" w:rsidRDefault="0076303D" w:rsidP="0076303D">
      <w:pPr>
        <w:pStyle w:val="berschrift4"/>
        <w:rPr>
          <w:rFonts w:cstheme="majorHAnsi"/>
        </w:rPr>
      </w:pPr>
      <w:r w:rsidRPr="00326022">
        <w:rPr>
          <w:rFonts w:cstheme="majorHAnsi"/>
        </w:rPr>
        <w:lastRenderedPageBreak/>
        <w:t>3.2.2. Fachspezifische Anforderungsbereiche</w:t>
      </w:r>
    </w:p>
    <w:p w14:paraId="058F606B" w14:textId="77777777" w:rsidR="0076303D" w:rsidRPr="00326022" w:rsidRDefault="0076303D" w:rsidP="0076303D">
      <w:pPr>
        <w:pStyle w:val="berschrift3"/>
        <w:rPr>
          <w:rFonts w:cstheme="majorHAnsi"/>
          <w:color w:val="2F5496" w:themeColor="accent1" w:themeShade="BF"/>
        </w:rPr>
      </w:pPr>
      <w:bookmarkStart w:id="74" w:name="_Toc85535805"/>
      <w:r w:rsidRPr="00326022">
        <w:rPr>
          <w:rFonts w:cstheme="majorHAnsi"/>
          <w:color w:val="2F5496" w:themeColor="accent1" w:themeShade="BF"/>
          <w:sz w:val="22"/>
          <w:szCs w:val="22"/>
        </w:rPr>
        <w:t>Folgende Aufgabenstellungen müssen deshalb in der Sek II eingeübt werden</w:t>
      </w:r>
      <w:r w:rsidRPr="00326022">
        <w:rPr>
          <w:rStyle w:val="Funotenzeichen"/>
          <w:rFonts w:cstheme="majorHAnsi"/>
          <w:color w:val="2F5496" w:themeColor="accent1" w:themeShade="BF"/>
          <w:sz w:val="22"/>
          <w:szCs w:val="22"/>
        </w:rPr>
        <w:footnoteReference w:id="4"/>
      </w:r>
      <w:r w:rsidRPr="00326022">
        <w:rPr>
          <w:rFonts w:cstheme="majorHAnsi"/>
          <w:color w:val="2F5496" w:themeColor="accent1" w:themeShade="BF"/>
          <w:sz w:val="22"/>
          <w:szCs w:val="22"/>
        </w:rPr>
        <w:t>:</w:t>
      </w:r>
      <w:bookmarkEnd w:id="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567"/>
        <w:gridCol w:w="6424"/>
      </w:tblGrid>
      <w:tr w:rsidR="0076303D" w:rsidRPr="00326022" w14:paraId="058F606F" w14:textId="77777777" w:rsidTr="0076303D">
        <w:trPr>
          <w:jc w:val="center"/>
        </w:trPr>
        <w:tc>
          <w:tcPr>
            <w:tcW w:w="2263" w:type="dxa"/>
            <w:shd w:val="clear" w:color="auto" w:fill="auto"/>
          </w:tcPr>
          <w:p w14:paraId="058F606C" w14:textId="77777777" w:rsidR="0076303D" w:rsidRPr="00326022" w:rsidRDefault="0076303D" w:rsidP="0076303D">
            <w:pPr>
              <w:suppressAutoHyphens/>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Aufgabenart I </w:t>
            </w:r>
            <w:r w:rsidRPr="00326022">
              <w:rPr>
                <w:rFonts w:asciiTheme="majorHAnsi" w:hAnsiTheme="majorHAnsi" w:cstheme="majorHAnsi"/>
                <w:color w:val="2F5496" w:themeColor="accent1" w:themeShade="BF"/>
                <w:sz w:val="18"/>
                <w:szCs w:val="18"/>
              </w:rPr>
              <w:t>Textaufgabe</w:t>
            </w:r>
          </w:p>
        </w:tc>
        <w:tc>
          <w:tcPr>
            <w:tcW w:w="567" w:type="dxa"/>
            <w:shd w:val="clear" w:color="auto" w:fill="auto"/>
          </w:tcPr>
          <w:p w14:paraId="058F606D" w14:textId="77777777" w:rsidR="0076303D" w:rsidRPr="00326022" w:rsidRDefault="0076303D" w:rsidP="0076303D">
            <w:pPr>
              <w:suppressAutoHyphens/>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A </w:t>
            </w:r>
          </w:p>
        </w:tc>
        <w:tc>
          <w:tcPr>
            <w:tcW w:w="6424" w:type="dxa"/>
            <w:shd w:val="clear" w:color="auto" w:fill="auto"/>
          </w:tcPr>
          <w:p w14:paraId="058F606E"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Darstellung, Analyse und Erörterung biblischer und anderer Texte </w:t>
            </w:r>
          </w:p>
        </w:tc>
      </w:tr>
      <w:tr w:rsidR="0076303D" w:rsidRPr="00326022" w14:paraId="058F6073" w14:textId="77777777" w:rsidTr="0076303D">
        <w:trPr>
          <w:jc w:val="center"/>
        </w:trPr>
        <w:tc>
          <w:tcPr>
            <w:tcW w:w="2263" w:type="dxa"/>
            <w:shd w:val="clear" w:color="auto" w:fill="auto"/>
          </w:tcPr>
          <w:p w14:paraId="058F6070" w14:textId="77777777" w:rsidR="0076303D" w:rsidRPr="00326022" w:rsidRDefault="0076303D" w:rsidP="0076303D">
            <w:pPr>
              <w:suppressAutoHyphens/>
              <w:rPr>
                <w:rFonts w:asciiTheme="majorHAnsi" w:hAnsiTheme="majorHAnsi" w:cstheme="majorHAnsi"/>
                <w:color w:val="2F5496" w:themeColor="accent1" w:themeShade="BF"/>
              </w:rPr>
            </w:pPr>
          </w:p>
        </w:tc>
        <w:tc>
          <w:tcPr>
            <w:tcW w:w="567" w:type="dxa"/>
            <w:shd w:val="clear" w:color="auto" w:fill="auto"/>
          </w:tcPr>
          <w:p w14:paraId="058F6071" w14:textId="77777777" w:rsidR="0076303D" w:rsidRPr="00326022" w:rsidRDefault="0076303D" w:rsidP="0076303D">
            <w:pPr>
              <w:suppressAutoHyphens/>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B</w:t>
            </w:r>
          </w:p>
        </w:tc>
        <w:tc>
          <w:tcPr>
            <w:tcW w:w="6424" w:type="dxa"/>
            <w:shd w:val="clear" w:color="auto" w:fill="auto"/>
          </w:tcPr>
          <w:p w14:paraId="058F6072"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Vergleich und Erörterung von Positionen anhand von Texten </w:t>
            </w:r>
          </w:p>
        </w:tc>
      </w:tr>
      <w:tr w:rsidR="0076303D" w:rsidRPr="00326022" w14:paraId="058F6077" w14:textId="77777777" w:rsidTr="0076303D">
        <w:trPr>
          <w:jc w:val="center"/>
        </w:trPr>
        <w:tc>
          <w:tcPr>
            <w:tcW w:w="2263" w:type="dxa"/>
            <w:shd w:val="clear" w:color="auto" w:fill="auto"/>
          </w:tcPr>
          <w:p w14:paraId="058F6074" w14:textId="77777777" w:rsidR="0076303D" w:rsidRPr="00326022" w:rsidRDefault="0076303D" w:rsidP="0076303D">
            <w:pPr>
              <w:suppressAutoHyphens/>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Aufgabenart II </w:t>
            </w:r>
            <w:r w:rsidRPr="00326022">
              <w:rPr>
                <w:rFonts w:asciiTheme="majorHAnsi" w:hAnsiTheme="majorHAnsi" w:cstheme="majorHAnsi"/>
                <w:color w:val="2F5496" w:themeColor="accent1" w:themeShade="BF"/>
                <w:sz w:val="18"/>
                <w:szCs w:val="18"/>
              </w:rPr>
              <w:t>Erweiterte Textaufgabe</w:t>
            </w:r>
          </w:p>
        </w:tc>
        <w:tc>
          <w:tcPr>
            <w:tcW w:w="567" w:type="dxa"/>
            <w:shd w:val="clear" w:color="auto" w:fill="auto"/>
          </w:tcPr>
          <w:p w14:paraId="058F6075" w14:textId="77777777" w:rsidR="0076303D" w:rsidRPr="00326022" w:rsidRDefault="0076303D" w:rsidP="0076303D">
            <w:pPr>
              <w:suppressAutoHyphens/>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A</w:t>
            </w:r>
          </w:p>
        </w:tc>
        <w:tc>
          <w:tcPr>
            <w:tcW w:w="6424" w:type="dxa"/>
            <w:shd w:val="clear" w:color="auto" w:fill="auto"/>
          </w:tcPr>
          <w:p w14:paraId="058F6076" w14:textId="77777777" w:rsidR="0076303D" w:rsidRPr="00326022" w:rsidRDefault="0076303D" w:rsidP="0076303D">
            <w:pPr>
              <w:suppressAutoHyphens/>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Darstellung, Analyse und Erörterung von Materialien vor allem nicht-verbaler Art, z.B. Bildern, Filmen, Bauwerken</w:t>
            </w:r>
          </w:p>
        </w:tc>
      </w:tr>
      <w:tr w:rsidR="0076303D" w:rsidRPr="00326022" w14:paraId="058F607B" w14:textId="77777777" w:rsidTr="0076303D">
        <w:trPr>
          <w:jc w:val="center"/>
        </w:trPr>
        <w:tc>
          <w:tcPr>
            <w:tcW w:w="2263" w:type="dxa"/>
            <w:shd w:val="clear" w:color="auto" w:fill="auto"/>
          </w:tcPr>
          <w:p w14:paraId="058F6078" w14:textId="77777777" w:rsidR="0076303D" w:rsidRPr="00326022" w:rsidRDefault="0076303D" w:rsidP="0076303D">
            <w:pPr>
              <w:suppressAutoHyphens/>
              <w:rPr>
                <w:rFonts w:asciiTheme="majorHAnsi" w:hAnsiTheme="majorHAnsi" w:cstheme="majorHAnsi"/>
                <w:color w:val="2F5496" w:themeColor="accent1" w:themeShade="BF"/>
              </w:rPr>
            </w:pPr>
          </w:p>
        </w:tc>
        <w:tc>
          <w:tcPr>
            <w:tcW w:w="567" w:type="dxa"/>
            <w:shd w:val="clear" w:color="auto" w:fill="auto"/>
          </w:tcPr>
          <w:p w14:paraId="058F6079" w14:textId="77777777" w:rsidR="0076303D" w:rsidRPr="00326022" w:rsidRDefault="0076303D" w:rsidP="0076303D">
            <w:pPr>
              <w:suppressAutoHyphens/>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B</w:t>
            </w:r>
          </w:p>
        </w:tc>
        <w:tc>
          <w:tcPr>
            <w:tcW w:w="6424" w:type="dxa"/>
            <w:shd w:val="clear" w:color="auto" w:fill="auto"/>
          </w:tcPr>
          <w:p w14:paraId="058F607A" w14:textId="77777777" w:rsidR="0076303D" w:rsidRPr="00326022" w:rsidRDefault="0076303D" w:rsidP="0076303D">
            <w:pPr>
              <w:suppressAutoHyphens/>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Vergleich und Erörterung von Positionen anhand von Materialkombinationen</w:t>
            </w:r>
          </w:p>
        </w:tc>
      </w:tr>
      <w:tr w:rsidR="0076303D" w:rsidRPr="00326022" w14:paraId="058F607F" w14:textId="77777777" w:rsidTr="0076303D">
        <w:trPr>
          <w:jc w:val="center"/>
        </w:trPr>
        <w:tc>
          <w:tcPr>
            <w:tcW w:w="2263" w:type="dxa"/>
            <w:shd w:val="clear" w:color="auto" w:fill="auto"/>
          </w:tcPr>
          <w:p w14:paraId="058F607C" w14:textId="77777777" w:rsidR="0076303D" w:rsidRPr="00326022" w:rsidRDefault="0076303D" w:rsidP="0076303D">
            <w:pPr>
              <w:suppressAutoHyphens/>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Aufgabenart III </w:t>
            </w:r>
            <w:r w:rsidRPr="00326022">
              <w:rPr>
                <w:rFonts w:asciiTheme="majorHAnsi" w:hAnsiTheme="majorHAnsi" w:cstheme="majorHAnsi"/>
                <w:color w:val="2F5496" w:themeColor="accent1" w:themeShade="BF"/>
                <w:sz w:val="18"/>
                <w:szCs w:val="18"/>
              </w:rPr>
              <w:t>Gestaltungsaufgabe</w:t>
            </w:r>
          </w:p>
        </w:tc>
        <w:tc>
          <w:tcPr>
            <w:tcW w:w="567" w:type="dxa"/>
            <w:shd w:val="clear" w:color="auto" w:fill="auto"/>
          </w:tcPr>
          <w:p w14:paraId="058F607D" w14:textId="77777777" w:rsidR="0076303D" w:rsidRPr="00326022" w:rsidRDefault="0076303D" w:rsidP="0076303D">
            <w:pPr>
              <w:suppressAutoHyphens/>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A</w:t>
            </w:r>
          </w:p>
        </w:tc>
        <w:tc>
          <w:tcPr>
            <w:tcW w:w="6424" w:type="dxa"/>
            <w:shd w:val="clear" w:color="auto" w:fill="auto"/>
          </w:tcPr>
          <w:p w14:paraId="058F607E" w14:textId="77777777" w:rsidR="0076303D" w:rsidRPr="00326022" w:rsidRDefault="0076303D" w:rsidP="0076303D">
            <w:pPr>
              <w:suppressAutoHyphens/>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Kriterien geleitete und kreative Bearbeitung einer Anforderungssituation im Hinblick auf eine produktionsorientierte Lösung</w:t>
            </w:r>
          </w:p>
        </w:tc>
      </w:tr>
    </w:tbl>
    <w:p w14:paraId="058F6080" w14:textId="77777777" w:rsidR="0076303D" w:rsidRPr="00326022" w:rsidRDefault="0076303D" w:rsidP="0076303D">
      <w:pPr>
        <w:rPr>
          <w:rFonts w:asciiTheme="majorHAnsi" w:hAnsiTheme="majorHAnsi" w:cstheme="majorHAnsi"/>
          <w:color w:val="2F5496" w:themeColor="accent1" w:themeShade="BF"/>
        </w:rPr>
      </w:pPr>
    </w:p>
    <w:p w14:paraId="058F6081" w14:textId="77777777" w:rsidR="0076303D" w:rsidRPr="00326022" w:rsidRDefault="0076303D" w:rsidP="0076303D">
      <w:pPr>
        <w:spacing w:after="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Da die Prüfungsaufgaben im Abitur sich auf alle drei […] beschriebenen Anforderungsbereiche erstrecken und eine Beurteilung ermöglichen müssen, die das gesamte Notenspektrum umfasst, müssen die Schülerinnen und Schüler während der Sek II sukzessive auf dies Anforderungen vorbereitet werden. Zur Orientierung gelten folgende Hinweise:</w:t>
      </w:r>
    </w:p>
    <w:p w14:paraId="058F6082" w14:textId="77777777" w:rsidR="0076303D" w:rsidRPr="00326022" w:rsidRDefault="0076303D" w:rsidP="0076303D">
      <w:pPr>
        <w:spacing w:after="0"/>
        <w:rPr>
          <w:rFonts w:asciiTheme="majorHAnsi" w:hAnsiTheme="majorHAnsi" w:cstheme="majorHAnsi"/>
          <w:color w:val="2F5496" w:themeColor="accent1" w:themeShade="BF"/>
        </w:rPr>
      </w:pPr>
    </w:p>
    <w:p w14:paraId="058F6083"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Die Prüfungsaufgabe für den Unterricht mit grundlegendem und erhöhtem Anforderungsniveau erreicht dann ein angemessenes Niveau, wenn das Schwergewicht der zu erbringenden Prüfungsleistungen im Anforderungsbereich II (mit ca. 40%) liegt und daneben die Anforderungsbereiche I und III (mit je ca. 30%) berücksichtigt werden. Die Operatoren weisen aus, welchem Anforderungsbereich die Teilaufgabe schwerpunktmäßig zugeordnet ist. Bei der Konzeption der Prüfungsaufgaben ist darauf zu achten, dass die unzureichende Bearbeitung einer Teilaufgabe die Lösung anderer Teilaufgaben nicht unmöglich macht.“ </w:t>
      </w:r>
      <w:r w:rsidRPr="00326022">
        <w:rPr>
          <w:rStyle w:val="Funotenzeichen"/>
          <w:rFonts w:asciiTheme="majorHAnsi" w:hAnsiTheme="majorHAnsi" w:cstheme="majorHAnsi"/>
          <w:color w:val="2F5496" w:themeColor="accent1" w:themeShade="BF"/>
        </w:rPr>
        <w:footnoteReference w:id="5"/>
      </w:r>
    </w:p>
    <w:p w14:paraId="058F6084" w14:textId="77777777" w:rsidR="0076303D" w:rsidRPr="00326022" w:rsidRDefault="0076303D" w:rsidP="0018527A">
      <w:pPr>
        <w:rPr>
          <w:rFonts w:asciiTheme="majorHAnsi" w:hAnsiTheme="majorHAnsi" w:cstheme="majorHAnsi"/>
          <w:color w:val="2F5496" w:themeColor="accent1" w:themeShade="BF"/>
        </w:rPr>
      </w:pPr>
      <w:r w:rsidRPr="00326022">
        <w:rPr>
          <w:rFonts w:asciiTheme="majorHAnsi" w:hAnsiTheme="majorHAnsi" w:cstheme="majorHAnsi"/>
          <w:noProof/>
          <w:color w:val="2F5496" w:themeColor="accent1" w:themeShade="BF"/>
          <w:lang w:eastAsia="de-DE"/>
        </w:rPr>
        <w:lastRenderedPageBreak/>
        <w:drawing>
          <wp:inline distT="0" distB="0" distL="0" distR="0" wp14:anchorId="058F61EF" wp14:editId="058F61F0">
            <wp:extent cx="4442604" cy="5144068"/>
            <wp:effectExtent l="0" t="0" r="0" b="0"/>
            <wp:docPr id="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l="24247" t="25376" r="42437" b="6022"/>
                    <a:stretch>
                      <a:fillRect/>
                    </a:stretch>
                  </pic:blipFill>
                  <pic:spPr bwMode="auto">
                    <a:xfrm>
                      <a:off x="0" y="0"/>
                      <a:ext cx="4454739" cy="5158119"/>
                    </a:xfrm>
                    <a:prstGeom prst="rect">
                      <a:avLst/>
                    </a:prstGeom>
                    <a:noFill/>
                    <a:ln w="9525">
                      <a:noFill/>
                      <a:miter lim="800000"/>
                      <a:headEnd/>
                      <a:tailEnd/>
                    </a:ln>
                  </pic:spPr>
                </pic:pic>
              </a:graphicData>
            </a:graphic>
          </wp:inline>
        </w:drawing>
      </w:r>
    </w:p>
    <w:p w14:paraId="058F6085" w14:textId="77777777" w:rsidR="0076303D" w:rsidRPr="00326022" w:rsidRDefault="0076303D" w:rsidP="0076303D">
      <w:pPr>
        <w:pStyle w:val="berschrift4"/>
        <w:rPr>
          <w:rFonts w:cstheme="majorHAnsi"/>
        </w:rPr>
      </w:pPr>
      <w:r w:rsidRPr="00326022">
        <w:rPr>
          <w:rFonts w:cstheme="majorHAnsi"/>
        </w:rPr>
        <w:lastRenderedPageBreak/>
        <w:t>3.2.3 Korrektur und Noten- bzw. Punktezuweisung</w:t>
      </w:r>
    </w:p>
    <w:p w14:paraId="058F6086" w14:textId="77777777" w:rsidR="0076303D" w:rsidRPr="00326022" w:rsidRDefault="0076303D" w:rsidP="00EB75B4">
      <w:pPr>
        <w:pStyle w:val="Listenabsatz"/>
        <w:numPr>
          <w:ilvl w:val="0"/>
          <w:numId w:val="24"/>
        </w:numPr>
        <w:spacing w:before="150" w:after="150" w:line="231" w:lineRule="atLeast"/>
        <w:outlineLvl w:val="4"/>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Die Korrektur einer Klausur setzt sich zusammen aus den Unterstreichungen im Schülertext, die einen Fehler genau lokalisieren, den Korrekturzeichen sowie Anmerkungen am Seitenrand und dem </w:t>
      </w:r>
      <w:r w:rsidRPr="00326022">
        <w:rPr>
          <w:rFonts w:asciiTheme="majorHAnsi" w:hAnsiTheme="majorHAnsi" w:cstheme="majorHAnsi"/>
          <w:color w:val="2F5496" w:themeColor="accent1" w:themeShade="BF"/>
          <w:u w:val="single"/>
        </w:rPr>
        <w:t>ausgefüllten kompetenzorientierten Bewertungsraster</w:t>
      </w:r>
      <w:r w:rsidRPr="00326022">
        <w:rPr>
          <w:rFonts w:asciiTheme="majorHAnsi" w:hAnsiTheme="majorHAnsi" w:cstheme="majorHAnsi"/>
          <w:color w:val="2F5496" w:themeColor="accent1" w:themeShade="BF"/>
        </w:rPr>
        <w:t xml:space="preserve">. Dabei sind die Bereiche der inhaltlichen Leistung und der Darstellungsleistung zu unterscheiden. </w:t>
      </w:r>
    </w:p>
    <w:p w14:paraId="058F6087" w14:textId="77777777" w:rsidR="0076303D" w:rsidRPr="00326022" w:rsidRDefault="0076303D" w:rsidP="00EB75B4">
      <w:pPr>
        <w:pStyle w:val="Listenabsatz"/>
        <w:numPr>
          <w:ilvl w:val="0"/>
          <w:numId w:val="24"/>
        </w:numPr>
        <w:spacing w:before="150" w:after="150" w:line="231" w:lineRule="atLeast"/>
        <w:outlineLvl w:val="4"/>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Die Korrekturen orientieren sich an den aus den zentralen Abiturprüfungen bekannten Bewertungsrastern, um auf diese Weise möglichst einheitliche und für die Schülerinnen und Schüler transparente Bewertungskriterien sicherzustellen.</w:t>
      </w:r>
    </w:p>
    <w:p w14:paraId="058F6088" w14:textId="77777777" w:rsidR="0076303D" w:rsidRPr="00326022" w:rsidRDefault="0076303D" w:rsidP="00EB75B4">
      <w:pPr>
        <w:pStyle w:val="Listenabsatz"/>
        <w:numPr>
          <w:ilvl w:val="0"/>
          <w:numId w:val="24"/>
        </w:numPr>
        <w:spacing w:before="150" w:after="150" w:line="231" w:lineRule="atLeast"/>
        <w:outlineLvl w:val="4"/>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Bei der schriftlichen (und mündlichen) Darstellung ist auf sachliche und sprachliche Richtigkeit, auf fachsprachliche Korrektheit, auf gedankliche Klarheit und auf eine der Aufgabenstellung angemessenen Ausdrucksweise zu achten. </w:t>
      </w:r>
      <w:r w:rsidRPr="00326022">
        <w:rPr>
          <w:rFonts w:asciiTheme="majorHAnsi" w:hAnsiTheme="majorHAnsi" w:cstheme="majorHAnsi"/>
          <w:color w:val="2F5496" w:themeColor="accent1" w:themeShade="BF"/>
        </w:rPr>
        <w:br/>
        <w:t xml:space="preserve">Verstöße gegen die sprachliche Richtigkeit in der deutschen Sprache werden nach §13 (6) APO-GOSt bewertet. </w:t>
      </w:r>
    </w:p>
    <w:p w14:paraId="058F6089" w14:textId="77777777" w:rsidR="0076303D" w:rsidRPr="00326022" w:rsidRDefault="0076303D" w:rsidP="00EB75B4">
      <w:pPr>
        <w:pStyle w:val="Listenabsatz"/>
        <w:numPr>
          <w:ilvl w:val="0"/>
          <w:numId w:val="24"/>
        </w:numPr>
        <w:spacing w:after="160" w:line="259"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Die Rückmeldungen sollen als Hilfe für die Selbsteinschätzung sowie eine Ermutigung für das weitere Lernen aufgefasst werden. Die Beurteilung von Leistungen soll demnach grundsätzlich mit der Diagnose des erreichten Lernstandes und Hinweisen zum individuellen Lernfortschritt verknüpft sein.</w:t>
      </w:r>
      <w:r w:rsidRPr="00326022">
        <w:rPr>
          <w:rStyle w:val="Funotenzeichen"/>
          <w:rFonts w:asciiTheme="majorHAnsi" w:hAnsiTheme="majorHAnsi" w:cstheme="majorHAnsi"/>
          <w:color w:val="2F5496" w:themeColor="accent1" w:themeShade="BF"/>
        </w:rPr>
        <w:footnoteReference w:id="6"/>
      </w:r>
      <w:r w:rsidRPr="00326022">
        <w:rPr>
          <w:rFonts w:asciiTheme="majorHAnsi" w:hAnsiTheme="majorHAnsi" w:cstheme="majorHAnsi"/>
          <w:color w:val="2F5496" w:themeColor="accent1" w:themeShade="BF"/>
        </w:rPr>
        <w:t xml:space="preserve"> </w:t>
      </w:r>
    </w:p>
    <w:p w14:paraId="058F608A" w14:textId="77777777" w:rsidR="0076303D" w:rsidRPr="00326022" w:rsidRDefault="0076303D" w:rsidP="0076303D">
      <w:pPr>
        <w:pStyle w:val="berschrift3"/>
        <w:rPr>
          <w:rFonts w:cstheme="majorHAnsi"/>
          <w:color w:val="2F5496" w:themeColor="accent1" w:themeShade="BF"/>
        </w:rPr>
      </w:pPr>
      <w:bookmarkStart w:id="75" w:name="_Toc85535806"/>
      <w:r w:rsidRPr="00326022">
        <w:rPr>
          <w:rFonts w:cstheme="majorHAnsi"/>
          <w:color w:val="2F5496" w:themeColor="accent1" w:themeShade="BF"/>
        </w:rPr>
        <w:t>3.3 Facharbeiten</w:t>
      </w:r>
      <w:bookmarkEnd w:id="75"/>
    </w:p>
    <w:p w14:paraId="058F608B" w14:textId="77777777" w:rsidR="0076303D" w:rsidRPr="00326022" w:rsidRDefault="0076303D" w:rsidP="0076303D">
      <w:pPr>
        <w:pStyle w:val="berschrift4"/>
        <w:rPr>
          <w:rFonts w:cstheme="majorHAnsi"/>
        </w:rPr>
      </w:pPr>
      <w:r w:rsidRPr="00326022">
        <w:rPr>
          <w:rFonts w:cstheme="majorHAnsi"/>
        </w:rPr>
        <w:t xml:space="preserve">3.3.1 Grundsätze </w:t>
      </w:r>
    </w:p>
    <w:p w14:paraId="058F608C" w14:textId="77777777" w:rsidR="0076303D" w:rsidRPr="00326022" w:rsidRDefault="0076303D" w:rsidP="0076303D">
      <w:pPr>
        <w:spacing w:before="150" w:after="150" w:line="231" w:lineRule="atLeast"/>
        <w:outlineLvl w:val="4"/>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Die Facharbeit ersetzt die erste Klausur im zweiten Halbjahr der Q1 in einem schriftlichen Fach. Für Schülerinnen und Schüler, die einen Projektkurs belegen, entfällt die Notwendigkeit der Abfassung einer Facharbeit, diese wird durch eine Projektarbeit ersetzt. </w:t>
      </w:r>
    </w:p>
    <w:p w14:paraId="058F608D" w14:textId="77777777" w:rsidR="0076303D" w:rsidRPr="00326022" w:rsidRDefault="0076303D" w:rsidP="0076303D">
      <w:pPr>
        <w:spacing w:before="150" w:after="150" w:line="231" w:lineRule="atLeast"/>
        <w:outlineLvl w:val="4"/>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Zur Facharbeit gehören die Themen- und Materialsuche, die Arbeitsplanung im Rahmen eines vorgegebenen Zeitbudgets, das Ordnen und Auswerten von Materialien, die Erstellung des Textes (im Umfang von 8 bis 12 DIN-A4 Seiten) und nach Möglichkeit auch die Präsentation der Arbeitsergebnisse in einem geeigneten öffentlichen Rahmen.</w:t>
      </w:r>
    </w:p>
    <w:p w14:paraId="058F608E" w14:textId="77777777" w:rsidR="0076303D" w:rsidRPr="00326022" w:rsidRDefault="0076303D" w:rsidP="0076303D">
      <w:pPr>
        <w:spacing w:before="150" w:after="150" w:line="231" w:lineRule="atLeast"/>
        <w:outlineLvl w:val="4"/>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Bei der Anfertigung von Facharbeiten lernen Schülerinnen und Schüler insbesondere</w:t>
      </w:r>
    </w:p>
    <w:p w14:paraId="058F608F" w14:textId="77777777" w:rsidR="0076303D" w:rsidRPr="00326022" w:rsidRDefault="0076303D" w:rsidP="00EB75B4">
      <w:pPr>
        <w:pStyle w:val="Listenabsatz"/>
        <w:numPr>
          <w:ilvl w:val="0"/>
          <w:numId w:val="42"/>
        </w:numPr>
        <w:spacing w:before="150" w:after="150" w:line="231" w:lineRule="atLeast"/>
        <w:outlineLvl w:val="4"/>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Themen zu suchen, einzugrenzen und zu strukturieren</w:t>
      </w:r>
    </w:p>
    <w:p w14:paraId="058F6090" w14:textId="77777777" w:rsidR="0076303D" w:rsidRPr="00326022" w:rsidRDefault="0076303D" w:rsidP="00EB75B4">
      <w:pPr>
        <w:pStyle w:val="Listenabsatz"/>
        <w:numPr>
          <w:ilvl w:val="0"/>
          <w:numId w:val="42"/>
        </w:numPr>
        <w:spacing w:before="150" w:after="150" w:line="231" w:lineRule="atLeast"/>
        <w:outlineLvl w:val="4"/>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ein komplexes Arbeits- und Darstellungsvorhaben zu planen und unter Beachtung der formalen und terminlichen Vorgaben zu realisieren</w:t>
      </w:r>
    </w:p>
    <w:p w14:paraId="058F6091" w14:textId="77777777" w:rsidR="0076303D" w:rsidRPr="00326022" w:rsidRDefault="0076303D" w:rsidP="00EB75B4">
      <w:pPr>
        <w:pStyle w:val="Listenabsatz"/>
        <w:numPr>
          <w:ilvl w:val="0"/>
          <w:numId w:val="42"/>
        </w:numPr>
        <w:spacing w:before="150" w:after="150" w:line="231" w:lineRule="atLeast"/>
        <w:outlineLvl w:val="4"/>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Methoden und Techniken der Informationsbeschaffung zeitökonomisch, gegenstands- und problemorientiert einzusetzen</w:t>
      </w:r>
    </w:p>
    <w:p w14:paraId="058F6092" w14:textId="77777777" w:rsidR="0076303D" w:rsidRPr="00326022" w:rsidRDefault="0076303D" w:rsidP="00EB75B4">
      <w:pPr>
        <w:pStyle w:val="Listenabsatz"/>
        <w:numPr>
          <w:ilvl w:val="0"/>
          <w:numId w:val="42"/>
        </w:numPr>
        <w:spacing w:before="150" w:after="150" w:line="231" w:lineRule="atLeast"/>
        <w:outlineLvl w:val="4"/>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Informationen und Materialien (auch unter Nutzung digitaler Informationsmedien) ziel- und sachangemessenen zu strukturieren und auszuwerten</w:t>
      </w:r>
    </w:p>
    <w:p w14:paraId="058F6093" w14:textId="77777777" w:rsidR="0076303D" w:rsidRPr="00326022" w:rsidRDefault="0076303D" w:rsidP="00EB75B4">
      <w:pPr>
        <w:pStyle w:val="Listenabsatz"/>
        <w:numPr>
          <w:ilvl w:val="0"/>
          <w:numId w:val="42"/>
        </w:numPr>
        <w:spacing w:before="150" w:after="150" w:line="231" w:lineRule="atLeast"/>
        <w:outlineLvl w:val="4"/>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bei der Überprüfung unterschiedlicher Lösungsmöglichkeiten sowie bei der Darstellung von Arbeitsergebnissen zielstrebig zu arbeiten</w:t>
      </w:r>
    </w:p>
    <w:p w14:paraId="058F6094" w14:textId="77777777" w:rsidR="0076303D" w:rsidRPr="00326022" w:rsidRDefault="0076303D" w:rsidP="00EB75B4">
      <w:pPr>
        <w:pStyle w:val="Listenabsatz"/>
        <w:numPr>
          <w:ilvl w:val="0"/>
          <w:numId w:val="42"/>
        </w:numPr>
        <w:spacing w:before="150" w:after="150" w:line="231" w:lineRule="atLeast"/>
        <w:outlineLvl w:val="4"/>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zu einer sprachlich angemessenen schriftlichen Darstellung zu gelangen</w:t>
      </w:r>
    </w:p>
    <w:p w14:paraId="058F6095" w14:textId="77777777" w:rsidR="0076303D" w:rsidRPr="00326022" w:rsidRDefault="0076303D" w:rsidP="00EB75B4">
      <w:pPr>
        <w:pStyle w:val="Listenabsatz"/>
        <w:numPr>
          <w:ilvl w:val="0"/>
          <w:numId w:val="42"/>
        </w:numPr>
        <w:spacing w:before="150" w:after="150" w:line="231" w:lineRule="atLeast"/>
        <w:outlineLvl w:val="4"/>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Überarbeitungen vorzunehmen und Überarbeitungsprozesse auszuhalten</w:t>
      </w:r>
    </w:p>
    <w:p w14:paraId="058F6096" w14:textId="77777777" w:rsidR="0076303D" w:rsidRPr="00326022" w:rsidRDefault="0076303D" w:rsidP="00EB75B4">
      <w:pPr>
        <w:pStyle w:val="Listenabsatz"/>
        <w:numPr>
          <w:ilvl w:val="0"/>
          <w:numId w:val="42"/>
        </w:numPr>
        <w:spacing w:before="150" w:after="150" w:line="231" w:lineRule="atLeast"/>
        <w:outlineLvl w:val="4"/>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die wissenschaftlichen Darstellungskonventionen (z.B. Zitation und Literaturangaben) zu beherrschen </w:t>
      </w:r>
    </w:p>
    <w:p w14:paraId="058F6097" w14:textId="77777777" w:rsidR="0076303D" w:rsidRPr="00326022" w:rsidRDefault="0076303D" w:rsidP="0076303D">
      <w:pPr>
        <w:spacing w:before="150" w:after="150" w:line="231" w:lineRule="atLeast"/>
        <w:outlineLvl w:val="4"/>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lastRenderedPageBreak/>
        <w:t>(nach Empfehlungen und Hinweisen zur Facharbeit in der gymnasialen Oberstufe)</w:t>
      </w:r>
    </w:p>
    <w:p w14:paraId="058F6098" w14:textId="77777777" w:rsidR="0076303D" w:rsidRPr="00326022" w:rsidRDefault="0076303D" w:rsidP="0076303D">
      <w:pPr>
        <w:spacing w:before="150" w:after="150" w:line="231" w:lineRule="atLeast"/>
        <w:outlineLvl w:val="4"/>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Als Ansatzpunkte einer individualisierten Lern- und Schreibberatung finden </w:t>
      </w:r>
      <w:r w:rsidRPr="00326022">
        <w:rPr>
          <w:rFonts w:asciiTheme="majorHAnsi" w:hAnsiTheme="majorHAnsi" w:cstheme="majorHAnsi"/>
          <w:b/>
          <w:color w:val="2F5496" w:themeColor="accent1" w:themeShade="BF"/>
        </w:rPr>
        <w:t>drei verbindliche Planungs- bzw. Beratungsgespräche</w:t>
      </w:r>
      <w:r w:rsidRPr="00326022">
        <w:rPr>
          <w:rFonts w:asciiTheme="majorHAnsi" w:hAnsiTheme="majorHAnsi" w:cstheme="majorHAnsi"/>
          <w:color w:val="2F5496" w:themeColor="accent1" w:themeShade="BF"/>
        </w:rPr>
        <w:t xml:space="preserve"> zwischen dem bzw. der Bearbeiterin und der die Facharbeit betreuenden Fachlehrkraft statt. Beim ersten Beratungsgespräch werden Fragen rund um den Schülerinnen und Schülern zur Verfügung stehenden Facharbeitsreader geklärt. Die sich an einem verbindlichen Zeitplan orientierenden, in einem Protokollbogen dokumentierten Beratungsgespräche unterstützen und begleiten die Schülerinnen und Schüler im Bearbeitungsprozess. </w:t>
      </w:r>
    </w:p>
    <w:p w14:paraId="058F6099" w14:textId="77777777" w:rsidR="0076303D" w:rsidRPr="00326022" w:rsidRDefault="0076303D" w:rsidP="0076303D">
      <w:pPr>
        <w:spacing w:before="150" w:after="150" w:line="231" w:lineRule="atLeast"/>
        <w:outlineLvl w:val="4"/>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Die schriftliche Begutachtung und Bewertung von Facharbeiten folgt einem in der Fachkonferenz abgestimmten, für die Schulöffentlichkeit transparenten Kriterienkatalog.</w:t>
      </w:r>
    </w:p>
    <w:p w14:paraId="058F609A" w14:textId="77777777" w:rsidR="0076303D" w:rsidRPr="00326022" w:rsidRDefault="0076303D" w:rsidP="0076303D">
      <w:pPr>
        <w:rPr>
          <w:rFonts w:asciiTheme="majorHAnsi" w:hAnsiTheme="majorHAnsi" w:cstheme="majorHAnsi"/>
          <w:color w:val="2F5496" w:themeColor="accent1" w:themeShade="BF"/>
        </w:rPr>
      </w:pPr>
    </w:p>
    <w:p w14:paraId="058F609B" w14:textId="77777777" w:rsidR="0076303D" w:rsidRPr="00326022" w:rsidRDefault="0076303D" w:rsidP="0018527A">
      <w:pPr>
        <w:pStyle w:val="berschrift4"/>
        <w:rPr>
          <w:rStyle w:val="FontStyle11"/>
          <w:rFonts w:asciiTheme="majorHAnsi" w:hAnsiTheme="majorHAnsi" w:cstheme="majorHAnsi"/>
        </w:rPr>
      </w:pPr>
      <w:r w:rsidRPr="00326022">
        <w:rPr>
          <w:rStyle w:val="FontStyle11"/>
          <w:rFonts w:asciiTheme="majorHAnsi" w:hAnsiTheme="majorHAnsi" w:cstheme="majorHAnsi"/>
        </w:rPr>
        <w:t>3.3.2 Beurteilungskriterien für die Facharbeiten Religion</w:t>
      </w:r>
    </w:p>
    <w:p w14:paraId="058F609C" w14:textId="77777777" w:rsidR="0076303D" w:rsidRPr="00326022" w:rsidRDefault="0076303D" w:rsidP="0076303D">
      <w:pPr>
        <w:spacing w:after="0"/>
        <w:rPr>
          <w:rFonts w:asciiTheme="majorHAnsi" w:hAnsiTheme="majorHAnsi" w:cstheme="majorHAnsi"/>
          <w:color w:val="2F5496" w:themeColor="accent1" w:themeShade="BF"/>
          <w:sz w:val="16"/>
          <w:szCs w:val="16"/>
        </w:rPr>
      </w:pPr>
    </w:p>
    <w:tbl>
      <w:tblPr>
        <w:tblW w:w="10348" w:type="dxa"/>
        <w:tblInd w:w="-570" w:type="dxa"/>
        <w:tblLayout w:type="fixed"/>
        <w:tblCellMar>
          <w:top w:w="55" w:type="dxa"/>
          <w:left w:w="55" w:type="dxa"/>
          <w:bottom w:w="55" w:type="dxa"/>
          <w:right w:w="55" w:type="dxa"/>
        </w:tblCellMar>
        <w:tblLook w:val="04A0" w:firstRow="1" w:lastRow="0" w:firstColumn="1" w:lastColumn="0" w:noHBand="0" w:noVBand="1"/>
      </w:tblPr>
      <w:tblGrid>
        <w:gridCol w:w="6571"/>
        <w:gridCol w:w="659"/>
        <w:gridCol w:w="3118"/>
      </w:tblGrid>
      <w:tr w:rsidR="0076303D" w:rsidRPr="00326022" w14:paraId="058F60A0" w14:textId="77777777" w:rsidTr="0076303D">
        <w:tc>
          <w:tcPr>
            <w:tcW w:w="6571" w:type="dxa"/>
            <w:tcBorders>
              <w:top w:val="single" w:sz="2" w:space="0" w:color="000000"/>
              <w:left w:val="single" w:sz="2" w:space="0" w:color="000000"/>
              <w:bottom w:val="single" w:sz="2" w:space="0" w:color="000000"/>
              <w:right w:val="nil"/>
            </w:tcBorders>
            <w:hideMark/>
          </w:tcPr>
          <w:p w14:paraId="058F609D" w14:textId="77777777" w:rsidR="0076303D" w:rsidRPr="00326022" w:rsidRDefault="0076303D" w:rsidP="0076303D">
            <w:pPr>
              <w:pStyle w:val="TabellenInhalt"/>
              <w:snapToGrid w:val="0"/>
              <w:jc w:val="center"/>
              <w:rPr>
                <w:rFonts w:asciiTheme="majorHAnsi" w:hAnsiTheme="majorHAnsi" w:cstheme="majorHAnsi"/>
                <w:color w:val="2F5496" w:themeColor="accent1" w:themeShade="BF"/>
                <w:sz w:val="22"/>
                <w:szCs w:val="20"/>
              </w:rPr>
            </w:pPr>
            <w:r w:rsidRPr="00326022">
              <w:rPr>
                <w:rFonts w:asciiTheme="majorHAnsi" w:hAnsiTheme="majorHAnsi" w:cstheme="majorHAnsi"/>
                <w:color w:val="2F5496" w:themeColor="accent1" w:themeShade="BF"/>
                <w:sz w:val="22"/>
                <w:szCs w:val="20"/>
              </w:rPr>
              <w:t>Kriterien</w:t>
            </w:r>
          </w:p>
        </w:tc>
        <w:tc>
          <w:tcPr>
            <w:tcW w:w="659" w:type="dxa"/>
            <w:tcBorders>
              <w:top w:val="single" w:sz="2" w:space="0" w:color="000000"/>
              <w:left w:val="single" w:sz="2" w:space="0" w:color="000000"/>
              <w:bottom w:val="single" w:sz="2" w:space="0" w:color="000000"/>
              <w:right w:val="nil"/>
            </w:tcBorders>
            <w:hideMark/>
          </w:tcPr>
          <w:p w14:paraId="058F609E" w14:textId="77777777" w:rsidR="0076303D" w:rsidRPr="00326022" w:rsidRDefault="0076303D" w:rsidP="0076303D">
            <w:pPr>
              <w:pStyle w:val="TabellenInhalt"/>
              <w:snapToGrid w:val="0"/>
              <w:jc w:val="center"/>
              <w:rPr>
                <w:rFonts w:asciiTheme="majorHAnsi" w:hAnsiTheme="majorHAnsi" w:cstheme="majorHAnsi"/>
                <w:color w:val="2F5496" w:themeColor="accent1" w:themeShade="BF"/>
                <w:sz w:val="22"/>
                <w:szCs w:val="20"/>
              </w:rPr>
            </w:pPr>
            <w:r w:rsidRPr="00326022">
              <w:rPr>
                <w:rFonts w:asciiTheme="majorHAnsi" w:hAnsiTheme="majorHAnsi" w:cstheme="majorHAnsi"/>
                <w:color w:val="2F5496" w:themeColor="accent1" w:themeShade="BF"/>
                <w:sz w:val="22"/>
                <w:szCs w:val="20"/>
              </w:rPr>
              <w:t>Pkte</w:t>
            </w:r>
          </w:p>
        </w:tc>
        <w:tc>
          <w:tcPr>
            <w:tcW w:w="3118" w:type="dxa"/>
            <w:tcBorders>
              <w:top w:val="single" w:sz="2" w:space="0" w:color="000000"/>
              <w:left w:val="single" w:sz="2" w:space="0" w:color="000000"/>
              <w:bottom w:val="single" w:sz="2" w:space="0" w:color="000000"/>
              <w:right w:val="single" w:sz="2" w:space="0" w:color="000000"/>
            </w:tcBorders>
            <w:hideMark/>
          </w:tcPr>
          <w:p w14:paraId="058F609F" w14:textId="77777777" w:rsidR="0076303D" w:rsidRPr="00326022" w:rsidRDefault="0076303D" w:rsidP="0076303D">
            <w:pPr>
              <w:pStyle w:val="TabellenInhalt"/>
              <w:snapToGrid w:val="0"/>
              <w:jc w:val="center"/>
              <w:rPr>
                <w:rFonts w:asciiTheme="majorHAnsi" w:hAnsiTheme="majorHAnsi" w:cstheme="majorHAnsi"/>
                <w:color w:val="2F5496" w:themeColor="accent1" w:themeShade="BF"/>
                <w:sz w:val="22"/>
                <w:szCs w:val="20"/>
              </w:rPr>
            </w:pPr>
            <w:r w:rsidRPr="00326022">
              <w:rPr>
                <w:rFonts w:asciiTheme="majorHAnsi" w:hAnsiTheme="majorHAnsi" w:cstheme="majorHAnsi"/>
                <w:color w:val="2F5496" w:themeColor="accent1" w:themeShade="BF"/>
                <w:sz w:val="22"/>
                <w:szCs w:val="20"/>
              </w:rPr>
              <w:t>Anmerkungen</w:t>
            </w:r>
          </w:p>
        </w:tc>
      </w:tr>
      <w:tr w:rsidR="0076303D" w:rsidRPr="00326022" w14:paraId="058F60B0" w14:textId="77777777" w:rsidTr="0076303D">
        <w:trPr>
          <w:trHeight w:val="3014"/>
        </w:trPr>
        <w:tc>
          <w:tcPr>
            <w:tcW w:w="6571" w:type="dxa"/>
            <w:tcBorders>
              <w:top w:val="single" w:sz="2" w:space="0" w:color="000000"/>
              <w:left w:val="single" w:sz="2" w:space="0" w:color="000000"/>
              <w:bottom w:val="single" w:sz="2" w:space="0" w:color="000000"/>
              <w:right w:val="nil"/>
            </w:tcBorders>
          </w:tcPr>
          <w:p w14:paraId="058F60A1" w14:textId="77777777" w:rsidR="0076303D" w:rsidRPr="00326022" w:rsidRDefault="0076303D" w:rsidP="0076303D">
            <w:pPr>
              <w:pStyle w:val="TabellenInhalt"/>
              <w:snapToGrid w:val="0"/>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I Formales</w:t>
            </w:r>
          </w:p>
          <w:p w14:paraId="058F60A2" w14:textId="77777777" w:rsidR="0076303D" w:rsidRPr="00326022" w:rsidRDefault="0076303D" w:rsidP="00EB75B4">
            <w:pPr>
              <w:pStyle w:val="TabellenInhalt"/>
              <w:numPr>
                <w:ilvl w:val="0"/>
                <w:numId w:val="43"/>
              </w:numPr>
              <w:spacing w:line="264" w:lineRule="auto"/>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Sind die formalen Vorgaben (Formatvorlage: Inhaltsverzeichnis, Fußnoten, Literaturverzeichnis) eingehalten?</w:t>
            </w:r>
          </w:p>
          <w:p w14:paraId="058F60A3" w14:textId="77777777" w:rsidR="0076303D" w:rsidRPr="00326022" w:rsidRDefault="0076303D" w:rsidP="00EB75B4">
            <w:pPr>
              <w:pStyle w:val="TabellenInhalt"/>
              <w:numPr>
                <w:ilvl w:val="0"/>
                <w:numId w:val="43"/>
              </w:numPr>
              <w:spacing w:line="264" w:lineRule="auto"/>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Ist die „Erklärung zur selbstständigen Anfertigung“ vorhanden?</w:t>
            </w:r>
          </w:p>
          <w:p w14:paraId="058F60A4" w14:textId="77777777" w:rsidR="0076303D" w:rsidRPr="00326022" w:rsidRDefault="0076303D" w:rsidP="00EB75B4">
            <w:pPr>
              <w:pStyle w:val="TabellenInhalt"/>
              <w:numPr>
                <w:ilvl w:val="0"/>
                <w:numId w:val="43"/>
              </w:numPr>
              <w:spacing w:line="264" w:lineRule="auto"/>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Ist das Arbeitstagebuch vollständig?</w:t>
            </w:r>
          </w:p>
          <w:p w14:paraId="058F60A5" w14:textId="77777777" w:rsidR="0076303D" w:rsidRPr="00326022" w:rsidRDefault="0076303D" w:rsidP="00EB75B4">
            <w:pPr>
              <w:pStyle w:val="TabellenInhalt"/>
              <w:numPr>
                <w:ilvl w:val="0"/>
                <w:numId w:val="43"/>
              </w:numPr>
              <w:spacing w:line="264" w:lineRule="auto"/>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Sind Zitate exakt wiedergegeben?</w:t>
            </w:r>
          </w:p>
          <w:p w14:paraId="058F60A6" w14:textId="77777777" w:rsidR="0076303D" w:rsidRPr="00326022" w:rsidRDefault="0076303D" w:rsidP="00EB75B4">
            <w:pPr>
              <w:pStyle w:val="TabellenInhalt"/>
              <w:numPr>
                <w:ilvl w:val="0"/>
                <w:numId w:val="43"/>
              </w:numPr>
              <w:spacing w:line="264" w:lineRule="auto"/>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Sind die Literaturangaben genau und korrekt?</w:t>
            </w:r>
          </w:p>
          <w:p w14:paraId="058F60A7" w14:textId="77777777" w:rsidR="0076303D" w:rsidRPr="00326022" w:rsidRDefault="0076303D" w:rsidP="00EB75B4">
            <w:pPr>
              <w:pStyle w:val="TabellenInhalt"/>
              <w:numPr>
                <w:ilvl w:val="0"/>
                <w:numId w:val="43"/>
              </w:numPr>
              <w:spacing w:line="264" w:lineRule="auto"/>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Enthält die Arbeit sinnvolle Anmerkungen/Fußnoten?</w:t>
            </w:r>
          </w:p>
          <w:p w14:paraId="058F60A8" w14:textId="77777777" w:rsidR="0076303D" w:rsidRPr="00326022" w:rsidRDefault="0076303D" w:rsidP="00EB75B4">
            <w:pPr>
              <w:pStyle w:val="TabellenInhalt"/>
              <w:numPr>
                <w:ilvl w:val="0"/>
                <w:numId w:val="43"/>
              </w:numPr>
              <w:spacing w:line="264" w:lineRule="auto"/>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Ist ein sinnvolles Literaturverzeichnis angefügt (Primärliteratur, Sekundärliteratur, gelesene, aber nicht zitierte Literatur)?</w:t>
            </w:r>
          </w:p>
          <w:p w14:paraId="058F60A9" w14:textId="77777777" w:rsidR="0076303D" w:rsidRPr="00326022" w:rsidRDefault="0076303D" w:rsidP="00EB75B4">
            <w:pPr>
              <w:pStyle w:val="TabellenInhalt"/>
              <w:numPr>
                <w:ilvl w:val="0"/>
                <w:numId w:val="43"/>
              </w:numPr>
              <w:spacing w:line="264" w:lineRule="auto"/>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Ist die sprachliche Darstellungsleistung korrekt?</w:t>
            </w:r>
          </w:p>
        </w:tc>
        <w:tc>
          <w:tcPr>
            <w:tcW w:w="659" w:type="dxa"/>
            <w:tcBorders>
              <w:top w:val="single" w:sz="2" w:space="0" w:color="000000"/>
              <w:left w:val="single" w:sz="2" w:space="0" w:color="000000"/>
              <w:bottom w:val="single" w:sz="2" w:space="0" w:color="000000"/>
              <w:right w:val="nil"/>
            </w:tcBorders>
          </w:tcPr>
          <w:p w14:paraId="058F60AA" w14:textId="77777777" w:rsidR="0076303D" w:rsidRPr="00326022" w:rsidRDefault="0076303D" w:rsidP="0076303D">
            <w:pPr>
              <w:pStyle w:val="TabellenInhalt"/>
              <w:snapToGrid w:val="0"/>
              <w:jc w:val="right"/>
              <w:rPr>
                <w:rFonts w:asciiTheme="majorHAnsi" w:hAnsiTheme="majorHAnsi" w:cstheme="majorHAnsi"/>
                <w:color w:val="2F5496" w:themeColor="accent1" w:themeShade="BF"/>
                <w:sz w:val="20"/>
                <w:szCs w:val="20"/>
              </w:rPr>
            </w:pPr>
          </w:p>
          <w:p w14:paraId="058F60AB" w14:textId="77777777" w:rsidR="0076303D" w:rsidRPr="00326022" w:rsidRDefault="0076303D" w:rsidP="0076303D">
            <w:pPr>
              <w:pStyle w:val="TabellenInhalt"/>
              <w:snapToGrid w:val="0"/>
              <w:jc w:val="right"/>
              <w:rPr>
                <w:rFonts w:asciiTheme="majorHAnsi" w:hAnsiTheme="majorHAnsi" w:cstheme="majorHAnsi"/>
                <w:color w:val="2F5496" w:themeColor="accent1" w:themeShade="BF"/>
                <w:sz w:val="20"/>
                <w:szCs w:val="20"/>
              </w:rPr>
            </w:pPr>
          </w:p>
          <w:p w14:paraId="058F60AC" w14:textId="77777777" w:rsidR="0076303D" w:rsidRPr="00326022" w:rsidRDefault="0076303D" w:rsidP="0076303D">
            <w:pPr>
              <w:pStyle w:val="TabellenInhalt"/>
              <w:snapToGrid w:val="0"/>
              <w:jc w:val="right"/>
              <w:rPr>
                <w:rFonts w:asciiTheme="majorHAnsi" w:hAnsiTheme="majorHAnsi" w:cstheme="majorHAnsi"/>
                <w:color w:val="2F5496" w:themeColor="accent1" w:themeShade="BF"/>
                <w:sz w:val="20"/>
                <w:szCs w:val="20"/>
              </w:rPr>
            </w:pPr>
          </w:p>
          <w:p w14:paraId="058F60AD" w14:textId="77777777" w:rsidR="0076303D" w:rsidRPr="00326022" w:rsidRDefault="0076303D" w:rsidP="0076303D">
            <w:pPr>
              <w:pStyle w:val="TabellenInhalt"/>
              <w:snapToGrid w:val="0"/>
              <w:jc w:val="right"/>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/20</w:t>
            </w:r>
          </w:p>
          <w:p w14:paraId="058F60AE" w14:textId="77777777" w:rsidR="0076303D" w:rsidRPr="00326022" w:rsidRDefault="0076303D" w:rsidP="0076303D">
            <w:pPr>
              <w:pStyle w:val="TabellenInhalt"/>
              <w:snapToGrid w:val="0"/>
              <w:jc w:val="right"/>
              <w:rPr>
                <w:rFonts w:asciiTheme="majorHAnsi" w:hAnsiTheme="majorHAnsi" w:cstheme="majorHAnsi"/>
                <w:color w:val="2F5496" w:themeColor="accent1" w:themeShade="BF"/>
                <w:sz w:val="20"/>
                <w:szCs w:val="20"/>
              </w:rPr>
            </w:pPr>
          </w:p>
        </w:tc>
        <w:tc>
          <w:tcPr>
            <w:tcW w:w="3118" w:type="dxa"/>
            <w:tcBorders>
              <w:top w:val="single" w:sz="2" w:space="0" w:color="000000"/>
              <w:left w:val="single" w:sz="2" w:space="0" w:color="000000"/>
              <w:bottom w:val="single" w:sz="2" w:space="0" w:color="000000"/>
              <w:right w:val="single" w:sz="2" w:space="0" w:color="000000"/>
            </w:tcBorders>
          </w:tcPr>
          <w:p w14:paraId="058F60AF" w14:textId="77777777" w:rsidR="0076303D" w:rsidRPr="00326022" w:rsidRDefault="0076303D" w:rsidP="0076303D">
            <w:pPr>
              <w:pStyle w:val="TabellenInhalt"/>
              <w:snapToGrid w:val="0"/>
              <w:rPr>
                <w:rFonts w:asciiTheme="majorHAnsi" w:hAnsiTheme="majorHAnsi" w:cstheme="majorHAnsi"/>
                <w:color w:val="2F5496" w:themeColor="accent1" w:themeShade="BF"/>
                <w:sz w:val="20"/>
                <w:szCs w:val="20"/>
              </w:rPr>
            </w:pPr>
          </w:p>
        </w:tc>
      </w:tr>
      <w:tr w:rsidR="0076303D" w:rsidRPr="00326022" w14:paraId="058F60BE" w14:textId="77777777" w:rsidTr="0076303D">
        <w:trPr>
          <w:trHeight w:val="2576"/>
        </w:trPr>
        <w:tc>
          <w:tcPr>
            <w:tcW w:w="6571" w:type="dxa"/>
            <w:tcBorders>
              <w:top w:val="single" w:sz="2" w:space="0" w:color="000000"/>
              <w:left w:val="single" w:sz="2" w:space="0" w:color="000000"/>
              <w:bottom w:val="single" w:sz="2" w:space="0" w:color="000000"/>
              <w:right w:val="nil"/>
            </w:tcBorders>
          </w:tcPr>
          <w:p w14:paraId="058F60B1" w14:textId="77777777" w:rsidR="0076303D" w:rsidRPr="00326022" w:rsidRDefault="0076303D" w:rsidP="0076303D">
            <w:pPr>
              <w:pStyle w:val="TabellenInhalt"/>
              <w:snapToGrid w:val="0"/>
              <w:rPr>
                <w:rFonts w:asciiTheme="majorHAnsi" w:hAnsiTheme="majorHAnsi" w:cstheme="majorHAnsi"/>
                <w:color w:val="2F5496" w:themeColor="accent1" w:themeShade="BF"/>
                <w:sz w:val="22"/>
                <w:szCs w:val="19"/>
              </w:rPr>
            </w:pPr>
            <w:r w:rsidRPr="00326022">
              <w:rPr>
                <w:rFonts w:asciiTheme="majorHAnsi" w:hAnsiTheme="majorHAnsi" w:cstheme="majorHAnsi"/>
                <w:color w:val="2F5496" w:themeColor="accent1" w:themeShade="BF"/>
                <w:sz w:val="22"/>
                <w:szCs w:val="19"/>
              </w:rPr>
              <w:lastRenderedPageBreak/>
              <w:t>II Inhaltliche Darstellungsweise</w:t>
            </w:r>
          </w:p>
          <w:p w14:paraId="058F60B2" w14:textId="77777777" w:rsidR="0076303D" w:rsidRPr="00326022" w:rsidRDefault="0076303D" w:rsidP="00EB75B4">
            <w:pPr>
              <w:pStyle w:val="TabellenInhalt"/>
              <w:numPr>
                <w:ilvl w:val="0"/>
                <w:numId w:val="45"/>
              </w:numPr>
              <w:spacing w:line="264" w:lineRule="auto"/>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Ist die Gesamtdarstellung in sich logisch gegliedert?</w:t>
            </w:r>
          </w:p>
          <w:p w14:paraId="058F60B3" w14:textId="77777777" w:rsidR="0076303D" w:rsidRPr="00326022" w:rsidRDefault="0076303D" w:rsidP="00EB75B4">
            <w:pPr>
              <w:pStyle w:val="TabellenInhalt"/>
              <w:numPr>
                <w:ilvl w:val="0"/>
                <w:numId w:val="45"/>
              </w:numPr>
              <w:spacing w:line="264" w:lineRule="auto"/>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Werden Thesen sorgfältig und schlüssig begründet?</w:t>
            </w:r>
          </w:p>
          <w:p w14:paraId="058F60B4" w14:textId="77777777" w:rsidR="0076303D" w:rsidRPr="00326022" w:rsidRDefault="0076303D" w:rsidP="00EB75B4">
            <w:pPr>
              <w:pStyle w:val="TabellenInhalt"/>
              <w:numPr>
                <w:ilvl w:val="0"/>
                <w:numId w:val="45"/>
              </w:numPr>
              <w:spacing w:line="264" w:lineRule="auto"/>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Sind die einzelnen Schritte schlüssig aufeinander bezogen?</w:t>
            </w:r>
          </w:p>
          <w:p w14:paraId="058F60B5" w14:textId="77777777" w:rsidR="0076303D" w:rsidRPr="00326022" w:rsidRDefault="0076303D" w:rsidP="00EB75B4">
            <w:pPr>
              <w:pStyle w:val="TabellenInhalt"/>
              <w:widowControl/>
              <w:numPr>
                <w:ilvl w:val="0"/>
                <w:numId w:val="45"/>
              </w:numPr>
              <w:tabs>
                <w:tab w:val="left" w:pos="389"/>
              </w:tabs>
              <w:spacing w:line="264" w:lineRule="auto"/>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Ist ein durchgängiger Themenbezug gegeben?</w:t>
            </w:r>
          </w:p>
          <w:p w14:paraId="058F60B6" w14:textId="77777777" w:rsidR="0076303D" w:rsidRPr="00326022" w:rsidRDefault="0076303D" w:rsidP="00EB75B4">
            <w:pPr>
              <w:pStyle w:val="TabellenInhalt"/>
              <w:widowControl/>
              <w:numPr>
                <w:ilvl w:val="0"/>
                <w:numId w:val="45"/>
              </w:numPr>
              <w:tabs>
                <w:tab w:val="left" w:pos="389"/>
              </w:tabs>
              <w:spacing w:line="264" w:lineRule="auto"/>
              <w:rPr>
                <w:rStyle w:val="FontStyle17"/>
                <w:rFonts w:asciiTheme="majorHAnsi" w:hAnsiTheme="majorHAnsi" w:cstheme="majorHAnsi"/>
                <w:color w:val="2F5496" w:themeColor="accent1" w:themeShade="BF"/>
                <w:sz w:val="20"/>
                <w:szCs w:val="20"/>
              </w:rPr>
            </w:pPr>
            <w:r w:rsidRPr="00326022">
              <w:rPr>
                <w:rStyle w:val="FontStyle17"/>
                <w:rFonts w:asciiTheme="majorHAnsi" w:hAnsiTheme="majorHAnsi" w:cstheme="majorHAnsi"/>
                <w:color w:val="2F5496" w:themeColor="accent1" w:themeShade="BF"/>
                <w:sz w:val="20"/>
                <w:szCs w:val="20"/>
              </w:rPr>
              <w:t>Wird gewissenhaft unterschieden zwischen der Darstellung von Fakten, den Einsichten anderer (Sekundärliteratur) und der eigenen Meinung/Interpretation?</w:t>
            </w:r>
          </w:p>
          <w:p w14:paraId="058F60B7" w14:textId="77777777" w:rsidR="0076303D" w:rsidRPr="00326022" w:rsidRDefault="0076303D" w:rsidP="00EB75B4">
            <w:pPr>
              <w:pStyle w:val="TabellenInhalt"/>
              <w:numPr>
                <w:ilvl w:val="0"/>
                <w:numId w:val="45"/>
              </w:numPr>
              <w:spacing w:line="264" w:lineRule="auto"/>
              <w:rPr>
                <w:rFonts w:asciiTheme="majorHAnsi" w:hAnsiTheme="majorHAnsi" w:cstheme="majorHAnsi"/>
                <w:color w:val="2F5496" w:themeColor="accent1" w:themeShade="BF"/>
                <w:sz w:val="22"/>
                <w:szCs w:val="19"/>
              </w:rPr>
            </w:pPr>
            <w:r w:rsidRPr="00326022">
              <w:rPr>
                <w:rFonts w:asciiTheme="majorHAnsi" w:hAnsiTheme="majorHAnsi" w:cstheme="majorHAnsi"/>
                <w:color w:val="2F5496" w:themeColor="accent1" w:themeShade="BF"/>
                <w:sz w:val="20"/>
                <w:szCs w:val="20"/>
              </w:rPr>
              <w:t>Sind die Kapitel gedanklich und sprachlich in sich stringent?</w:t>
            </w:r>
          </w:p>
        </w:tc>
        <w:tc>
          <w:tcPr>
            <w:tcW w:w="659" w:type="dxa"/>
            <w:tcBorders>
              <w:top w:val="single" w:sz="2" w:space="0" w:color="000000"/>
              <w:left w:val="single" w:sz="2" w:space="0" w:color="000000"/>
              <w:bottom w:val="single" w:sz="2" w:space="0" w:color="000000"/>
              <w:right w:val="nil"/>
            </w:tcBorders>
          </w:tcPr>
          <w:p w14:paraId="058F60B8" w14:textId="77777777" w:rsidR="0076303D" w:rsidRPr="00326022" w:rsidRDefault="0076303D" w:rsidP="0076303D">
            <w:pPr>
              <w:pStyle w:val="TabellenInhalt"/>
              <w:snapToGrid w:val="0"/>
              <w:jc w:val="right"/>
              <w:rPr>
                <w:rFonts w:asciiTheme="majorHAnsi" w:hAnsiTheme="majorHAnsi" w:cstheme="majorHAnsi"/>
                <w:color w:val="2F5496" w:themeColor="accent1" w:themeShade="BF"/>
                <w:sz w:val="22"/>
                <w:szCs w:val="19"/>
              </w:rPr>
            </w:pPr>
          </w:p>
          <w:p w14:paraId="058F60B9" w14:textId="77777777" w:rsidR="0076303D" w:rsidRPr="00326022" w:rsidRDefault="0076303D" w:rsidP="0076303D">
            <w:pPr>
              <w:pStyle w:val="TabellenInhalt"/>
              <w:snapToGrid w:val="0"/>
              <w:jc w:val="right"/>
              <w:rPr>
                <w:rFonts w:asciiTheme="majorHAnsi" w:hAnsiTheme="majorHAnsi" w:cstheme="majorHAnsi"/>
                <w:color w:val="2F5496" w:themeColor="accent1" w:themeShade="BF"/>
                <w:sz w:val="22"/>
                <w:szCs w:val="19"/>
              </w:rPr>
            </w:pPr>
          </w:p>
          <w:p w14:paraId="058F60BA" w14:textId="77777777" w:rsidR="0076303D" w:rsidRPr="00326022" w:rsidRDefault="0076303D" w:rsidP="0076303D">
            <w:pPr>
              <w:pStyle w:val="TabellenInhalt"/>
              <w:snapToGrid w:val="0"/>
              <w:jc w:val="right"/>
              <w:rPr>
                <w:rFonts w:asciiTheme="majorHAnsi" w:hAnsiTheme="majorHAnsi" w:cstheme="majorHAnsi"/>
                <w:color w:val="2F5496" w:themeColor="accent1" w:themeShade="BF"/>
                <w:sz w:val="22"/>
                <w:szCs w:val="19"/>
              </w:rPr>
            </w:pPr>
          </w:p>
          <w:p w14:paraId="058F60BB" w14:textId="77777777" w:rsidR="0076303D" w:rsidRPr="00326022" w:rsidRDefault="0076303D" w:rsidP="0076303D">
            <w:pPr>
              <w:pStyle w:val="TabellenInhalt"/>
              <w:snapToGrid w:val="0"/>
              <w:jc w:val="right"/>
              <w:rPr>
                <w:rFonts w:asciiTheme="majorHAnsi" w:hAnsiTheme="majorHAnsi" w:cstheme="majorHAnsi"/>
                <w:color w:val="2F5496" w:themeColor="accent1" w:themeShade="BF"/>
                <w:sz w:val="22"/>
                <w:szCs w:val="19"/>
              </w:rPr>
            </w:pPr>
            <w:r w:rsidRPr="00326022">
              <w:rPr>
                <w:rFonts w:asciiTheme="majorHAnsi" w:hAnsiTheme="majorHAnsi" w:cstheme="majorHAnsi"/>
                <w:color w:val="2F5496" w:themeColor="accent1" w:themeShade="BF"/>
                <w:sz w:val="22"/>
                <w:szCs w:val="19"/>
              </w:rPr>
              <w:t>/30</w:t>
            </w:r>
          </w:p>
        </w:tc>
        <w:tc>
          <w:tcPr>
            <w:tcW w:w="3118" w:type="dxa"/>
            <w:tcBorders>
              <w:top w:val="single" w:sz="2" w:space="0" w:color="000000"/>
              <w:left w:val="single" w:sz="2" w:space="0" w:color="000000"/>
              <w:bottom w:val="single" w:sz="2" w:space="0" w:color="000000"/>
              <w:right w:val="single" w:sz="2" w:space="0" w:color="000000"/>
            </w:tcBorders>
          </w:tcPr>
          <w:p w14:paraId="058F60BC" w14:textId="77777777" w:rsidR="0076303D" w:rsidRPr="00326022" w:rsidRDefault="0076303D" w:rsidP="0076303D">
            <w:pPr>
              <w:pStyle w:val="Style3"/>
              <w:widowControl/>
              <w:tabs>
                <w:tab w:val="left" w:pos="389"/>
              </w:tabs>
              <w:spacing w:before="158"/>
              <w:ind w:left="360"/>
              <w:rPr>
                <w:rStyle w:val="FontStyle17"/>
                <w:rFonts w:asciiTheme="majorHAnsi" w:hAnsiTheme="majorHAnsi" w:cstheme="majorHAnsi"/>
                <w:color w:val="2F5496" w:themeColor="accent1" w:themeShade="BF"/>
              </w:rPr>
            </w:pPr>
          </w:p>
          <w:p w14:paraId="058F60BD" w14:textId="77777777" w:rsidR="0076303D" w:rsidRPr="00326022" w:rsidRDefault="0076303D" w:rsidP="0076303D">
            <w:pPr>
              <w:pStyle w:val="TabellenInhalt"/>
              <w:snapToGrid w:val="0"/>
              <w:rPr>
                <w:rFonts w:asciiTheme="majorHAnsi" w:hAnsiTheme="majorHAnsi" w:cstheme="majorHAnsi"/>
                <w:color w:val="2F5496" w:themeColor="accent1" w:themeShade="BF"/>
                <w:sz w:val="22"/>
                <w:szCs w:val="19"/>
              </w:rPr>
            </w:pPr>
          </w:p>
        </w:tc>
      </w:tr>
      <w:tr w:rsidR="0076303D" w:rsidRPr="00326022" w14:paraId="058F60CC" w14:textId="77777777" w:rsidTr="0076303D">
        <w:trPr>
          <w:trHeight w:val="3285"/>
        </w:trPr>
        <w:tc>
          <w:tcPr>
            <w:tcW w:w="6571" w:type="dxa"/>
            <w:tcBorders>
              <w:top w:val="nil"/>
              <w:left w:val="single" w:sz="2" w:space="0" w:color="000000"/>
              <w:bottom w:val="single" w:sz="2" w:space="0" w:color="000000"/>
              <w:right w:val="nil"/>
            </w:tcBorders>
          </w:tcPr>
          <w:p w14:paraId="058F60BF" w14:textId="77777777" w:rsidR="0076303D" w:rsidRPr="00326022" w:rsidRDefault="0076303D" w:rsidP="0076303D">
            <w:pPr>
              <w:pStyle w:val="TabellenInhalt"/>
              <w:snapToGrid w:val="0"/>
              <w:rPr>
                <w:rFonts w:asciiTheme="majorHAnsi" w:hAnsiTheme="majorHAnsi" w:cstheme="majorHAnsi"/>
                <w:color w:val="2F5496" w:themeColor="accent1" w:themeShade="BF"/>
                <w:sz w:val="22"/>
                <w:szCs w:val="19"/>
              </w:rPr>
            </w:pPr>
            <w:r w:rsidRPr="00326022">
              <w:rPr>
                <w:rFonts w:asciiTheme="majorHAnsi" w:hAnsiTheme="majorHAnsi" w:cstheme="majorHAnsi"/>
                <w:color w:val="2F5496" w:themeColor="accent1" w:themeShade="BF"/>
                <w:sz w:val="22"/>
                <w:szCs w:val="19"/>
              </w:rPr>
              <w:t>III Wissenschaftliche Arbeitsweise</w:t>
            </w:r>
          </w:p>
          <w:p w14:paraId="058F60C0" w14:textId="77777777" w:rsidR="0076303D" w:rsidRPr="00326022" w:rsidRDefault="0076303D" w:rsidP="00EB75B4">
            <w:pPr>
              <w:pStyle w:val="TabellenInhalt"/>
              <w:numPr>
                <w:ilvl w:val="0"/>
                <w:numId w:val="44"/>
              </w:numPr>
              <w:spacing w:line="264" w:lineRule="auto"/>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Werden die notwendigen fachlichen Begriffe eindeutig verwendet?</w:t>
            </w:r>
            <w:r w:rsidRPr="00326022">
              <w:rPr>
                <w:rStyle w:val="Funotenzeichen"/>
                <w:rFonts w:asciiTheme="majorHAnsi" w:hAnsiTheme="majorHAnsi" w:cstheme="majorHAnsi"/>
                <w:color w:val="2F5496" w:themeColor="accent1" w:themeShade="BF"/>
                <w:sz w:val="20"/>
                <w:szCs w:val="20"/>
              </w:rPr>
              <w:footnoteReference w:id="7"/>
            </w:r>
          </w:p>
          <w:p w14:paraId="058F60C1" w14:textId="77777777" w:rsidR="0076303D" w:rsidRPr="00326022" w:rsidRDefault="0076303D" w:rsidP="00EB75B4">
            <w:pPr>
              <w:pStyle w:val="TabellenInhalt"/>
              <w:numPr>
                <w:ilvl w:val="0"/>
                <w:numId w:val="44"/>
              </w:numPr>
              <w:spacing w:line="264" w:lineRule="auto"/>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Werden die notwendigen fachlichen Methoden beherrscht?</w:t>
            </w:r>
            <w:r w:rsidRPr="00326022">
              <w:rPr>
                <w:rStyle w:val="Funotenzeichen"/>
                <w:rFonts w:asciiTheme="majorHAnsi" w:hAnsiTheme="majorHAnsi" w:cstheme="majorHAnsi"/>
                <w:color w:val="2F5496" w:themeColor="accent1" w:themeShade="BF"/>
                <w:sz w:val="20"/>
                <w:szCs w:val="20"/>
              </w:rPr>
              <w:footnoteReference w:id="8"/>
            </w:r>
          </w:p>
          <w:p w14:paraId="058F60C2" w14:textId="77777777" w:rsidR="0076303D" w:rsidRPr="00326022" w:rsidRDefault="0076303D" w:rsidP="00EB75B4">
            <w:pPr>
              <w:pStyle w:val="TabellenInhalt"/>
              <w:numPr>
                <w:ilvl w:val="0"/>
                <w:numId w:val="44"/>
              </w:numPr>
              <w:spacing w:line="264" w:lineRule="auto"/>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 xml:space="preserve">Werden </w:t>
            </w:r>
            <w:r w:rsidRPr="00326022">
              <w:rPr>
                <w:rStyle w:val="FontStyle17"/>
                <w:rFonts w:asciiTheme="majorHAnsi" w:hAnsiTheme="majorHAnsi" w:cstheme="majorHAnsi"/>
                <w:color w:val="2F5496" w:themeColor="accent1" w:themeShade="BF"/>
                <w:sz w:val="20"/>
                <w:szCs w:val="20"/>
              </w:rPr>
              <w:t>empirische Methoden sinnvoll eingesetzt?</w:t>
            </w:r>
          </w:p>
          <w:p w14:paraId="058F60C3" w14:textId="77777777" w:rsidR="0076303D" w:rsidRPr="00326022" w:rsidRDefault="0076303D" w:rsidP="00EB75B4">
            <w:pPr>
              <w:pStyle w:val="TabellenInhalt"/>
              <w:numPr>
                <w:ilvl w:val="0"/>
                <w:numId w:val="44"/>
              </w:numPr>
              <w:spacing w:line="264" w:lineRule="auto"/>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In welchem Maß hat sich der Verfasser um die Beschaffung von Informationen und Sekundärliteratur bemüht?</w:t>
            </w:r>
            <w:r w:rsidRPr="00326022">
              <w:rPr>
                <w:rStyle w:val="FontStyle17"/>
                <w:rFonts w:asciiTheme="majorHAnsi" w:hAnsiTheme="majorHAnsi" w:cstheme="majorHAnsi"/>
                <w:color w:val="2F5496" w:themeColor="accent1" w:themeShade="BF"/>
                <w:sz w:val="20"/>
                <w:szCs w:val="20"/>
              </w:rPr>
              <w:t xml:space="preserve"> Werden diese ertragreich hinsichtlich des Themas eingesetzt?</w:t>
            </w:r>
          </w:p>
          <w:p w14:paraId="058F60C4" w14:textId="77777777" w:rsidR="0076303D" w:rsidRPr="00326022" w:rsidRDefault="0076303D" w:rsidP="00EB75B4">
            <w:pPr>
              <w:pStyle w:val="TabellenInhalt"/>
              <w:numPr>
                <w:ilvl w:val="0"/>
                <w:numId w:val="44"/>
              </w:numPr>
              <w:spacing w:line="264" w:lineRule="auto"/>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 xml:space="preserve">Wie wird mit der Sekundärliteratur umgegangen? </w:t>
            </w:r>
            <w:r w:rsidRPr="00326022">
              <w:rPr>
                <w:rStyle w:val="FontStyle17"/>
                <w:rFonts w:asciiTheme="majorHAnsi" w:hAnsiTheme="majorHAnsi" w:cstheme="majorHAnsi"/>
                <w:color w:val="2F5496" w:themeColor="accent1" w:themeShade="BF"/>
                <w:sz w:val="20"/>
                <w:szCs w:val="20"/>
              </w:rPr>
              <w:t xml:space="preserve">Wird Sekundärliteratur kritisch und sprachlich korrekt in den eigenen Gedankengang eingearbeitet oder wird einfach nur zitiert? </w:t>
            </w:r>
          </w:p>
          <w:p w14:paraId="058F60C5" w14:textId="77777777" w:rsidR="0076303D" w:rsidRPr="00326022" w:rsidRDefault="0076303D" w:rsidP="00EB75B4">
            <w:pPr>
              <w:pStyle w:val="TabellenInhalt"/>
              <w:numPr>
                <w:ilvl w:val="0"/>
                <w:numId w:val="44"/>
              </w:numPr>
              <w:spacing w:line="264" w:lineRule="auto"/>
              <w:rPr>
                <w:rFonts w:asciiTheme="majorHAnsi" w:hAnsiTheme="majorHAnsi" w:cstheme="majorHAnsi"/>
                <w:color w:val="2F5496" w:themeColor="accent1" w:themeShade="BF"/>
                <w:sz w:val="12"/>
                <w:szCs w:val="19"/>
              </w:rPr>
            </w:pPr>
            <w:r w:rsidRPr="00326022">
              <w:rPr>
                <w:rFonts w:asciiTheme="majorHAnsi" w:hAnsiTheme="majorHAnsi" w:cstheme="majorHAnsi"/>
                <w:color w:val="2F5496" w:themeColor="accent1" w:themeShade="BF"/>
                <w:sz w:val="20"/>
                <w:szCs w:val="20"/>
              </w:rPr>
              <w:t xml:space="preserve">Wird das Bemühen um Sachlichkeit, Objektivität und wissenschaftliche Distanz </w:t>
            </w:r>
            <w:r w:rsidRPr="00326022">
              <w:rPr>
                <w:rStyle w:val="FontStyle17"/>
                <w:rFonts w:asciiTheme="majorHAnsi" w:hAnsiTheme="majorHAnsi" w:cstheme="majorHAnsi"/>
                <w:color w:val="2F5496" w:themeColor="accent1" w:themeShade="BF"/>
                <w:sz w:val="20"/>
                <w:szCs w:val="20"/>
              </w:rPr>
              <w:t xml:space="preserve">(auch in der Sprache) </w:t>
            </w:r>
            <w:r w:rsidRPr="00326022">
              <w:rPr>
                <w:rFonts w:asciiTheme="majorHAnsi" w:hAnsiTheme="majorHAnsi" w:cstheme="majorHAnsi"/>
                <w:color w:val="2F5496" w:themeColor="accent1" w:themeShade="BF"/>
                <w:sz w:val="20"/>
                <w:szCs w:val="20"/>
              </w:rPr>
              <w:t>deutlich?</w:t>
            </w:r>
          </w:p>
        </w:tc>
        <w:tc>
          <w:tcPr>
            <w:tcW w:w="659" w:type="dxa"/>
            <w:tcBorders>
              <w:top w:val="nil"/>
              <w:left w:val="single" w:sz="2" w:space="0" w:color="000000"/>
              <w:bottom w:val="single" w:sz="2" w:space="0" w:color="000000"/>
              <w:right w:val="nil"/>
            </w:tcBorders>
          </w:tcPr>
          <w:p w14:paraId="058F60C6" w14:textId="77777777" w:rsidR="0076303D" w:rsidRPr="00326022" w:rsidRDefault="0076303D" w:rsidP="0076303D">
            <w:pPr>
              <w:pStyle w:val="TabellenInhalt"/>
              <w:snapToGrid w:val="0"/>
              <w:jc w:val="right"/>
              <w:rPr>
                <w:rFonts w:asciiTheme="majorHAnsi" w:hAnsiTheme="majorHAnsi" w:cstheme="majorHAnsi"/>
                <w:color w:val="2F5496" w:themeColor="accent1" w:themeShade="BF"/>
                <w:sz w:val="22"/>
                <w:szCs w:val="19"/>
              </w:rPr>
            </w:pPr>
          </w:p>
          <w:p w14:paraId="058F60C7" w14:textId="77777777" w:rsidR="0076303D" w:rsidRPr="00326022" w:rsidRDefault="0076303D" w:rsidP="0076303D">
            <w:pPr>
              <w:pStyle w:val="TabellenInhalt"/>
              <w:snapToGrid w:val="0"/>
              <w:jc w:val="right"/>
              <w:rPr>
                <w:rFonts w:asciiTheme="majorHAnsi" w:hAnsiTheme="majorHAnsi" w:cstheme="majorHAnsi"/>
                <w:color w:val="2F5496" w:themeColor="accent1" w:themeShade="BF"/>
                <w:sz w:val="22"/>
                <w:szCs w:val="19"/>
              </w:rPr>
            </w:pPr>
          </w:p>
          <w:p w14:paraId="058F60C8" w14:textId="77777777" w:rsidR="0076303D" w:rsidRPr="00326022" w:rsidRDefault="0076303D" w:rsidP="0076303D">
            <w:pPr>
              <w:pStyle w:val="TabellenInhalt"/>
              <w:snapToGrid w:val="0"/>
              <w:jc w:val="right"/>
              <w:rPr>
                <w:rFonts w:asciiTheme="majorHAnsi" w:hAnsiTheme="majorHAnsi" w:cstheme="majorHAnsi"/>
                <w:color w:val="2F5496" w:themeColor="accent1" w:themeShade="BF"/>
                <w:sz w:val="22"/>
                <w:szCs w:val="19"/>
              </w:rPr>
            </w:pPr>
          </w:p>
          <w:p w14:paraId="058F60C9" w14:textId="77777777" w:rsidR="0076303D" w:rsidRPr="00326022" w:rsidRDefault="0076303D" w:rsidP="0076303D">
            <w:pPr>
              <w:pStyle w:val="TabellenInhalt"/>
              <w:snapToGrid w:val="0"/>
              <w:jc w:val="right"/>
              <w:rPr>
                <w:rFonts w:asciiTheme="majorHAnsi" w:hAnsiTheme="majorHAnsi" w:cstheme="majorHAnsi"/>
                <w:color w:val="2F5496" w:themeColor="accent1" w:themeShade="BF"/>
                <w:sz w:val="22"/>
                <w:szCs w:val="19"/>
              </w:rPr>
            </w:pPr>
            <w:r w:rsidRPr="00326022">
              <w:rPr>
                <w:rFonts w:asciiTheme="majorHAnsi" w:hAnsiTheme="majorHAnsi" w:cstheme="majorHAnsi"/>
                <w:color w:val="2F5496" w:themeColor="accent1" w:themeShade="BF"/>
                <w:sz w:val="22"/>
                <w:szCs w:val="19"/>
              </w:rPr>
              <w:t>/30</w:t>
            </w:r>
          </w:p>
        </w:tc>
        <w:tc>
          <w:tcPr>
            <w:tcW w:w="3118" w:type="dxa"/>
            <w:tcBorders>
              <w:top w:val="nil"/>
              <w:left w:val="single" w:sz="2" w:space="0" w:color="000000"/>
              <w:bottom w:val="single" w:sz="2" w:space="0" w:color="000000"/>
              <w:right w:val="single" w:sz="2" w:space="0" w:color="000000"/>
            </w:tcBorders>
          </w:tcPr>
          <w:p w14:paraId="058F60CA" w14:textId="77777777" w:rsidR="0076303D" w:rsidRPr="00326022" w:rsidRDefault="0076303D" w:rsidP="0076303D">
            <w:pPr>
              <w:pStyle w:val="Style3"/>
              <w:widowControl/>
              <w:tabs>
                <w:tab w:val="left" w:pos="389"/>
              </w:tabs>
              <w:spacing w:before="158"/>
              <w:ind w:left="360"/>
              <w:rPr>
                <w:rStyle w:val="FontStyle17"/>
                <w:rFonts w:asciiTheme="majorHAnsi" w:hAnsiTheme="majorHAnsi" w:cstheme="majorHAnsi"/>
                <w:color w:val="2F5496" w:themeColor="accent1" w:themeShade="BF"/>
              </w:rPr>
            </w:pPr>
          </w:p>
          <w:p w14:paraId="058F60CB" w14:textId="77777777" w:rsidR="0076303D" w:rsidRPr="00326022" w:rsidRDefault="0076303D" w:rsidP="0076303D">
            <w:pPr>
              <w:pStyle w:val="TabellenInhalt"/>
              <w:snapToGrid w:val="0"/>
              <w:rPr>
                <w:rFonts w:asciiTheme="majorHAnsi" w:hAnsiTheme="majorHAnsi" w:cstheme="majorHAnsi"/>
                <w:color w:val="2F5496" w:themeColor="accent1" w:themeShade="BF"/>
                <w:sz w:val="22"/>
                <w:szCs w:val="19"/>
              </w:rPr>
            </w:pPr>
          </w:p>
        </w:tc>
      </w:tr>
      <w:tr w:rsidR="0076303D" w:rsidRPr="00326022" w14:paraId="058F60D7" w14:textId="77777777" w:rsidTr="0076303D">
        <w:tc>
          <w:tcPr>
            <w:tcW w:w="6571" w:type="dxa"/>
            <w:tcBorders>
              <w:top w:val="nil"/>
              <w:left w:val="single" w:sz="2" w:space="0" w:color="000000"/>
              <w:bottom w:val="single" w:sz="4" w:space="0" w:color="auto"/>
              <w:right w:val="nil"/>
            </w:tcBorders>
          </w:tcPr>
          <w:p w14:paraId="058F60CD" w14:textId="77777777" w:rsidR="0076303D" w:rsidRPr="00326022" w:rsidRDefault="0076303D" w:rsidP="0076303D">
            <w:pPr>
              <w:pStyle w:val="TabellenInhalt"/>
              <w:snapToGrid w:val="0"/>
              <w:rPr>
                <w:rFonts w:asciiTheme="majorHAnsi" w:hAnsiTheme="majorHAnsi" w:cstheme="majorHAnsi"/>
                <w:color w:val="2F5496" w:themeColor="accent1" w:themeShade="BF"/>
                <w:sz w:val="22"/>
                <w:szCs w:val="19"/>
              </w:rPr>
            </w:pPr>
            <w:r w:rsidRPr="00326022">
              <w:rPr>
                <w:rFonts w:asciiTheme="majorHAnsi" w:hAnsiTheme="majorHAnsi" w:cstheme="majorHAnsi"/>
                <w:color w:val="2F5496" w:themeColor="accent1" w:themeShade="BF"/>
                <w:sz w:val="22"/>
                <w:szCs w:val="19"/>
              </w:rPr>
              <w:t>IV Ertrag der Arbeit</w:t>
            </w:r>
          </w:p>
          <w:p w14:paraId="058F60CE" w14:textId="77777777" w:rsidR="0076303D" w:rsidRPr="00326022" w:rsidRDefault="0076303D" w:rsidP="00EB75B4">
            <w:pPr>
              <w:pStyle w:val="TabellenInhalt"/>
              <w:numPr>
                <w:ilvl w:val="0"/>
                <w:numId w:val="46"/>
              </w:numPr>
              <w:spacing w:line="264" w:lineRule="auto"/>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Ist das Verhältnis von Fragestellung, Material und Ergebnissen ausgewogen?</w:t>
            </w:r>
          </w:p>
          <w:p w14:paraId="058F60CF" w14:textId="77777777" w:rsidR="0076303D" w:rsidRPr="00326022" w:rsidRDefault="0076303D" w:rsidP="00EB75B4">
            <w:pPr>
              <w:pStyle w:val="TabellenInhalt"/>
              <w:numPr>
                <w:ilvl w:val="0"/>
                <w:numId w:val="46"/>
              </w:numPr>
              <w:spacing w:line="264" w:lineRule="auto"/>
              <w:rPr>
                <w:rFonts w:asciiTheme="majorHAnsi" w:hAnsiTheme="majorHAnsi" w:cstheme="majorHAnsi"/>
                <w:color w:val="2F5496" w:themeColor="accent1" w:themeShade="BF"/>
                <w:sz w:val="20"/>
                <w:szCs w:val="20"/>
              </w:rPr>
            </w:pPr>
            <w:r w:rsidRPr="00326022">
              <w:rPr>
                <w:rFonts w:asciiTheme="majorHAnsi" w:hAnsiTheme="majorHAnsi" w:cstheme="majorHAnsi"/>
                <w:color w:val="2F5496" w:themeColor="accent1" w:themeShade="BF"/>
                <w:sz w:val="20"/>
                <w:szCs w:val="20"/>
              </w:rPr>
              <w:t>Wie gedanklich reichhaltig ist die Arbeit?</w:t>
            </w:r>
          </w:p>
          <w:p w14:paraId="058F60D0" w14:textId="77777777" w:rsidR="0076303D" w:rsidRPr="00326022" w:rsidRDefault="0076303D" w:rsidP="00EB75B4">
            <w:pPr>
              <w:pStyle w:val="Style3"/>
              <w:widowControl/>
              <w:numPr>
                <w:ilvl w:val="0"/>
                <w:numId w:val="46"/>
              </w:numPr>
              <w:tabs>
                <w:tab w:val="left" w:pos="389"/>
              </w:tabs>
              <w:spacing w:line="264" w:lineRule="auto"/>
              <w:rPr>
                <w:rFonts w:asciiTheme="majorHAnsi" w:hAnsiTheme="majorHAnsi" w:cstheme="majorHAnsi"/>
                <w:color w:val="2F5496" w:themeColor="accent1" w:themeShade="BF"/>
                <w:sz w:val="20"/>
                <w:szCs w:val="20"/>
              </w:rPr>
            </w:pPr>
            <w:r w:rsidRPr="00326022">
              <w:rPr>
                <w:rStyle w:val="FontStyle17"/>
                <w:rFonts w:asciiTheme="majorHAnsi" w:hAnsiTheme="majorHAnsi" w:cstheme="majorHAnsi"/>
                <w:color w:val="2F5496" w:themeColor="accent1" w:themeShade="BF"/>
                <w:sz w:val="20"/>
                <w:szCs w:val="20"/>
              </w:rPr>
              <w:t>Wird ein Engagement der Verfasserin bzw. des Verfassers in der Sache erkennbar?</w:t>
            </w:r>
          </w:p>
          <w:p w14:paraId="058F60D1" w14:textId="77777777" w:rsidR="0076303D" w:rsidRPr="00326022" w:rsidRDefault="0076303D" w:rsidP="00EB75B4">
            <w:pPr>
              <w:pStyle w:val="TabellenInhalt"/>
              <w:numPr>
                <w:ilvl w:val="0"/>
                <w:numId w:val="46"/>
              </w:numPr>
              <w:spacing w:line="264" w:lineRule="auto"/>
              <w:rPr>
                <w:rFonts w:asciiTheme="majorHAnsi" w:hAnsiTheme="majorHAnsi" w:cstheme="majorHAnsi"/>
                <w:color w:val="2F5496" w:themeColor="accent1" w:themeShade="BF"/>
                <w:sz w:val="12"/>
                <w:szCs w:val="19"/>
              </w:rPr>
            </w:pPr>
            <w:r w:rsidRPr="00326022">
              <w:rPr>
                <w:rFonts w:asciiTheme="majorHAnsi" w:hAnsiTheme="majorHAnsi" w:cstheme="majorHAnsi"/>
                <w:color w:val="2F5496" w:themeColor="accent1" w:themeShade="BF"/>
                <w:sz w:val="20"/>
                <w:szCs w:val="20"/>
              </w:rPr>
              <w:t xml:space="preserve">Kommt die Verfasserin bzw. der Verfasser zu vertieften und selbstständigen </w:t>
            </w:r>
            <w:r w:rsidRPr="00326022">
              <w:rPr>
                <w:rFonts w:asciiTheme="majorHAnsi" w:hAnsiTheme="majorHAnsi" w:cstheme="majorHAnsi"/>
                <w:color w:val="2F5496" w:themeColor="accent1" w:themeShade="BF"/>
                <w:sz w:val="20"/>
                <w:szCs w:val="20"/>
              </w:rPr>
              <w:lastRenderedPageBreak/>
              <w:t>Einsichten?</w:t>
            </w:r>
          </w:p>
        </w:tc>
        <w:tc>
          <w:tcPr>
            <w:tcW w:w="659" w:type="dxa"/>
            <w:tcBorders>
              <w:top w:val="nil"/>
              <w:left w:val="single" w:sz="2" w:space="0" w:color="000000"/>
              <w:bottom w:val="single" w:sz="4" w:space="0" w:color="auto"/>
              <w:right w:val="nil"/>
            </w:tcBorders>
          </w:tcPr>
          <w:p w14:paraId="058F60D2" w14:textId="77777777" w:rsidR="0076303D" w:rsidRPr="00326022" w:rsidRDefault="0076303D" w:rsidP="0076303D">
            <w:pPr>
              <w:pStyle w:val="TabellenInhalt"/>
              <w:snapToGrid w:val="0"/>
              <w:spacing w:line="360" w:lineRule="auto"/>
              <w:jc w:val="right"/>
              <w:rPr>
                <w:rFonts w:asciiTheme="majorHAnsi" w:hAnsiTheme="majorHAnsi" w:cstheme="majorHAnsi"/>
                <w:color w:val="2F5496" w:themeColor="accent1" w:themeShade="BF"/>
                <w:sz w:val="22"/>
                <w:szCs w:val="19"/>
              </w:rPr>
            </w:pPr>
          </w:p>
          <w:p w14:paraId="058F60D3" w14:textId="77777777" w:rsidR="0076303D" w:rsidRPr="00326022" w:rsidRDefault="0076303D" w:rsidP="0076303D">
            <w:pPr>
              <w:pStyle w:val="TabellenInhalt"/>
              <w:snapToGrid w:val="0"/>
              <w:spacing w:line="360" w:lineRule="auto"/>
              <w:jc w:val="right"/>
              <w:rPr>
                <w:rFonts w:asciiTheme="majorHAnsi" w:hAnsiTheme="majorHAnsi" w:cstheme="majorHAnsi"/>
                <w:color w:val="2F5496" w:themeColor="accent1" w:themeShade="BF"/>
                <w:sz w:val="22"/>
                <w:szCs w:val="19"/>
              </w:rPr>
            </w:pPr>
          </w:p>
          <w:p w14:paraId="058F60D4" w14:textId="77777777" w:rsidR="0076303D" w:rsidRPr="00326022" w:rsidRDefault="0076303D" w:rsidP="0076303D">
            <w:pPr>
              <w:pStyle w:val="TabellenInhalt"/>
              <w:snapToGrid w:val="0"/>
              <w:spacing w:line="360" w:lineRule="auto"/>
              <w:jc w:val="right"/>
              <w:rPr>
                <w:rFonts w:asciiTheme="majorHAnsi" w:hAnsiTheme="majorHAnsi" w:cstheme="majorHAnsi"/>
                <w:color w:val="2F5496" w:themeColor="accent1" w:themeShade="BF"/>
                <w:sz w:val="22"/>
                <w:szCs w:val="19"/>
              </w:rPr>
            </w:pPr>
            <w:r w:rsidRPr="00326022">
              <w:rPr>
                <w:rFonts w:asciiTheme="majorHAnsi" w:hAnsiTheme="majorHAnsi" w:cstheme="majorHAnsi"/>
                <w:color w:val="2F5496" w:themeColor="accent1" w:themeShade="BF"/>
                <w:sz w:val="22"/>
                <w:szCs w:val="19"/>
              </w:rPr>
              <w:t>/20</w:t>
            </w:r>
          </w:p>
        </w:tc>
        <w:tc>
          <w:tcPr>
            <w:tcW w:w="3118" w:type="dxa"/>
            <w:tcBorders>
              <w:top w:val="nil"/>
              <w:left w:val="single" w:sz="2" w:space="0" w:color="000000"/>
              <w:bottom w:val="single" w:sz="4" w:space="0" w:color="auto"/>
              <w:right w:val="single" w:sz="2" w:space="0" w:color="000000"/>
            </w:tcBorders>
          </w:tcPr>
          <w:p w14:paraId="058F60D5" w14:textId="77777777" w:rsidR="0076303D" w:rsidRPr="00326022" w:rsidRDefault="0076303D" w:rsidP="0076303D">
            <w:pPr>
              <w:pStyle w:val="Listenabsatz"/>
              <w:ind w:left="360"/>
              <w:rPr>
                <w:rFonts w:asciiTheme="majorHAnsi" w:hAnsiTheme="majorHAnsi" w:cstheme="majorHAnsi"/>
                <w:color w:val="2F5496" w:themeColor="accent1" w:themeShade="BF"/>
              </w:rPr>
            </w:pPr>
          </w:p>
          <w:p w14:paraId="058F60D6" w14:textId="77777777" w:rsidR="0076303D" w:rsidRPr="00326022" w:rsidRDefault="0076303D" w:rsidP="0076303D">
            <w:pPr>
              <w:pStyle w:val="TabellenInhalt"/>
              <w:snapToGrid w:val="0"/>
              <w:spacing w:line="360" w:lineRule="auto"/>
              <w:rPr>
                <w:rFonts w:asciiTheme="majorHAnsi" w:hAnsiTheme="majorHAnsi" w:cstheme="majorHAnsi"/>
                <w:color w:val="2F5496" w:themeColor="accent1" w:themeShade="BF"/>
                <w:sz w:val="22"/>
                <w:szCs w:val="19"/>
              </w:rPr>
            </w:pPr>
          </w:p>
        </w:tc>
      </w:tr>
      <w:tr w:rsidR="0076303D" w:rsidRPr="00326022" w14:paraId="058F60DB" w14:textId="77777777" w:rsidTr="0076303D">
        <w:tc>
          <w:tcPr>
            <w:tcW w:w="6571" w:type="dxa"/>
            <w:tcBorders>
              <w:top w:val="single" w:sz="4" w:space="0" w:color="auto"/>
              <w:left w:val="single" w:sz="2" w:space="0" w:color="000000"/>
              <w:bottom w:val="single" w:sz="2" w:space="0" w:color="000000"/>
              <w:right w:val="nil"/>
            </w:tcBorders>
            <w:hideMark/>
          </w:tcPr>
          <w:p w14:paraId="058F60D8" w14:textId="77777777" w:rsidR="0076303D" w:rsidRPr="00326022" w:rsidRDefault="0076303D" w:rsidP="0076303D">
            <w:pPr>
              <w:pStyle w:val="TabellenInhalt"/>
              <w:snapToGrid w:val="0"/>
              <w:rPr>
                <w:rFonts w:asciiTheme="majorHAnsi" w:hAnsiTheme="majorHAnsi" w:cstheme="majorHAnsi"/>
                <w:color w:val="2F5496" w:themeColor="accent1" w:themeShade="BF"/>
                <w:sz w:val="22"/>
                <w:szCs w:val="19"/>
              </w:rPr>
            </w:pPr>
            <w:r w:rsidRPr="00326022">
              <w:rPr>
                <w:rFonts w:asciiTheme="majorHAnsi" w:hAnsiTheme="majorHAnsi" w:cstheme="majorHAnsi"/>
                <w:color w:val="2F5496" w:themeColor="accent1" w:themeShade="BF"/>
                <w:sz w:val="22"/>
                <w:szCs w:val="19"/>
              </w:rPr>
              <w:t xml:space="preserve">                                                                 Gesamtpunktzahl: </w:t>
            </w:r>
          </w:p>
        </w:tc>
        <w:tc>
          <w:tcPr>
            <w:tcW w:w="659" w:type="dxa"/>
            <w:tcBorders>
              <w:top w:val="single" w:sz="4" w:space="0" w:color="auto"/>
              <w:left w:val="nil"/>
              <w:bottom w:val="single" w:sz="2" w:space="0" w:color="000000"/>
              <w:right w:val="nil"/>
            </w:tcBorders>
          </w:tcPr>
          <w:p w14:paraId="058F60D9" w14:textId="77777777" w:rsidR="0076303D" w:rsidRPr="00326022" w:rsidRDefault="0076303D" w:rsidP="0076303D">
            <w:pPr>
              <w:pStyle w:val="TabellenInhalt"/>
              <w:snapToGrid w:val="0"/>
              <w:spacing w:line="360" w:lineRule="auto"/>
              <w:jc w:val="right"/>
              <w:rPr>
                <w:rFonts w:asciiTheme="majorHAnsi" w:hAnsiTheme="majorHAnsi" w:cstheme="majorHAnsi"/>
                <w:color w:val="2F5496" w:themeColor="accent1" w:themeShade="BF"/>
                <w:sz w:val="22"/>
                <w:szCs w:val="19"/>
              </w:rPr>
            </w:pPr>
          </w:p>
        </w:tc>
        <w:tc>
          <w:tcPr>
            <w:tcW w:w="3118" w:type="dxa"/>
            <w:tcBorders>
              <w:top w:val="single" w:sz="4" w:space="0" w:color="auto"/>
              <w:left w:val="nil"/>
              <w:bottom w:val="single" w:sz="2" w:space="0" w:color="000000"/>
              <w:right w:val="single" w:sz="2" w:space="0" w:color="000000"/>
            </w:tcBorders>
            <w:hideMark/>
          </w:tcPr>
          <w:p w14:paraId="058F60DA" w14:textId="77777777" w:rsidR="0076303D" w:rsidRPr="00326022" w:rsidRDefault="0076303D" w:rsidP="0076303D">
            <w:pPr>
              <w:pStyle w:val="TabellenInhalt"/>
              <w:snapToGrid w:val="0"/>
              <w:spacing w:line="360" w:lineRule="auto"/>
              <w:rPr>
                <w:rFonts w:asciiTheme="majorHAnsi" w:hAnsiTheme="majorHAnsi" w:cstheme="majorHAnsi"/>
                <w:color w:val="2F5496" w:themeColor="accent1" w:themeShade="BF"/>
                <w:sz w:val="22"/>
                <w:szCs w:val="19"/>
              </w:rPr>
            </w:pPr>
            <w:r w:rsidRPr="00326022">
              <w:rPr>
                <w:rFonts w:asciiTheme="majorHAnsi" w:hAnsiTheme="majorHAnsi" w:cstheme="majorHAnsi"/>
                <w:color w:val="2F5496" w:themeColor="accent1" w:themeShade="BF"/>
                <w:sz w:val="22"/>
                <w:szCs w:val="19"/>
              </w:rPr>
              <w:t xml:space="preserve">  Note: </w:t>
            </w:r>
          </w:p>
        </w:tc>
      </w:tr>
    </w:tbl>
    <w:p w14:paraId="058F60DC" w14:textId="77777777" w:rsidR="0076303D" w:rsidRPr="00326022" w:rsidRDefault="0076303D" w:rsidP="0076303D">
      <w:pPr>
        <w:pStyle w:val="berschrift3"/>
        <w:rPr>
          <w:rFonts w:cstheme="majorHAnsi"/>
          <w:color w:val="2F5496" w:themeColor="accent1" w:themeShade="BF"/>
        </w:rPr>
      </w:pPr>
      <w:bookmarkStart w:id="76" w:name="_Toc515729258"/>
      <w:bookmarkStart w:id="77" w:name="_Toc85535807"/>
      <w:r w:rsidRPr="00326022">
        <w:rPr>
          <w:rFonts w:cstheme="majorHAnsi"/>
          <w:color w:val="2F5496" w:themeColor="accent1" w:themeShade="BF"/>
        </w:rPr>
        <w:t>3.4 Besondere Lernleistung</w:t>
      </w:r>
      <w:bookmarkEnd w:id="76"/>
      <w:bookmarkEnd w:id="77"/>
    </w:p>
    <w:p w14:paraId="058F60DD" w14:textId="77777777" w:rsidR="0076303D" w:rsidRPr="00326022" w:rsidRDefault="0076303D" w:rsidP="0076303D">
      <w:pPr>
        <w:spacing w:after="24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Über die Anfertigung von Facharbeiten hinaus besteht auch im Fach Religion die Möglichkeit, eine besondere Lernleistung zu erbringen, deren Abschlussnote mit in die Abiturberechnung eingebracht werden kann. </w:t>
      </w:r>
    </w:p>
    <w:p w14:paraId="058F60DE" w14:textId="77777777" w:rsidR="0076303D" w:rsidRPr="00326022" w:rsidRDefault="0076303D" w:rsidP="0076303D">
      <w:pPr>
        <w:spacing w:after="24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Da die besondere Lernleistung umfänglicher und im Anspruchsniveau deutlich über einer Facharbeit angesiedelt ist, ist für ihre Erstellung eine besondere Beratung nötig, die in der Regel durch die Jahrgangsstufenleiter in Zusammenarbeit mit dem Fachlehrer geleistet wird.</w:t>
      </w:r>
    </w:p>
    <w:p w14:paraId="058F60DF" w14:textId="77777777" w:rsidR="0018527A" w:rsidRPr="00326022" w:rsidRDefault="0018527A" w:rsidP="0076303D">
      <w:pPr>
        <w:spacing w:after="240"/>
        <w:rPr>
          <w:rFonts w:asciiTheme="majorHAnsi" w:hAnsiTheme="majorHAnsi" w:cstheme="majorHAnsi"/>
          <w:color w:val="2F5496" w:themeColor="accent1" w:themeShade="BF"/>
        </w:rPr>
      </w:pPr>
    </w:p>
    <w:p w14:paraId="058F60E0" w14:textId="77777777" w:rsidR="0076303D" w:rsidRPr="00326022" w:rsidRDefault="0076303D" w:rsidP="0076303D">
      <w:pPr>
        <w:pStyle w:val="berschrift2"/>
        <w:rPr>
          <w:rFonts w:cstheme="majorHAnsi"/>
        </w:rPr>
      </w:pPr>
      <w:bookmarkStart w:id="78" w:name="_Toc85535808"/>
      <w:r w:rsidRPr="00326022">
        <w:rPr>
          <w:rFonts w:cstheme="majorHAnsi"/>
        </w:rPr>
        <w:t>4. Sonstige Mitarbeit in der Sek. II</w:t>
      </w:r>
      <w:bookmarkEnd w:id="78"/>
      <w:r w:rsidRPr="00326022">
        <w:rPr>
          <w:rFonts w:cstheme="majorHAnsi"/>
        </w:rPr>
        <w:t xml:space="preserve"> </w:t>
      </w:r>
    </w:p>
    <w:p w14:paraId="058F60E1" w14:textId="77777777" w:rsidR="0076303D" w:rsidRPr="00326022" w:rsidRDefault="0076303D" w:rsidP="0076303D">
      <w:pPr>
        <w:pStyle w:val="berschrift3"/>
        <w:rPr>
          <w:rFonts w:cstheme="majorHAnsi"/>
          <w:color w:val="2F5496" w:themeColor="accent1" w:themeShade="BF"/>
        </w:rPr>
      </w:pPr>
      <w:bookmarkStart w:id="79" w:name="_Toc85535809"/>
      <w:r w:rsidRPr="00326022">
        <w:rPr>
          <w:rFonts w:cstheme="majorHAnsi"/>
          <w:color w:val="2F5496" w:themeColor="accent1" w:themeShade="BF"/>
        </w:rPr>
        <w:t>4.1 Anforderungen</w:t>
      </w:r>
      <w:bookmarkEnd w:id="79"/>
    </w:p>
    <w:p w14:paraId="058F60E2"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 xml:space="preserve">Die Fächer katholische und evangelische Religionslehre können am Gymnasium Nepomucenum zurzeit nur als Grundkurs belegt werden. Daraus ergibt sich, dass das Fach als drittes bzw. viertes Fach im Abitur gewählt werden kann. </w:t>
      </w:r>
    </w:p>
    <w:p w14:paraId="058F60E3"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In diesem Fall kommt dem Beurteilungsbereich „Sonstige Mitarbeit“ der gleiche Stellenwert zu wie dem Beurteilungsbereich Klausuren. Grundsätzliche Vorgaben zu Klausuren und Facharbeiten bzw. „Sonstige Mitarbeit“, die Beiträge zum Unterrichtsgespräch, Hausaufgaben, Referate, Protokolle, Schriftliche Übungen und Projekte umfasst, werden ausführlich in den Kapiteln 4 des Lehrplanes für die SEK II dargelegt.</w:t>
      </w:r>
      <w:r w:rsidRPr="00326022">
        <w:rPr>
          <w:rStyle w:val="Funotenzeichen"/>
          <w:rFonts w:asciiTheme="majorHAnsi" w:hAnsiTheme="majorHAnsi" w:cstheme="majorHAnsi"/>
          <w:color w:val="2F5496" w:themeColor="accent1" w:themeShade="BF"/>
        </w:rPr>
        <w:footnoteReference w:id="9"/>
      </w:r>
    </w:p>
    <w:p w14:paraId="058F60E4"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Der Bewertungsbereich „Sonstige Leistungen im Unterricht/Sonstige Mitarbeit“ erfasst die im Unterrichtsgeschehen durch mündliche, schriftliche und ggf. praktische Beiträge sichtbare Kompetenzentwicklung der Schülerinnen und Schüler. Der Stand der Kompetenzentwicklung in der „Sonstigen Mitarbeit“ wird sowohl durch Beobachtung während des Schuljahres (Prozess der Kompetenzentwicklung) als auch durch punktuelle Überprüfungen (Stand der Kompetenzentwicklung) festgestellt.</w:t>
      </w:r>
    </w:p>
    <w:p w14:paraId="058F60E5"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Folgende Überprüfungsformen, die auch erweitert werden können, sollen in schriftlichen, mündlichen oder praktischen Kontexten zum Einsatz gebracht werden. Wichtig für die Nutzung der Überprüfungsformen im Rahmen der Leistungsbewertung ist es, dass sich die Schülerinnen und Schüler zuvor im Rahmen von Anwendungssituationen hinreichend mit diesen vertraut machen konnten.</w:t>
      </w:r>
      <w:r w:rsidRPr="00326022">
        <w:rPr>
          <w:rStyle w:val="Funotenzeichen"/>
          <w:rFonts w:asciiTheme="majorHAnsi" w:hAnsiTheme="majorHAnsi" w:cstheme="majorHAnsi"/>
          <w:color w:val="2F5496" w:themeColor="accent1" w:themeShade="BF"/>
        </w:rPr>
        <w:footnoteReference w:id="10"/>
      </w:r>
    </w:p>
    <w:p w14:paraId="058F60E6" w14:textId="77777777" w:rsidR="0076303D" w:rsidRPr="00326022" w:rsidRDefault="0076303D" w:rsidP="0076303D">
      <w:pPr>
        <w:rPr>
          <w:rFonts w:asciiTheme="majorHAnsi" w:hAnsiTheme="majorHAnsi" w:cstheme="majorHAnsi"/>
          <w:b/>
          <w:color w:val="2F5496" w:themeColor="accent1" w:themeShade="BF"/>
        </w:rPr>
      </w:pPr>
      <w:r w:rsidRPr="00326022">
        <w:rPr>
          <w:rFonts w:asciiTheme="majorHAnsi" w:hAnsiTheme="majorHAnsi" w:cstheme="majorHAnsi"/>
          <w:b/>
          <w:color w:val="2F5496" w:themeColor="accent1" w:themeShade="BF"/>
        </w:rPr>
        <w:lastRenderedPageBreak/>
        <w:t>„Darstellung</w:t>
      </w:r>
    </w:p>
    <w:p w14:paraId="058F60E7"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Die Überprüfungsform Darstellung setzt den Fokus vorrangig auf die kohärente und auf Wesentliches bedachte Zusammenfassung bzw. die Wiedergabe von Wissensbeständen und Sachzusammenhängen (in schriftlicher und mündlicher Form), auch basierend auf vorgegebenen Materialien; auf Bündelung von Arbeitsergebnissen oder Informationen in einer funktional gestalteten Präsentation; auch auf strukturierte, auf Wesentliches reduzierte Zusammenfassung von Texten auf Grundlage einer kriteriengeleiteten Texterschließung.</w:t>
      </w:r>
    </w:p>
    <w:p w14:paraId="058F60E8"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Beispiele: mündliche oder schriftliche Zusammenfassung, Vortrag, Visualisierung</w:t>
      </w:r>
    </w:p>
    <w:p w14:paraId="058F60E9" w14:textId="77777777" w:rsidR="0076303D" w:rsidRPr="00326022" w:rsidRDefault="0076303D" w:rsidP="0076303D">
      <w:pPr>
        <w:rPr>
          <w:rFonts w:asciiTheme="majorHAnsi" w:hAnsiTheme="majorHAnsi" w:cstheme="majorHAnsi"/>
          <w:b/>
          <w:color w:val="2F5496" w:themeColor="accent1" w:themeShade="BF"/>
        </w:rPr>
      </w:pPr>
      <w:r w:rsidRPr="00326022">
        <w:rPr>
          <w:rFonts w:asciiTheme="majorHAnsi" w:hAnsiTheme="majorHAnsi" w:cstheme="majorHAnsi"/>
          <w:b/>
          <w:color w:val="2F5496" w:themeColor="accent1" w:themeShade="BF"/>
        </w:rPr>
        <w:t>Analyse</w:t>
      </w:r>
    </w:p>
    <w:p w14:paraId="058F60EA"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Die Überprüfungsform Analyse setzt den Fokus vorrangig auf die Auseinandersetzung mit und Untersuchung von Texten bzw. anderen Materialien (z.B. unter Beachtung formaler und inhaltlicher Elemente, von Argumentationsstrukturen, von Kontexten); sie zielt ab auf die nachvollziehbare Darlegung eines eigenständigen (Text-) Verständnisses unter Berücksichtigung von beschreibenden und interpretierenden Elementen; vergleichende Analyse schließt nicht zwingend die ausführliche Erschließung der Texte bzw. anderer Materialien ein, sondern legt den Akzent auf einen kriteriengeleiteten Abgleich von z.B. Aussagen, Positionen, Absichten, Wirkungsaspekten.</w:t>
      </w:r>
    </w:p>
    <w:p w14:paraId="058F60EB"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Beispiele: Analyse von theologischen Sachtexten, Medienbeiträgen</w:t>
      </w:r>
    </w:p>
    <w:p w14:paraId="058F60EC" w14:textId="77777777" w:rsidR="0076303D" w:rsidRPr="00326022" w:rsidRDefault="0076303D" w:rsidP="0076303D">
      <w:pPr>
        <w:rPr>
          <w:rFonts w:asciiTheme="majorHAnsi" w:hAnsiTheme="majorHAnsi" w:cstheme="majorHAnsi"/>
          <w:b/>
          <w:color w:val="2F5496" w:themeColor="accent1" w:themeShade="BF"/>
        </w:rPr>
      </w:pPr>
      <w:r w:rsidRPr="00326022">
        <w:rPr>
          <w:rFonts w:asciiTheme="majorHAnsi" w:hAnsiTheme="majorHAnsi" w:cstheme="majorHAnsi"/>
          <w:b/>
          <w:color w:val="2F5496" w:themeColor="accent1" w:themeShade="BF"/>
        </w:rPr>
        <w:t>Erörterung</w:t>
      </w:r>
    </w:p>
    <w:p w14:paraId="058F60ED"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Die Überprüfungsform Erörterung setzt den Fokus vorrangig auf dialektische Abwägung, die Begründung eigener Urteile oder des eigenen Standpunktes, ggf. auf Formulierung von Alternativen und Konsequenzen.</w:t>
      </w:r>
    </w:p>
    <w:p w14:paraId="058F60EE"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Beispiele: schriftliche oder mündliche Stellungnahme, Erörterung ausgewählter Positionen, Podiumsdiskussion</w:t>
      </w:r>
    </w:p>
    <w:p w14:paraId="058F60EF" w14:textId="77777777" w:rsidR="0076303D" w:rsidRPr="00326022" w:rsidRDefault="0076303D" w:rsidP="0076303D">
      <w:pPr>
        <w:rPr>
          <w:rFonts w:asciiTheme="majorHAnsi" w:hAnsiTheme="majorHAnsi" w:cstheme="majorHAnsi"/>
          <w:b/>
          <w:color w:val="2F5496" w:themeColor="accent1" w:themeShade="BF"/>
        </w:rPr>
      </w:pPr>
      <w:r w:rsidRPr="00326022">
        <w:rPr>
          <w:rFonts w:asciiTheme="majorHAnsi" w:hAnsiTheme="majorHAnsi" w:cstheme="majorHAnsi"/>
          <w:b/>
          <w:color w:val="2F5496" w:themeColor="accent1" w:themeShade="BF"/>
        </w:rPr>
        <w:t>Gestaltung</w:t>
      </w:r>
    </w:p>
    <w:p w14:paraId="058F60F0"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Die Überprüfungsform Gestaltung setzt den Fokus vorrangig auf kriteriengeleitete kreative und produktionsorientierte Auseinandersetzung mit einer Anforderungssituation; Berücksichtigung des Umgangs mit verschiedenen Materialien, ggf. auch deren Auswahl sowie deren Erschließung und Bearbeitung im Hinblick auf produktionsorientierte Lösungen fachspezifischer Aufgabenstellungen; produktionsorientierte Lösung meint hierbei die Herstellung eines adressatenbezogenen Textes oder anderen Produktes, der bzw. das die Beherrschung der formalen und inhaltlichen Kriterien der entsprechenden (Text-) Gattung voraussetzt. Beispiele: Weiterschreiben, Umschreiben, szenische Gestaltung“</w:t>
      </w:r>
    </w:p>
    <w:p w14:paraId="058F60F1" w14:textId="77777777" w:rsidR="0018527A" w:rsidRPr="00326022" w:rsidRDefault="0018527A" w:rsidP="0076303D">
      <w:pPr>
        <w:rPr>
          <w:rFonts w:asciiTheme="majorHAnsi" w:hAnsiTheme="majorHAnsi" w:cstheme="majorHAnsi"/>
          <w:color w:val="2F5496" w:themeColor="accent1" w:themeShade="BF"/>
        </w:rPr>
      </w:pPr>
    </w:p>
    <w:p w14:paraId="058F60F2" w14:textId="77777777" w:rsidR="0076303D" w:rsidRPr="00326022" w:rsidRDefault="0076303D" w:rsidP="0076303D">
      <w:pPr>
        <w:pStyle w:val="berschrift3"/>
        <w:rPr>
          <w:rFonts w:cstheme="majorHAnsi"/>
          <w:color w:val="2F5496" w:themeColor="accent1" w:themeShade="BF"/>
        </w:rPr>
      </w:pPr>
      <w:bookmarkStart w:id="80" w:name="_Toc85535810"/>
      <w:r w:rsidRPr="00326022">
        <w:rPr>
          <w:rFonts w:cstheme="majorHAnsi"/>
          <w:color w:val="2F5496" w:themeColor="accent1" w:themeShade="BF"/>
        </w:rPr>
        <w:lastRenderedPageBreak/>
        <w:t>4.2 Formen der Leistungsüberprüfung</w:t>
      </w:r>
      <w:bookmarkEnd w:id="80"/>
      <w:r w:rsidRPr="00326022">
        <w:rPr>
          <w:rFonts w:cstheme="majorHAnsi"/>
          <w:color w:val="2F5496" w:themeColor="accent1" w:themeShade="BF"/>
        </w:rPr>
        <w:t xml:space="preserve"> </w:t>
      </w:r>
    </w:p>
    <w:p w14:paraId="058F60F3" w14:textId="77777777" w:rsidR="0076303D" w:rsidRPr="00326022" w:rsidRDefault="0076303D" w:rsidP="0076303D">
      <w:pPr>
        <w:spacing w:before="15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Im Folgenden werden konkrete Instrumente und Kriterien der Leistungsbewertung genannt. Hierbei wird kein abschließender Katalog festgesetzt, sondern es werden Hinweise zu einigen zentralen Bereichen aufgeführt:</w:t>
      </w:r>
    </w:p>
    <w:p w14:paraId="058F60F4" w14:textId="77777777" w:rsidR="0076303D" w:rsidRPr="00326022" w:rsidRDefault="0076303D" w:rsidP="0076303D">
      <w:pPr>
        <w:pStyle w:val="Listenabsatz1"/>
        <w:spacing w:before="150"/>
        <w:ind w:left="567" w:hanging="207"/>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1. Beiträge zum Unterrichtsgespräch, die in der Unterrichtssituation selbst oder in häuslicher Vor- oder Nachbereitung erarbeitet werden (im Unterrichtsgespräch und in kooperativen Lernformen)</w:t>
      </w:r>
    </w:p>
    <w:p w14:paraId="058F60F5" w14:textId="77777777" w:rsidR="0076303D" w:rsidRPr="00326022" w:rsidRDefault="0076303D" w:rsidP="00EB75B4">
      <w:pPr>
        <w:pStyle w:val="Listenabsatz1"/>
        <w:numPr>
          <w:ilvl w:val="0"/>
          <w:numId w:val="27"/>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Bereitschaft, sich aktiv zu beteiligen</w:t>
      </w:r>
    </w:p>
    <w:p w14:paraId="058F60F6" w14:textId="77777777" w:rsidR="0076303D" w:rsidRPr="00326022" w:rsidRDefault="0076303D" w:rsidP="00EB75B4">
      <w:pPr>
        <w:pStyle w:val="Listenabsatz1"/>
        <w:numPr>
          <w:ilvl w:val="0"/>
          <w:numId w:val="27"/>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 xml:space="preserve">Vielfalt, Komplexität und Qualität der fachlichen Beiträge in den drei Anforderungsbereichen (Reproduktion, Anwendung, Transfer); </w:t>
      </w:r>
    </w:p>
    <w:p w14:paraId="058F60F7" w14:textId="77777777" w:rsidR="0076303D" w:rsidRPr="00326022" w:rsidRDefault="0076303D" w:rsidP="00EB75B4">
      <w:pPr>
        <w:pStyle w:val="Listenabsatz1"/>
        <w:numPr>
          <w:ilvl w:val="0"/>
          <w:numId w:val="27"/>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thematische Anbindung an vorausgehende Unterrichtsbeiträge, Verzicht auf Redundanzen</w:t>
      </w:r>
    </w:p>
    <w:p w14:paraId="058F60F8" w14:textId="77777777" w:rsidR="0076303D" w:rsidRPr="00326022" w:rsidRDefault="0076303D" w:rsidP="00EB75B4">
      <w:pPr>
        <w:pStyle w:val="Listenabsatz1"/>
        <w:numPr>
          <w:ilvl w:val="0"/>
          <w:numId w:val="27"/>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Sprachniveau und sprachliche Differenziertheit, Sicherheit in Bezug auf das Fachvokabular</w:t>
      </w:r>
    </w:p>
    <w:p w14:paraId="058F60F9" w14:textId="77777777" w:rsidR="0076303D" w:rsidRPr="00326022" w:rsidRDefault="0076303D" w:rsidP="00EB75B4">
      <w:pPr>
        <w:pStyle w:val="Listenabsatz1"/>
        <w:numPr>
          <w:ilvl w:val="0"/>
          <w:numId w:val="27"/>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Quantität der Beiträge, Intensität der Mitarbeit</w:t>
      </w:r>
    </w:p>
    <w:p w14:paraId="058F60FA" w14:textId="77777777" w:rsidR="0076303D" w:rsidRPr="00326022" w:rsidRDefault="0076303D" w:rsidP="0076303D">
      <w:pPr>
        <w:spacing w:line="240" w:lineRule="auto"/>
        <w:rPr>
          <w:rFonts w:asciiTheme="majorHAnsi" w:hAnsiTheme="majorHAnsi" w:cstheme="majorHAnsi"/>
          <w:color w:val="2F5496" w:themeColor="accent1" w:themeShade="BF"/>
        </w:rPr>
      </w:pPr>
    </w:p>
    <w:p w14:paraId="058F60FB" w14:textId="77777777" w:rsidR="0076303D" w:rsidRPr="00326022" w:rsidRDefault="0076303D" w:rsidP="00EB75B4">
      <w:pPr>
        <w:pStyle w:val="Listenabsatz1"/>
        <w:numPr>
          <w:ilvl w:val="0"/>
          <w:numId w:val="47"/>
        </w:numPr>
        <w:suppressAutoHyphens w:val="0"/>
        <w:spacing w:before="150"/>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Präsentationen, Referate</w:t>
      </w:r>
    </w:p>
    <w:p w14:paraId="058F60FC" w14:textId="77777777" w:rsidR="0076303D" w:rsidRPr="00326022" w:rsidRDefault="0076303D" w:rsidP="00EB75B4">
      <w:pPr>
        <w:pStyle w:val="Listenabsatz1"/>
        <w:numPr>
          <w:ilvl w:val="0"/>
          <w:numId w:val="30"/>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fachliche Kompetenz</w:t>
      </w:r>
    </w:p>
    <w:p w14:paraId="058F60FD" w14:textId="77777777" w:rsidR="0076303D" w:rsidRPr="00326022" w:rsidRDefault="0076303D" w:rsidP="00EB75B4">
      <w:pPr>
        <w:pStyle w:val="Listenabsatz1"/>
        <w:numPr>
          <w:ilvl w:val="0"/>
          <w:numId w:val="30"/>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Selbstständigkeit:</w:t>
      </w:r>
    </w:p>
    <w:p w14:paraId="058F60FE" w14:textId="77777777" w:rsidR="0076303D" w:rsidRPr="00326022" w:rsidRDefault="0076303D" w:rsidP="00EB75B4">
      <w:pPr>
        <w:pStyle w:val="Listenabsatz1"/>
        <w:numPr>
          <w:ilvl w:val="1"/>
          <w:numId w:val="30"/>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 xml:space="preserve">Eigenständigkeit in der Beschaffung von Materialien: kein einfaches Kopieren aus dem Internet, Hinzunahme anderer Quellen; </w:t>
      </w:r>
    </w:p>
    <w:p w14:paraId="058F60FF" w14:textId="77777777" w:rsidR="0076303D" w:rsidRPr="00326022" w:rsidRDefault="0076303D" w:rsidP="00EB75B4">
      <w:pPr>
        <w:pStyle w:val="Listenabsatz1"/>
        <w:numPr>
          <w:ilvl w:val="1"/>
          <w:numId w:val="30"/>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Eigenständigkeit in der Verarbeitung sinnvoller Materialien sowie deren themenbezogene Auswertung</w:t>
      </w:r>
    </w:p>
    <w:p w14:paraId="058F6100" w14:textId="77777777" w:rsidR="0076303D" w:rsidRPr="00326022" w:rsidRDefault="0076303D" w:rsidP="00EB75B4">
      <w:pPr>
        <w:pStyle w:val="Listenabsatz1"/>
        <w:numPr>
          <w:ilvl w:val="0"/>
          <w:numId w:val="30"/>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Gliederung/ Strukturierung</w:t>
      </w:r>
    </w:p>
    <w:p w14:paraId="058F6101" w14:textId="77777777" w:rsidR="0076303D" w:rsidRPr="00326022" w:rsidRDefault="0076303D" w:rsidP="00EB75B4">
      <w:pPr>
        <w:pStyle w:val="Listenabsatz1"/>
        <w:numPr>
          <w:ilvl w:val="0"/>
          <w:numId w:val="30"/>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Sprachniveau, sprachliche Differenziertheit; Verwendung von Fachvokabular</w:t>
      </w:r>
    </w:p>
    <w:p w14:paraId="058F6102" w14:textId="77777777" w:rsidR="0076303D" w:rsidRPr="00326022" w:rsidRDefault="0076303D" w:rsidP="00EB75B4">
      <w:pPr>
        <w:pStyle w:val="Listenabsatz1"/>
        <w:numPr>
          <w:ilvl w:val="0"/>
          <w:numId w:val="30"/>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Visualisierungen, funktionaler Einsatz von Medien</w:t>
      </w:r>
    </w:p>
    <w:p w14:paraId="058F6103" w14:textId="77777777" w:rsidR="0076303D" w:rsidRPr="00326022" w:rsidRDefault="0076303D" w:rsidP="00EB75B4">
      <w:pPr>
        <w:pStyle w:val="Listenabsatz1"/>
        <w:numPr>
          <w:ilvl w:val="0"/>
          <w:numId w:val="30"/>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adressatenbezogene Präsentation, angemessene Körpersprache</w:t>
      </w:r>
      <w:r w:rsidRPr="00326022">
        <w:rPr>
          <w:rFonts w:asciiTheme="majorHAnsi" w:hAnsiTheme="majorHAnsi" w:cstheme="majorHAnsi"/>
          <w:color w:val="2F5496" w:themeColor="accent1" w:themeShade="BF"/>
          <w:szCs w:val="22"/>
        </w:rPr>
        <w:br/>
      </w:r>
    </w:p>
    <w:p w14:paraId="058F6104" w14:textId="77777777" w:rsidR="0076303D" w:rsidRPr="00326022" w:rsidRDefault="0076303D" w:rsidP="00EB75B4">
      <w:pPr>
        <w:pStyle w:val="Listenabsatz1"/>
        <w:numPr>
          <w:ilvl w:val="0"/>
          <w:numId w:val="47"/>
        </w:numPr>
        <w:suppressAutoHyphens w:val="0"/>
        <w:spacing w:before="150"/>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Protokolle</w:t>
      </w:r>
    </w:p>
    <w:p w14:paraId="058F6105" w14:textId="77777777" w:rsidR="0076303D" w:rsidRPr="00326022" w:rsidRDefault="0076303D" w:rsidP="00EB75B4">
      <w:pPr>
        <w:pStyle w:val="Listenabsatz1"/>
        <w:numPr>
          <w:ilvl w:val="0"/>
          <w:numId w:val="31"/>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sachliche Richtigkeit</w:t>
      </w:r>
    </w:p>
    <w:p w14:paraId="058F6106" w14:textId="77777777" w:rsidR="0076303D" w:rsidRPr="00326022" w:rsidRDefault="0076303D" w:rsidP="00EB75B4">
      <w:pPr>
        <w:pStyle w:val="Listenabsatz1"/>
        <w:numPr>
          <w:ilvl w:val="0"/>
          <w:numId w:val="31"/>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Gliederung, Auswahl und Zuordnung von Aussagen zu Gegenständen und Verlauf</w:t>
      </w:r>
    </w:p>
    <w:p w14:paraId="058F6107" w14:textId="77777777" w:rsidR="0076303D" w:rsidRPr="00326022" w:rsidRDefault="0076303D" w:rsidP="00EB75B4">
      <w:pPr>
        <w:pStyle w:val="Listenabsatz1"/>
        <w:numPr>
          <w:ilvl w:val="0"/>
          <w:numId w:val="31"/>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Sprachniveau, sprachliche Vielfalt und Richtigkeit; angemessene und passende Verwendung des Fachvokabulars</w:t>
      </w:r>
    </w:p>
    <w:p w14:paraId="058F6108" w14:textId="77777777" w:rsidR="0076303D" w:rsidRPr="00326022" w:rsidRDefault="0076303D" w:rsidP="00EB75B4">
      <w:pPr>
        <w:pStyle w:val="Listenabsatz1"/>
        <w:numPr>
          <w:ilvl w:val="0"/>
          <w:numId w:val="31"/>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Genauigkeit bei der Wiedergabe von Fakten</w:t>
      </w:r>
    </w:p>
    <w:p w14:paraId="058F6109" w14:textId="77777777" w:rsidR="0076303D" w:rsidRPr="00326022" w:rsidRDefault="0076303D" w:rsidP="00EB75B4">
      <w:pPr>
        <w:pStyle w:val="Listenabsatz1"/>
        <w:numPr>
          <w:ilvl w:val="0"/>
          <w:numId w:val="31"/>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Formale Korrektheit</w:t>
      </w:r>
    </w:p>
    <w:p w14:paraId="058F610A" w14:textId="77777777" w:rsidR="0076303D" w:rsidRPr="00326022" w:rsidRDefault="0076303D" w:rsidP="0076303D">
      <w:pPr>
        <w:pStyle w:val="Listenabsatz1"/>
        <w:spacing w:before="45" w:after="45"/>
        <w:ind w:left="1080"/>
        <w:rPr>
          <w:rFonts w:asciiTheme="majorHAnsi" w:hAnsiTheme="majorHAnsi" w:cstheme="majorHAnsi"/>
          <w:color w:val="2F5496" w:themeColor="accent1" w:themeShade="BF"/>
          <w:szCs w:val="22"/>
        </w:rPr>
      </w:pPr>
    </w:p>
    <w:p w14:paraId="058F610B" w14:textId="77777777" w:rsidR="0076303D" w:rsidRPr="00326022" w:rsidRDefault="0076303D" w:rsidP="00EB75B4">
      <w:pPr>
        <w:pStyle w:val="Listenabsatz1"/>
        <w:numPr>
          <w:ilvl w:val="0"/>
          <w:numId w:val="47"/>
        </w:numPr>
        <w:suppressAutoHyphens w:val="0"/>
        <w:spacing w:before="150"/>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 xml:space="preserve"> Portfolios</w:t>
      </w:r>
    </w:p>
    <w:p w14:paraId="058F610C" w14:textId="77777777" w:rsidR="0076303D" w:rsidRPr="00326022" w:rsidRDefault="0076303D" w:rsidP="00EB75B4">
      <w:pPr>
        <w:pStyle w:val="Listenabsatz1"/>
        <w:numPr>
          <w:ilvl w:val="0"/>
          <w:numId w:val="32"/>
        </w:numPr>
        <w:suppressAutoHyphens w:val="0"/>
        <w:spacing w:before="45" w:after="45"/>
        <w:ind w:left="1440"/>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fachliche Richtigkeit</w:t>
      </w:r>
    </w:p>
    <w:p w14:paraId="058F610D" w14:textId="77777777" w:rsidR="0076303D" w:rsidRPr="00326022" w:rsidRDefault="0076303D" w:rsidP="00EB75B4">
      <w:pPr>
        <w:pStyle w:val="Listenabsatz1"/>
        <w:numPr>
          <w:ilvl w:val="0"/>
          <w:numId w:val="32"/>
        </w:numPr>
        <w:suppressAutoHyphens w:val="0"/>
        <w:spacing w:before="45" w:after="45"/>
        <w:ind w:left="1440"/>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Einbezug metareflexiver Anteile/ Differenziertheit der Metareflexion</w:t>
      </w:r>
    </w:p>
    <w:p w14:paraId="058F610E" w14:textId="77777777" w:rsidR="0076303D" w:rsidRPr="00326022" w:rsidRDefault="0076303D" w:rsidP="00EB75B4">
      <w:pPr>
        <w:pStyle w:val="Listenabsatz1"/>
        <w:numPr>
          <w:ilvl w:val="0"/>
          <w:numId w:val="32"/>
        </w:numPr>
        <w:suppressAutoHyphens w:val="0"/>
        <w:spacing w:before="45" w:after="45"/>
        <w:ind w:left="1440"/>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 xml:space="preserve">Vollständigkeit der Aufgabenbearbeitung </w:t>
      </w:r>
    </w:p>
    <w:p w14:paraId="058F610F" w14:textId="77777777" w:rsidR="0076303D" w:rsidRPr="00326022" w:rsidRDefault="0076303D" w:rsidP="00EB75B4">
      <w:pPr>
        <w:pStyle w:val="Listenabsatz1"/>
        <w:numPr>
          <w:ilvl w:val="0"/>
          <w:numId w:val="32"/>
        </w:numPr>
        <w:suppressAutoHyphens w:val="0"/>
        <w:spacing w:before="45" w:after="45"/>
        <w:ind w:left="1440"/>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Gliederung/ Strukturierung</w:t>
      </w:r>
    </w:p>
    <w:p w14:paraId="058F6110" w14:textId="77777777" w:rsidR="0076303D" w:rsidRPr="00326022" w:rsidRDefault="0076303D" w:rsidP="00EB75B4">
      <w:pPr>
        <w:pStyle w:val="Listenabsatz1"/>
        <w:numPr>
          <w:ilvl w:val="0"/>
          <w:numId w:val="32"/>
        </w:numPr>
        <w:suppressAutoHyphens w:val="0"/>
        <w:spacing w:before="45" w:after="45"/>
        <w:ind w:left="1440"/>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Selbstständigkeit; Eigenständigkeit in der Materialbeschaffung; Qualität der Materialien</w:t>
      </w:r>
    </w:p>
    <w:p w14:paraId="058F6111" w14:textId="77777777" w:rsidR="0076303D" w:rsidRPr="00326022" w:rsidRDefault="0076303D" w:rsidP="00EB75B4">
      <w:pPr>
        <w:pStyle w:val="Listenabsatz1"/>
        <w:numPr>
          <w:ilvl w:val="0"/>
          <w:numId w:val="32"/>
        </w:numPr>
        <w:suppressAutoHyphens w:val="0"/>
        <w:spacing w:before="45" w:after="45"/>
        <w:ind w:left="1440"/>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Individuelle Herangehensweise an das Thema; Originalität</w:t>
      </w:r>
    </w:p>
    <w:p w14:paraId="058F6112" w14:textId="77777777" w:rsidR="0076303D" w:rsidRPr="00326022" w:rsidRDefault="0076303D" w:rsidP="00EB75B4">
      <w:pPr>
        <w:pStyle w:val="Listenabsatz1"/>
        <w:numPr>
          <w:ilvl w:val="0"/>
          <w:numId w:val="32"/>
        </w:numPr>
        <w:suppressAutoHyphens w:val="0"/>
        <w:spacing w:before="45" w:after="45"/>
        <w:ind w:left="1440"/>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Sprachniveau, sprachliche Angemessenheit; Sicherheit in Bezug auf das Fachvokabular</w:t>
      </w:r>
    </w:p>
    <w:p w14:paraId="058F6113" w14:textId="77777777" w:rsidR="0076303D" w:rsidRPr="00326022" w:rsidRDefault="0076303D" w:rsidP="00EB75B4">
      <w:pPr>
        <w:pStyle w:val="Listenabsatz1"/>
        <w:numPr>
          <w:ilvl w:val="0"/>
          <w:numId w:val="32"/>
        </w:numPr>
        <w:suppressAutoHyphens w:val="0"/>
        <w:spacing w:before="45" w:after="45"/>
        <w:ind w:left="1440"/>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formale Gestaltung, Layout</w:t>
      </w:r>
    </w:p>
    <w:p w14:paraId="058F6114" w14:textId="77777777" w:rsidR="0076303D" w:rsidRPr="00326022" w:rsidRDefault="0076303D" w:rsidP="0076303D">
      <w:pPr>
        <w:spacing w:line="240" w:lineRule="auto"/>
        <w:rPr>
          <w:rFonts w:asciiTheme="majorHAnsi" w:hAnsiTheme="majorHAnsi" w:cstheme="majorHAnsi"/>
          <w:color w:val="2F5496" w:themeColor="accent1" w:themeShade="BF"/>
        </w:rPr>
      </w:pPr>
    </w:p>
    <w:p w14:paraId="058F6115" w14:textId="77777777" w:rsidR="0076303D" w:rsidRPr="00326022" w:rsidRDefault="0076303D" w:rsidP="00EB75B4">
      <w:pPr>
        <w:pStyle w:val="Listenabsatz1"/>
        <w:numPr>
          <w:ilvl w:val="0"/>
          <w:numId w:val="47"/>
        </w:numPr>
        <w:suppressAutoHyphens w:val="0"/>
        <w:spacing w:before="150"/>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Projektarbeit</w:t>
      </w:r>
    </w:p>
    <w:p w14:paraId="058F6116" w14:textId="77777777" w:rsidR="0076303D" w:rsidRPr="00326022" w:rsidRDefault="0076303D" w:rsidP="00EB75B4">
      <w:pPr>
        <w:pStyle w:val="Listenabsatz1"/>
        <w:numPr>
          <w:ilvl w:val="0"/>
          <w:numId w:val="33"/>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fachliche Qualität</w:t>
      </w:r>
    </w:p>
    <w:p w14:paraId="058F6117" w14:textId="77777777" w:rsidR="0076303D" w:rsidRPr="00326022" w:rsidRDefault="0076303D" w:rsidP="00EB75B4">
      <w:pPr>
        <w:pStyle w:val="Listenabsatz1"/>
        <w:numPr>
          <w:ilvl w:val="0"/>
          <w:numId w:val="33"/>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Methoden- und Präsentationskompetenz</w:t>
      </w:r>
    </w:p>
    <w:p w14:paraId="058F6118" w14:textId="77777777" w:rsidR="0076303D" w:rsidRPr="00326022" w:rsidRDefault="0076303D" w:rsidP="00EB75B4">
      <w:pPr>
        <w:pStyle w:val="Listenabsatz1"/>
        <w:numPr>
          <w:ilvl w:val="0"/>
          <w:numId w:val="33"/>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Sprachniveau, sprachliche Differenziertheit, Fachvokabular</w:t>
      </w:r>
    </w:p>
    <w:p w14:paraId="058F6119" w14:textId="77777777" w:rsidR="0076303D" w:rsidRPr="00326022" w:rsidRDefault="0076303D" w:rsidP="00EB75B4">
      <w:pPr>
        <w:pStyle w:val="Listenabsatz1"/>
        <w:numPr>
          <w:ilvl w:val="0"/>
          <w:numId w:val="33"/>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Ideenreichtum</w:t>
      </w:r>
    </w:p>
    <w:p w14:paraId="058F611A" w14:textId="77777777" w:rsidR="0076303D" w:rsidRPr="00326022" w:rsidRDefault="0076303D" w:rsidP="00EB75B4">
      <w:pPr>
        <w:pStyle w:val="Listenabsatz1"/>
        <w:numPr>
          <w:ilvl w:val="0"/>
          <w:numId w:val="33"/>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Selbstständigkeit im Umgang mit den Quellen</w:t>
      </w:r>
    </w:p>
    <w:p w14:paraId="058F611B" w14:textId="77777777" w:rsidR="0076303D" w:rsidRPr="00326022" w:rsidRDefault="0076303D" w:rsidP="00EB75B4">
      <w:pPr>
        <w:pStyle w:val="Listenabsatz1"/>
        <w:numPr>
          <w:ilvl w:val="0"/>
          <w:numId w:val="33"/>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Arbeitsintensität</w:t>
      </w:r>
    </w:p>
    <w:p w14:paraId="058F611C" w14:textId="77777777" w:rsidR="0076303D" w:rsidRPr="00326022" w:rsidRDefault="0076303D" w:rsidP="00EB75B4">
      <w:pPr>
        <w:pStyle w:val="Listenabsatz1"/>
        <w:numPr>
          <w:ilvl w:val="0"/>
          <w:numId w:val="33"/>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Planungs- und Organisationskompetenz</w:t>
      </w:r>
    </w:p>
    <w:p w14:paraId="058F611D" w14:textId="77777777" w:rsidR="0076303D" w:rsidRPr="00326022" w:rsidRDefault="0076303D" w:rsidP="00EB75B4">
      <w:pPr>
        <w:pStyle w:val="Listenabsatz1"/>
        <w:numPr>
          <w:ilvl w:val="0"/>
          <w:numId w:val="33"/>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Teamfähigkeit</w:t>
      </w:r>
    </w:p>
    <w:p w14:paraId="058F611E" w14:textId="77777777" w:rsidR="0076303D" w:rsidRPr="00326022" w:rsidRDefault="0076303D" w:rsidP="00EB75B4">
      <w:pPr>
        <w:pStyle w:val="Listenabsatz1"/>
        <w:numPr>
          <w:ilvl w:val="0"/>
          <w:numId w:val="47"/>
        </w:numPr>
        <w:suppressAutoHyphens w:val="0"/>
        <w:spacing w:before="150"/>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Schriftliche Übungen (max. 45 Min.)</w:t>
      </w:r>
    </w:p>
    <w:p w14:paraId="058F611F" w14:textId="77777777" w:rsidR="0076303D" w:rsidRPr="00326022" w:rsidRDefault="0076303D" w:rsidP="00EB75B4">
      <w:pPr>
        <w:pStyle w:val="Listenabsatz1"/>
        <w:numPr>
          <w:ilvl w:val="0"/>
          <w:numId w:val="33"/>
        </w:numPr>
        <w:suppressAutoHyphens w:val="0"/>
        <w:spacing w:before="45" w:after="45"/>
        <w:contextualSpacing/>
        <w:jc w:val="left"/>
        <w:rPr>
          <w:rFonts w:asciiTheme="majorHAnsi" w:hAnsiTheme="majorHAnsi" w:cstheme="majorHAnsi"/>
          <w:color w:val="2F5496" w:themeColor="accent1" w:themeShade="BF"/>
          <w:szCs w:val="22"/>
        </w:rPr>
      </w:pPr>
      <w:r w:rsidRPr="00326022">
        <w:rPr>
          <w:rFonts w:asciiTheme="majorHAnsi" w:hAnsiTheme="majorHAnsi" w:cstheme="majorHAnsi"/>
          <w:color w:val="2F5496" w:themeColor="accent1" w:themeShade="BF"/>
          <w:szCs w:val="22"/>
        </w:rPr>
        <w:t>fachliche Qualität/ Richtigkeit</w:t>
      </w:r>
    </w:p>
    <w:p w14:paraId="058F6120" w14:textId="77777777" w:rsidR="0076303D" w:rsidRPr="00326022" w:rsidRDefault="0076303D" w:rsidP="00EB75B4">
      <w:pPr>
        <w:numPr>
          <w:ilvl w:val="0"/>
          <w:numId w:val="33"/>
        </w:numPr>
        <w:spacing w:after="0" w:line="240"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Themenbezug</w:t>
      </w:r>
    </w:p>
    <w:p w14:paraId="058F6121" w14:textId="77777777" w:rsidR="0076303D" w:rsidRPr="00326022" w:rsidRDefault="0076303D" w:rsidP="00EB75B4">
      <w:pPr>
        <w:numPr>
          <w:ilvl w:val="0"/>
          <w:numId w:val="33"/>
        </w:numPr>
        <w:spacing w:after="0" w:line="240" w:lineRule="auto"/>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Sprachniveau, sprachliche Differenziertheit, Fachvokabular</w:t>
      </w:r>
    </w:p>
    <w:p w14:paraId="058F6122" w14:textId="77777777" w:rsidR="0076303D" w:rsidRPr="00326022" w:rsidRDefault="0076303D" w:rsidP="0076303D">
      <w:pPr>
        <w:rPr>
          <w:rFonts w:asciiTheme="majorHAnsi" w:eastAsia="Calibri" w:hAnsiTheme="majorHAnsi" w:cstheme="majorHAnsi"/>
          <w:color w:val="2F5496" w:themeColor="accent1" w:themeShade="BF"/>
        </w:rPr>
      </w:pPr>
      <w:r w:rsidRPr="00326022">
        <w:rPr>
          <w:rFonts w:asciiTheme="majorHAnsi" w:hAnsiTheme="majorHAnsi" w:cstheme="majorHAnsi"/>
          <w:color w:val="2F5496" w:themeColor="accent1" w:themeShade="BF"/>
        </w:rPr>
        <w:br w:type="page"/>
      </w:r>
    </w:p>
    <w:p w14:paraId="058F6123" w14:textId="77777777" w:rsidR="0076303D" w:rsidRPr="00326022" w:rsidRDefault="0076303D" w:rsidP="0076303D">
      <w:pPr>
        <w:pStyle w:val="berschrift2"/>
        <w:rPr>
          <w:rFonts w:cstheme="majorHAnsi"/>
        </w:rPr>
      </w:pPr>
      <w:bookmarkStart w:id="81" w:name="_Toc85535811"/>
      <w:r w:rsidRPr="00326022">
        <w:rPr>
          <w:rFonts w:cstheme="majorHAnsi"/>
        </w:rPr>
        <w:lastRenderedPageBreak/>
        <w:t>Anlagen</w:t>
      </w:r>
      <w:bookmarkEnd w:id="81"/>
      <w:r w:rsidRPr="00326022">
        <w:rPr>
          <w:rFonts w:cstheme="majorHAnsi"/>
        </w:rPr>
        <w:t xml:space="preserve"> </w:t>
      </w:r>
    </w:p>
    <w:p w14:paraId="058F6124" w14:textId="77777777" w:rsidR="0076303D" w:rsidRPr="00326022" w:rsidRDefault="0076303D" w:rsidP="0076303D">
      <w:pPr>
        <w:pStyle w:val="berschrift3"/>
        <w:rPr>
          <w:rFonts w:cstheme="majorHAnsi"/>
          <w:color w:val="2F5496" w:themeColor="accent1" w:themeShade="BF"/>
        </w:rPr>
      </w:pPr>
      <w:bookmarkStart w:id="82" w:name="_Toc85535812"/>
      <w:r w:rsidRPr="00326022">
        <w:rPr>
          <w:rFonts w:cstheme="majorHAnsi"/>
          <w:color w:val="2F5496" w:themeColor="accent1" w:themeShade="BF"/>
        </w:rPr>
        <w:t>5.1 Anlagen für die SEK I</w:t>
      </w:r>
      <w:bookmarkEnd w:id="82"/>
    </w:p>
    <w:p w14:paraId="058F6125" w14:textId="77777777" w:rsidR="0076303D" w:rsidRPr="00326022" w:rsidRDefault="0076303D" w:rsidP="0076303D">
      <w:pPr>
        <w:pStyle w:val="berschrift4"/>
        <w:rPr>
          <w:rFonts w:cstheme="majorHAnsi"/>
        </w:rPr>
      </w:pPr>
      <w:r w:rsidRPr="00326022">
        <w:rPr>
          <w:rFonts w:cstheme="majorHAnsi"/>
        </w:rPr>
        <w:t xml:space="preserve">5.1.1 Kriterien zur Bewertung der mündlichen Leistung </w:t>
      </w:r>
      <w:r w:rsidRPr="00326022">
        <w:rPr>
          <w:rFonts w:cstheme="majorHAnsi"/>
          <w:vertAlign w:val="superscript"/>
        </w:rPr>
        <w:footnoteReference w:id="11"/>
      </w:r>
    </w:p>
    <w:p w14:paraId="058F6126"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lastRenderedPageBreak/>
        <w:t xml:space="preserve">Die folgende Tabelle liefert konkrete Orientierungsmaßstäbe. Die Notenstufen sehr gut bis befriedigend zeigen unterschiedliche Anforderungen in der Erprobungs- und Mittelstufe. Die Unterschiede sind fett gedruckt. Die Kriterien zu den Noten ausreichend bis ungenügend unterscheiden sich innerhalb der Sek I </w:t>
      </w:r>
      <w:r w:rsidRPr="00326022">
        <w:rPr>
          <w:rFonts w:asciiTheme="majorHAnsi" w:hAnsiTheme="majorHAnsi" w:cstheme="majorHAnsi"/>
          <w:color w:val="2F5496" w:themeColor="accent1" w:themeShade="BF"/>
        </w:rPr>
        <w:lastRenderedPageBreak/>
        <w:t>nicht mehr.</w:t>
      </w:r>
      <w:r w:rsidRPr="00326022">
        <w:rPr>
          <w:rFonts w:asciiTheme="majorHAnsi" w:hAnsiTheme="majorHAnsi" w:cstheme="majorHAnsi"/>
          <w:noProof/>
          <w:color w:val="2F5496" w:themeColor="accent1" w:themeShade="BF"/>
          <w:lang w:eastAsia="de-DE"/>
        </w:rPr>
        <w:drawing>
          <wp:inline distT="0" distB="0" distL="0" distR="0" wp14:anchorId="058F61F1" wp14:editId="058F61F2">
            <wp:extent cx="5333509" cy="6949440"/>
            <wp:effectExtent l="0" t="0" r="635" b="381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l="24247" t="14409" r="41227" b="5591"/>
                    <a:stretch>
                      <a:fillRect/>
                    </a:stretch>
                  </pic:blipFill>
                  <pic:spPr bwMode="auto">
                    <a:xfrm>
                      <a:off x="0" y="0"/>
                      <a:ext cx="5338032" cy="6955334"/>
                    </a:xfrm>
                    <a:prstGeom prst="rect">
                      <a:avLst/>
                    </a:prstGeom>
                    <a:noFill/>
                    <a:ln w="9525">
                      <a:noFill/>
                      <a:miter lim="800000"/>
                      <a:headEnd/>
                      <a:tailEnd/>
                    </a:ln>
                  </pic:spPr>
                </pic:pic>
              </a:graphicData>
            </a:graphic>
          </wp:inline>
        </w:drawing>
      </w:r>
    </w:p>
    <w:p w14:paraId="058F6127"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noProof/>
          <w:color w:val="2F5496" w:themeColor="accent1" w:themeShade="BF"/>
          <w:lang w:eastAsia="de-DE"/>
        </w:rPr>
        <w:lastRenderedPageBreak/>
        <w:drawing>
          <wp:inline distT="0" distB="0" distL="0" distR="0" wp14:anchorId="058F61F3" wp14:editId="058F61F4">
            <wp:extent cx="4918710" cy="6578154"/>
            <wp:effectExtent l="1905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l="26061" t="21290" r="44009" b="7527"/>
                    <a:stretch>
                      <a:fillRect/>
                    </a:stretch>
                  </pic:blipFill>
                  <pic:spPr bwMode="auto">
                    <a:xfrm>
                      <a:off x="0" y="0"/>
                      <a:ext cx="4918710" cy="6578154"/>
                    </a:xfrm>
                    <a:prstGeom prst="rect">
                      <a:avLst/>
                    </a:prstGeom>
                    <a:noFill/>
                    <a:ln w="9525">
                      <a:noFill/>
                      <a:miter lim="800000"/>
                      <a:headEnd/>
                      <a:tailEnd/>
                    </a:ln>
                  </pic:spPr>
                </pic:pic>
              </a:graphicData>
            </a:graphic>
          </wp:inline>
        </w:drawing>
      </w:r>
    </w:p>
    <w:p w14:paraId="058F6128" w14:textId="77777777" w:rsidR="0076303D" w:rsidRPr="00326022" w:rsidRDefault="0076303D" w:rsidP="0076303D">
      <w:pPr>
        <w:rPr>
          <w:rFonts w:asciiTheme="majorHAnsi" w:hAnsiTheme="majorHAnsi" w:cstheme="majorHAnsi"/>
          <w:color w:val="2F5496" w:themeColor="accent1" w:themeShade="BF"/>
        </w:rPr>
      </w:pPr>
    </w:p>
    <w:p w14:paraId="058F6129" w14:textId="77777777" w:rsidR="0076303D" w:rsidRPr="00326022" w:rsidRDefault="0076303D" w:rsidP="0076303D">
      <w:pPr>
        <w:rPr>
          <w:rFonts w:asciiTheme="majorHAnsi" w:hAnsiTheme="majorHAnsi" w:cstheme="majorHAnsi"/>
          <w:b/>
          <w:color w:val="2F5496" w:themeColor="accent1" w:themeShade="BF"/>
        </w:rPr>
      </w:pPr>
    </w:p>
    <w:p w14:paraId="058F612A" w14:textId="77777777" w:rsidR="0076303D" w:rsidRPr="00326022" w:rsidRDefault="0076303D" w:rsidP="0076303D">
      <w:pPr>
        <w:pStyle w:val="berschrift4"/>
        <w:rPr>
          <w:rFonts w:cstheme="majorHAnsi"/>
        </w:rPr>
      </w:pPr>
      <w:r w:rsidRPr="00326022">
        <w:rPr>
          <w:rFonts w:cstheme="majorHAnsi"/>
        </w:rPr>
        <w:t>5. 1. 2 Weitere Kriterien der Heft- und Mappenführung</w:t>
      </w:r>
      <w:r w:rsidRPr="00326022">
        <w:rPr>
          <w:rStyle w:val="Funotenzeichen"/>
          <w:rFonts w:cstheme="majorHAnsi"/>
        </w:rPr>
        <w:footnoteReference w:id="12"/>
      </w:r>
    </w:p>
    <w:tbl>
      <w:tblPr>
        <w:tblStyle w:val="HelleSchattierung-Akzent11"/>
        <w:tblW w:w="10485" w:type="dxa"/>
        <w:tblLook w:val="04A0" w:firstRow="1" w:lastRow="0" w:firstColumn="1" w:lastColumn="0" w:noHBand="0" w:noVBand="1"/>
      </w:tblPr>
      <w:tblGrid>
        <w:gridCol w:w="4531"/>
        <w:gridCol w:w="5954"/>
      </w:tblGrid>
      <w:tr w:rsidR="0076303D" w:rsidRPr="00326022" w14:paraId="058F6130" w14:textId="77777777" w:rsidTr="00763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58F612B" w14:textId="77777777" w:rsidR="0076303D" w:rsidRPr="00326022" w:rsidRDefault="0076303D" w:rsidP="0076303D">
            <w:pPr>
              <w:spacing w:after="160" w:line="259" w:lineRule="auto"/>
              <w:rPr>
                <w:rFonts w:asciiTheme="majorHAnsi" w:hAnsiTheme="majorHAnsi" w:cstheme="majorHAnsi"/>
                <w:bCs w:val="0"/>
              </w:rPr>
            </w:pPr>
            <w:r w:rsidRPr="00326022">
              <w:rPr>
                <w:rFonts w:asciiTheme="majorHAnsi" w:hAnsiTheme="majorHAnsi" w:cstheme="majorHAnsi"/>
                <w:b w:val="0"/>
                <w:bCs w:val="0"/>
              </w:rPr>
              <w:t>Vollständigkeit</w:t>
            </w:r>
          </w:p>
        </w:tc>
        <w:tc>
          <w:tcPr>
            <w:tcW w:w="5954" w:type="dxa"/>
          </w:tcPr>
          <w:p w14:paraId="058F612C" w14:textId="77777777" w:rsidR="0076303D" w:rsidRPr="00326022" w:rsidRDefault="0076303D" w:rsidP="0076303D">
            <w:pPr>
              <w:spacing w:after="160"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326022">
              <w:rPr>
                <w:rFonts w:asciiTheme="majorHAnsi" w:hAnsiTheme="majorHAnsi" w:cstheme="majorHAnsi"/>
                <w:b w:val="0"/>
                <w:bCs w:val="0"/>
              </w:rPr>
              <w:sym w:font="Wingdings" w:char="F0A8"/>
            </w:r>
            <w:r w:rsidRPr="00326022">
              <w:rPr>
                <w:rFonts w:asciiTheme="majorHAnsi" w:hAnsiTheme="majorHAnsi" w:cstheme="majorHAnsi"/>
                <w:b w:val="0"/>
                <w:bCs w:val="0"/>
              </w:rPr>
              <w:t xml:space="preserve"> vollständig</w:t>
            </w:r>
          </w:p>
          <w:p w14:paraId="058F612D" w14:textId="77777777" w:rsidR="0076303D" w:rsidRPr="00326022" w:rsidRDefault="0076303D" w:rsidP="0076303D">
            <w:pPr>
              <w:spacing w:after="160"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326022">
              <w:rPr>
                <w:rFonts w:asciiTheme="majorHAnsi" w:hAnsiTheme="majorHAnsi" w:cstheme="majorHAnsi"/>
                <w:b w:val="0"/>
                <w:bCs w:val="0"/>
              </w:rPr>
              <w:sym w:font="Wingdings" w:char="F0A8"/>
            </w:r>
            <w:r w:rsidRPr="00326022">
              <w:rPr>
                <w:rFonts w:asciiTheme="majorHAnsi" w:hAnsiTheme="majorHAnsi" w:cstheme="majorHAnsi"/>
                <w:b w:val="0"/>
                <w:bCs w:val="0"/>
              </w:rPr>
              <w:t xml:space="preserve"> fast vollständig</w:t>
            </w:r>
          </w:p>
          <w:p w14:paraId="058F612E" w14:textId="77777777" w:rsidR="0076303D" w:rsidRPr="00326022" w:rsidRDefault="0076303D" w:rsidP="0076303D">
            <w:pPr>
              <w:spacing w:after="160"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326022">
              <w:rPr>
                <w:rFonts w:asciiTheme="majorHAnsi" w:hAnsiTheme="majorHAnsi" w:cstheme="majorHAnsi"/>
                <w:b w:val="0"/>
                <w:bCs w:val="0"/>
              </w:rPr>
              <w:sym w:font="Wingdings" w:char="F0A8"/>
            </w:r>
            <w:r w:rsidRPr="00326022">
              <w:rPr>
                <w:rFonts w:asciiTheme="majorHAnsi" w:hAnsiTheme="majorHAnsi" w:cstheme="majorHAnsi"/>
                <w:b w:val="0"/>
                <w:bCs w:val="0"/>
              </w:rPr>
              <w:t xml:space="preserve"> unvollständig</w:t>
            </w:r>
          </w:p>
          <w:p w14:paraId="058F612F" w14:textId="77777777" w:rsidR="0076303D" w:rsidRPr="00326022" w:rsidRDefault="0076303D" w:rsidP="0076303D">
            <w:pPr>
              <w:spacing w:after="160"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326022">
              <w:rPr>
                <w:rFonts w:asciiTheme="majorHAnsi" w:hAnsiTheme="majorHAnsi" w:cstheme="majorHAnsi"/>
                <w:b w:val="0"/>
                <w:bCs w:val="0"/>
              </w:rPr>
              <w:sym w:font="Wingdings" w:char="F0A8"/>
            </w:r>
            <w:r w:rsidRPr="00326022">
              <w:rPr>
                <w:rFonts w:asciiTheme="majorHAnsi" w:hAnsiTheme="majorHAnsi" w:cstheme="majorHAnsi"/>
                <w:b w:val="0"/>
                <w:bCs w:val="0"/>
              </w:rPr>
              <w:t xml:space="preserve"> Bestandteile fehlen</w:t>
            </w:r>
          </w:p>
        </w:tc>
      </w:tr>
      <w:tr w:rsidR="0076303D" w:rsidRPr="00326022" w14:paraId="058F6137" w14:textId="77777777" w:rsidTr="00763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auto"/>
            </w:tcBorders>
          </w:tcPr>
          <w:p w14:paraId="058F6131" w14:textId="77777777" w:rsidR="0076303D" w:rsidRPr="00326022" w:rsidRDefault="0076303D" w:rsidP="0076303D">
            <w:pPr>
              <w:spacing w:after="160" w:line="259" w:lineRule="auto"/>
              <w:rPr>
                <w:rFonts w:asciiTheme="majorHAnsi" w:hAnsiTheme="majorHAnsi" w:cstheme="majorHAnsi"/>
                <w:bCs w:val="0"/>
              </w:rPr>
            </w:pPr>
            <w:r w:rsidRPr="00326022">
              <w:rPr>
                <w:rFonts w:asciiTheme="majorHAnsi" w:hAnsiTheme="majorHAnsi" w:cstheme="majorHAnsi"/>
                <w:b w:val="0"/>
                <w:bCs w:val="0"/>
              </w:rPr>
              <w:t>Ordnung/Sorgfalt</w:t>
            </w:r>
          </w:p>
        </w:tc>
        <w:tc>
          <w:tcPr>
            <w:tcW w:w="5954" w:type="dxa"/>
          </w:tcPr>
          <w:p w14:paraId="058F6132" w14:textId="77777777" w:rsidR="0076303D" w:rsidRPr="00326022" w:rsidRDefault="0076303D" w:rsidP="007630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sym w:font="Wingdings" w:char="F0A8"/>
            </w:r>
            <w:r w:rsidRPr="00326022">
              <w:rPr>
                <w:rFonts w:asciiTheme="majorHAnsi" w:hAnsiTheme="majorHAnsi" w:cstheme="majorHAnsi"/>
              </w:rPr>
              <w:t xml:space="preserve"> insgesamt sehr ordentlich</w:t>
            </w:r>
          </w:p>
          <w:p w14:paraId="058F6133" w14:textId="77777777" w:rsidR="0076303D" w:rsidRPr="00326022" w:rsidRDefault="0076303D" w:rsidP="007630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sym w:font="Wingdings" w:char="F0A8"/>
            </w:r>
            <w:r w:rsidRPr="00326022">
              <w:rPr>
                <w:rFonts w:asciiTheme="majorHAnsi" w:hAnsiTheme="majorHAnsi" w:cstheme="majorHAnsi"/>
              </w:rPr>
              <w:t xml:space="preserve"> in Teilen ordentlich und sorgfältig geführt</w:t>
            </w:r>
          </w:p>
          <w:p w14:paraId="058F6134" w14:textId="77777777" w:rsidR="0076303D" w:rsidRPr="00326022" w:rsidRDefault="0076303D" w:rsidP="007630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sym w:font="Wingdings" w:char="F0A8"/>
            </w:r>
            <w:r w:rsidRPr="00326022">
              <w:rPr>
                <w:rFonts w:asciiTheme="majorHAnsi" w:hAnsiTheme="majorHAnsi" w:cstheme="majorHAnsi"/>
              </w:rPr>
              <w:t xml:space="preserve"> wenig Sorgfalt</w:t>
            </w:r>
          </w:p>
          <w:p w14:paraId="058F6135" w14:textId="77777777" w:rsidR="0076303D" w:rsidRPr="00326022" w:rsidRDefault="0076303D" w:rsidP="007630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sym w:font="Wingdings" w:char="F0A8"/>
            </w:r>
            <w:r w:rsidRPr="00326022">
              <w:rPr>
                <w:rFonts w:asciiTheme="majorHAnsi" w:hAnsiTheme="majorHAnsi" w:cstheme="majorHAnsi"/>
              </w:rPr>
              <w:t xml:space="preserve"> sehr unordentlich, sehr wenig Sorgfalt</w:t>
            </w:r>
          </w:p>
          <w:p w14:paraId="058F6136" w14:textId="77777777" w:rsidR="0076303D" w:rsidRPr="00326022" w:rsidRDefault="0076303D" w:rsidP="007630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76303D" w:rsidRPr="00326022" w14:paraId="058F615B" w14:textId="77777777" w:rsidTr="0076303D">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single" w:sz="4" w:space="0" w:color="auto"/>
            </w:tcBorders>
          </w:tcPr>
          <w:p w14:paraId="058F6138" w14:textId="77777777" w:rsidR="0076303D" w:rsidRPr="00326022" w:rsidRDefault="0076303D" w:rsidP="0076303D">
            <w:pPr>
              <w:spacing w:after="160" w:line="259" w:lineRule="auto"/>
              <w:rPr>
                <w:rFonts w:asciiTheme="majorHAnsi" w:hAnsiTheme="majorHAnsi" w:cstheme="majorHAnsi"/>
                <w:bCs w:val="0"/>
              </w:rPr>
            </w:pPr>
            <w:r w:rsidRPr="00326022">
              <w:rPr>
                <w:rFonts w:asciiTheme="majorHAnsi" w:hAnsiTheme="majorHAnsi" w:cstheme="majorHAnsi"/>
                <w:b w:val="0"/>
                <w:bCs w:val="0"/>
              </w:rPr>
              <w:t>Qualität der eigenen Beiträge:</w:t>
            </w:r>
          </w:p>
          <w:p w14:paraId="058F6139" w14:textId="77777777" w:rsidR="0076303D" w:rsidRPr="00326022" w:rsidRDefault="0076303D" w:rsidP="00EB75B4">
            <w:pPr>
              <w:numPr>
                <w:ilvl w:val="0"/>
                <w:numId w:val="22"/>
              </w:numPr>
              <w:spacing w:after="160" w:line="259" w:lineRule="auto"/>
              <w:contextualSpacing/>
              <w:rPr>
                <w:rFonts w:asciiTheme="majorHAnsi" w:hAnsiTheme="majorHAnsi" w:cstheme="majorHAnsi"/>
                <w:b w:val="0"/>
                <w:bCs w:val="0"/>
              </w:rPr>
            </w:pPr>
            <w:r w:rsidRPr="00326022">
              <w:rPr>
                <w:rFonts w:asciiTheme="majorHAnsi" w:hAnsiTheme="majorHAnsi" w:cstheme="majorHAnsi"/>
                <w:b w:val="0"/>
                <w:bCs w:val="0"/>
              </w:rPr>
              <w:t>Inhaltliche Richtigkeit</w:t>
            </w:r>
          </w:p>
          <w:p w14:paraId="058F613A" w14:textId="77777777" w:rsidR="0076303D" w:rsidRPr="00326022" w:rsidRDefault="0076303D" w:rsidP="0076303D">
            <w:pPr>
              <w:spacing w:after="160" w:line="259" w:lineRule="auto"/>
              <w:rPr>
                <w:rFonts w:asciiTheme="majorHAnsi" w:hAnsiTheme="majorHAnsi" w:cstheme="majorHAnsi"/>
                <w:b w:val="0"/>
                <w:bCs w:val="0"/>
              </w:rPr>
            </w:pPr>
          </w:p>
          <w:p w14:paraId="058F613B" w14:textId="77777777" w:rsidR="0076303D" w:rsidRPr="00326022" w:rsidRDefault="0076303D" w:rsidP="0076303D">
            <w:pPr>
              <w:spacing w:after="160" w:line="259" w:lineRule="auto"/>
              <w:rPr>
                <w:rFonts w:asciiTheme="majorHAnsi" w:hAnsiTheme="majorHAnsi" w:cstheme="majorHAnsi"/>
                <w:b w:val="0"/>
                <w:bCs w:val="0"/>
              </w:rPr>
            </w:pPr>
          </w:p>
          <w:p w14:paraId="058F613C" w14:textId="77777777" w:rsidR="0076303D" w:rsidRPr="00326022" w:rsidRDefault="0076303D" w:rsidP="0076303D">
            <w:pPr>
              <w:spacing w:after="160" w:line="259" w:lineRule="auto"/>
              <w:rPr>
                <w:rFonts w:asciiTheme="majorHAnsi" w:hAnsiTheme="majorHAnsi" w:cstheme="majorHAnsi"/>
                <w:b w:val="0"/>
                <w:bCs w:val="0"/>
              </w:rPr>
            </w:pPr>
          </w:p>
          <w:p w14:paraId="058F613D" w14:textId="77777777" w:rsidR="0076303D" w:rsidRPr="00326022" w:rsidRDefault="0076303D" w:rsidP="0076303D">
            <w:pPr>
              <w:spacing w:after="160" w:line="259" w:lineRule="auto"/>
              <w:rPr>
                <w:rFonts w:asciiTheme="majorHAnsi" w:hAnsiTheme="majorHAnsi" w:cstheme="majorHAnsi"/>
                <w:b w:val="0"/>
                <w:bCs w:val="0"/>
              </w:rPr>
            </w:pPr>
          </w:p>
          <w:p w14:paraId="058F613E" w14:textId="77777777" w:rsidR="0076303D" w:rsidRPr="00326022" w:rsidRDefault="0076303D" w:rsidP="0076303D">
            <w:pPr>
              <w:spacing w:after="160" w:line="259" w:lineRule="auto"/>
              <w:rPr>
                <w:rFonts w:asciiTheme="majorHAnsi" w:hAnsiTheme="majorHAnsi" w:cstheme="majorHAnsi"/>
                <w:b w:val="0"/>
                <w:bCs w:val="0"/>
              </w:rPr>
            </w:pPr>
          </w:p>
          <w:p w14:paraId="058F613F" w14:textId="77777777" w:rsidR="0076303D" w:rsidRPr="00326022" w:rsidRDefault="0076303D" w:rsidP="00EB75B4">
            <w:pPr>
              <w:numPr>
                <w:ilvl w:val="0"/>
                <w:numId w:val="22"/>
              </w:numPr>
              <w:spacing w:after="160" w:line="259" w:lineRule="auto"/>
              <w:contextualSpacing/>
              <w:rPr>
                <w:rFonts w:asciiTheme="majorHAnsi" w:hAnsiTheme="majorHAnsi" w:cstheme="majorHAnsi"/>
                <w:b w:val="0"/>
                <w:bCs w:val="0"/>
              </w:rPr>
            </w:pPr>
            <w:r w:rsidRPr="00326022">
              <w:rPr>
                <w:rFonts w:asciiTheme="majorHAnsi" w:hAnsiTheme="majorHAnsi" w:cstheme="majorHAnsi"/>
                <w:b w:val="0"/>
                <w:bCs w:val="0"/>
              </w:rPr>
              <w:lastRenderedPageBreak/>
              <w:t>Kreativität</w:t>
            </w:r>
          </w:p>
          <w:p w14:paraId="058F6140" w14:textId="77777777" w:rsidR="0076303D" w:rsidRPr="00326022" w:rsidRDefault="0076303D" w:rsidP="0076303D">
            <w:pPr>
              <w:spacing w:after="160" w:line="259" w:lineRule="auto"/>
              <w:rPr>
                <w:rFonts w:asciiTheme="majorHAnsi" w:hAnsiTheme="majorHAnsi" w:cstheme="majorHAnsi"/>
                <w:b w:val="0"/>
                <w:bCs w:val="0"/>
              </w:rPr>
            </w:pPr>
          </w:p>
          <w:p w14:paraId="058F6141" w14:textId="77777777" w:rsidR="0076303D" w:rsidRPr="00326022" w:rsidRDefault="0076303D" w:rsidP="0076303D">
            <w:pPr>
              <w:spacing w:after="160" w:line="259" w:lineRule="auto"/>
              <w:rPr>
                <w:rFonts w:asciiTheme="majorHAnsi" w:hAnsiTheme="majorHAnsi" w:cstheme="majorHAnsi"/>
                <w:b w:val="0"/>
                <w:bCs w:val="0"/>
              </w:rPr>
            </w:pPr>
          </w:p>
          <w:p w14:paraId="058F6142" w14:textId="77777777" w:rsidR="0076303D" w:rsidRPr="00326022" w:rsidRDefault="0076303D" w:rsidP="0076303D">
            <w:pPr>
              <w:spacing w:after="160" w:line="259" w:lineRule="auto"/>
              <w:rPr>
                <w:rFonts w:asciiTheme="majorHAnsi" w:hAnsiTheme="majorHAnsi" w:cstheme="majorHAnsi"/>
                <w:b w:val="0"/>
                <w:bCs w:val="0"/>
              </w:rPr>
            </w:pPr>
          </w:p>
          <w:p w14:paraId="058F6143" w14:textId="77777777" w:rsidR="0076303D" w:rsidRPr="00326022" w:rsidRDefault="0076303D" w:rsidP="00EB75B4">
            <w:pPr>
              <w:numPr>
                <w:ilvl w:val="0"/>
                <w:numId w:val="22"/>
              </w:numPr>
              <w:spacing w:after="160" w:line="259" w:lineRule="auto"/>
              <w:contextualSpacing/>
              <w:rPr>
                <w:rFonts w:asciiTheme="majorHAnsi" w:hAnsiTheme="majorHAnsi" w:cstheme="majorHAnsi"/>
                <w:b w:val="0"/>
                <w:bCs w:val="0"/>
              </w:rPr>
            </w:pPr>
            <w:r w:rsidRPr="00326022">
              <w:rPr>
                <w:rFonts w:asciiTheme="majorHAnsi" w:hAnsiTheme="majorHAnsi" w:cstheme="majorHAnsi"/>
                <w:b w:val="0"/>
                <w:bCs w:val="0"/>
              </w:rPr>
              <w:t>Sprachliche Ausführung</w:t>
            </w:r>
          </w:p>
          <w:p w14:paraId="058F6144" w14:textId="77777777" w:rsidR="0076303D" w:rsidRPr="00326022" w:rsidRDefault="0076303D" w:rsidP="0076303D">
            <w:pPr>
              <w:spacing w:after="160" w:line="259" w:lineRule="auto"/>
              <w:rPr>
                <w:rFonts w:asciiTheme="majorHAnsi" w:hAnsiTheme="majorHAnsi" w:cstheme="majorHAnsi"/>
                <w:b w:val="0"/>
                <w:bCs w:val="0"/>
              </w:rPr>
            </w:pPr>
          </w:p>
          <w:p w14:paraId="058F6145" w14:textId="77777777" w:rsidR="0076303D" w:rsidRPr="00326022" w:rsidRDefault="0076303D" w:rsidP="0076303D">
            <w:pPr>
              <w:spacing w:after="160" w:line="259" w:lineRule="auto"/>
              <w:rPr>
                <w:rFonts w:asciiTheme="majorHAnsi" w:hAnsiTheme="majorHAnsi" w:cstheme="majorHAnsi"/>
                <w:b w:val="0"/>
                <w:bCs w:val="0"/>
              </w:rPr>
            </w:pPr>
          </w:p>
          <w:p w14:paraId="058F6146" w14:textId="77777777" w:rsidR="0076303D" w:rsidRPr="00326022" w:rsidRDefault="0076303D" w:rsidP="0076303D">
            <w:pPr>
              <w:spacing w:after="160" w:line="259" w:lineRule="auto"/>
              <w:rPr>
                <w:rFonts w:asciiTheme="majorHAnsi" w:hAnsiTheme="majorHAnsi" w:cstheme="majorHAnsi"/>
                <w:b w:val="0"/>
                <w:bCs w:val="0"/>
              </w:rPr>
            </w:pPr>
          </w:p>
          <w:p w14:paraId="058F6147" w14:textId="77777777" w:rsidR="0076303D" w:rsidRPr="00326022" w:rsidRDefault="0076303D" w:rsidP="00EB75B4">
            <w:pPr>
              <w:numPr>
                <w:ilvl w:val="0"/>
                <w:numId w:val="22"/>
              </w:numPr>
              <w:spacing w:after="160" w:line="259" w:lineRule="auto"/>
              <w:contextualSpacing/>
              <w:rPr>
                <w:rFonts w:asciiTheme="majorHAnsi" w:hAnsiTheme="majorHAnsi" w:cstheme="majorHAnsi"/>
                <w:b w:val="0"/>
                <w:bCs w:val="0"/>
              </w:rPr>
            </w:pPr>
            <w:r w:rsidRPr="00326022">
              <w:rPr>
                <w:rFonts w:asciiTheme="majorHAnsi" w:hAnsiTheme="majorHAnsi" w:cstheme="majorHAnsi"/>
                <w:b w:val="0"/>
                <w:bCs w:val="0"/>
              </w:rPr>
              <w:t>Umfang</w:t>
            </w:r>
          </w:p>
        </w:tc>
        <w:tc>
          <w:tcPr>
            <w:tcW w:w="5954" w:type="dxa"/>
            <w:tcBorders>
              <w:left w:val="single" w:sz="4" w:space="0" w:color="auto"/>
            </w:tcBorders>
          </w:tcPr>
          <w:p w14:paraId="058F6148"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58F6149"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sym w:font="Wingdings" w:char="F0A8"/>
            </w:r>
            <w:r w:rsidRPr="00326022">
              <w:rPr>
                <w:rFonts w:asciiTheme="majorHAnsi" w:hAnsiTheme="majorHAnsi" w:cstheme="majorHAnsi"/>
              </w:rPr>
              <w:t xml:space="preserve"> vollständig richtig</w:t>
            </w:r>
          </w:p>
          <w:p w14:paraId="058F614A"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sym w:font="Wingdings" w:char="F0A8"/>
            </w:r>
            <w:r w:rsidRPr="00326022">
              <w:rPr>
                <w:rFonts w:asciiTheme="majorHAnsi" w:hAnsiTheme="majorHAnsi" w:cstheme="majorHAnsi"/>
              </w:rPr>
              <w:t xml:space="preserve"> größtenteils richtig</w:t>
            </w:r>
          </w:p>
          <w:p w14:paraId="058F614B"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sym w:font="Wingdings" w:char="F0A8"/>
            </w:r>
            <w:r w:rsidRPr="00326022">
              <w:rPr>
                <w:rFonts w:asciiTheme="majorHAnsi" w:hAnsiTheme="majorHAnsi" w:cstheme="majorHAnsi"/>
              </w:rPr>
              <w:t xml:space="preserve"> teilweise fehlerhaft</w:t>
            </w:r>
          </w:p>
          <w:p w14:paraId="058F614C"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sym w:font="Wingdings" w:char="F0A8"/>
            </w:r>
            <w:r w:rsidRPr="00326022">
              <w:rPr>
                <w:rFonts w:asciiTheme="majorHAnsi" w:hAnsiTheme="majorHAnsi" w:cstheme="majorHAnsi"/>
              </w:rPr>
              <w:t xml:space="preserve"> sehr fehlerhaft</w:t>
            </w:r>
          </w:p>
          <w:p w14:paraId="058F614D"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58F614E"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58F614F"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sym w:font="Wingdings" w:char="F0A8"/>
            </w:r>
            <w:r w:rsidRPr="00326022">
              <w:rPr>
                <w:rFonts w:asciiTheme="majorHAnsi" w:hAnsiTheme="majorHAnsi" w:cstheme="majorHAnsi"/>
              </w:rPr>
              <w:t xml:space="preserve"> sehr ideenreich</w:t>
            </w:r>
          </w:p>
          <w:p w14:paraId="058F6150"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sym w:font="Wingdings" w:char="F0A8"/>
            </w:r>
            <w:r w:rsidRPr="00326022">
              <w:rPr>
                <w:rFonts w:asciiTheme="majorHAnsi" w:hAnsiTheme="majorHAnsi" w:cstheme="majorHAnsi"/>
              </w:rPr>
              <w:t xml:space="preserve"> ideenreich</w:t>
            </w:r>
          </w:p>
          <w:p w14:paraId="058F6151"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sym w:font="Wingdings" w:char="F0A8"/>
            </w:r>
            <w:r w:rsidRPr="00326022">
              <w:rPr>
                <w:rFonts w:asciiTheme="majorHAnsi" w:hAnsiTheme="majorHAnsi" w:cstheme="majorHAnsi"/>
              </w:rPr>
              <w:t xml:space="preserve"> kaum eigenen Ideen</w:t>
            </w:r>
          </w:p>
          <w:p w14:paraId="058F6152"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58F6153"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sym w:font="Wingdings" w:char="F0A8"/>
            </w:r>
            <w:r w:rsidRPr="00326022">
              <w:rPr>
                <w:rFonts w:asciiTheme="majorHAnsi" w:hAnsiTheme="majorHAnsi" w:cstheme="majorHAnsi"/>
              </w:rPr>
              <w:t xml:space="preserve"> sehr wenige Fehler</w:t>
            </w:r>
          </w:p>
          <w:p w14:paraId="058F6154"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sym w:font="Wingdings" w:char="F0A8"/>
            </w:r>
            <w:r w:rsidRPr="00326022">
              <w:rPr>
                <w:rFonts w:asciiTheme="majorHAnsi" w:hAnsiTheme="majorHAnsi" w:cstheme="majorHAnsi"/>
              </w:rPr>
              <w:t xml:space="preserve"> wenige Fehler</w:t>
            </w:r>
          </w:p>
          <w:p w14:paraId="058F6155"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sym w:font="Wingdings" w:char="F0A8"/>
            </w:r>
            <w:r w:rsidRPr="00326022">
              <w:rPr>
                <w:rFonts w:asciiTheme="majorHAnsi" w:hAnsiTheme="majorHAnsi" w:cstheme="majorHAnsi"/>
              </w:rPr>
              <w:t xml:space="preserve"> viele Fehler</w:t>
            </w:r>
          </w:p>
          <w:p w14:paraId="058F6156"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58F6157"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sym w:font="Wingdings" w:char="F0A8"/>
            </w:r>
            <w:r w:rsidRPr="00326022">
              <w:rPr>
                <w:rFonts w:asciiTheme="majorHAnsi" w:hAnsiTheme="majorHAnsi" w:cstheme="majorHAnsi"/>
              </w:rPr>
              <w:t xml:space="preserve"> sehr ausführlich</w:t>
            </w:r>
          </w:p>
          <w:p w14:paraId="058F6158"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sym w:font="Wingdings" w:char="F0A8"/>
            </w:r>
            <w:r w:rsidRPr="00326022">
              <w:rPr>
                <w:rFonts w:asciiTheme="majorHAnsi" w:hAnsiTheme="majorHAnsi" w:cstheme="majorHAnsi"/>
              </w:rPr>
              <w:t xml:space="preserve"> ausführlich</w:t>
            </w:r>
          </w:p>
          <w:p w14:paraId="058F6159"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sym w:font="Wingdings" w:char="F0A8"/>
            </w:r>
            <w:r w:rsidRPr="00326022">
              <w:rPr>
                <w:rFonts w:asciiTheme="majorHAnsi" w:hAnsiTheme="majorHAnsi" w:cstheme="majorHAnsi"/>
              </w:rPr>
              <w:t xml:space="preserve"> etwas knapp</w:t>
            </w:r>
          </w:p>
          <w:p w14:paraId="058F615A"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26022">
              <w:rPr>
                <w:rFonts w:asciiTheme="majorHAnsi" w:hAnsiTheme="majorHAnsi" w:cstheme="majorHAnsi"/>
              </w:rPr>
              <w:sym w:font="Wingdings" w:char="F0A8"/>
            </w:r>
            <w:r w:rsidRPr="00326022">
              <w:rPr>
                <w:rFonts w:asciiTheme="majorHAnsi" w:hAnsiTheme="majorHAnsi" w:cstheme="majorHAnsi"/>
              </w:rPr>
              <w:t xml:space="preserve"> zu knapp</w:t>
            </w:r>
          </w:p>
        </w:tc>
      </w:tr>
      <w:tr w:rsidR="0076303D" w:rsidRPr="00326022" w14:paraId="058F615F" w14:textId="77777777" w:rsidTr="00763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tcBorders>
          </w:tcPr>
          <w:p w14:paraId="058F615C" w14:textId="77777777" w:rsidR="0076303D" w:rsidRPr="00326022" w:rsidRDefault="0076303D" w:rsidP="0076303D">
            <w:pPr>
              <w:spacing w:after="160" w:line="259" w:lineRule="auto"/>
              <w:rPr>
                <w:rFonts w:asciiTheme="majorHAnsi" w:hAnsiTheme="majorHAnsi" w:cstheme="majorHAnsi"/>
              </w:rPr>
            </w:pPr>
            <w:r w:rsidRPr="00326022">
              <w:rPr>
                <w:rFonts w:asciiTheme="majorHAnsi" w:hAnsiTheme="majorHAnsi" w:cstheme="majorHAnsi"/>
                <w:b w:val="0"/>
                <w:bCs w:val="0"/>
              </w:rPr>
              <w:lastRenderedPageBreak/>
              <w:t>Zusammenfassender Kommentar des Lehrers:</w:t>
            </w:r>
          </w:p>
          <w:p w14:paraId="058F615D" w14:textId="77777777" w:rsidR="0076303D" w:rsidRPr="00326022" w:rsidRDefault="0076303D" w:rsidP="0076303D">
            <w:pPr>
              <w:spacing w:after="160" w:line="259" w:lineRule="auto"/>
              <w:rPr>
                <w:rFonts w:asciiTheme="majorHAnsi" w:hAnsiTheme="majorHAnsi" w:cstheme="majorHAnsi"/>
                <w:b w:val="0"/>
                <w:bCs w:val="0"/>
              </w:rPr>
            </w:pPr>
          </w:p>
        </w:tc>
        <w:tc>
          <w:tcPr>
            <w:tcW w:w="5954" w:type="dxa"/>
          </w:tcPr>
          <w:p w14:paraId="058F615E" w14:textId="77777777" w:rsidR="0076303D" w:rsidRPr="00326022" w:rsidRDefault="0076303D" w:rsidP="007630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058F6160" w14:textId="77777777" w:rsidR="0076303D" w:rsidRPr="00326022" w:rsidRDefault="0076303D" w:rsidP="0076303D">
      <w:pPr>
        <w:rPr>
          <w:rFonts w:asciiTheme="majorHAnsi" w:hAnsiTheme="majorHAnsi" w:cstheme="majorHAnsi"/>
          <w:color w:val="2F5496" w:themeColor="accent1" w:themeShade="BF"/>
        </w:rPr>
      </w:pPr>
    </w:p>
    <w:p w14:paraId="058F6161"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br w:type="page"/>
      </w:r>
    </w:p>
    <w:p w14:paraId="058F6162" w14:textId="77777777" w:rsidR="0076303D" w:rsidRPr="00326022" w:rsidRDefault="0076303D" w:rsidP="0076303D">
      <w:pPr>
        <w:pStyle w:val="berschrift4"/>
        <w:rPr>
          <w:rFonts w:cstheme="majorHAnsi"/>
        </w:rPr>
      </w:pPr>
      <w:r w:rsidRPr="00326022">
        <w:rPr>
          <w:rFonts w:cstheme="majorHAnsi"/>
        </w:rPr>
        <w:lastRenderedPageBreak/>
        <w:t>5. 2. 3. Checkliste zur Beurteilung von Referaten</w:t>
      </w:r>
    </w:p>
    <w:p w14:paraId="058F6163" w14:textId="77777777" w:rsidR="0076303D" w:rsidRPr="00326022" w:rsidRDefault="0076303D" w:rsidP="0076303D">
      <w:pPr>
        <w:rPr>
          <w:rFonts w:asciiTheme="majorHAnsi" w:hAnsiTheme="majorHAnsi" w:cstheme="majorHAnsi"/>
          <w:color w:val="2F5496" w:themeColor="accent1" w:themeShade="BF"/>
        </w:rPr>
      </w:pPr>
    </w:p>
    <w:p w14:paraId="058F6164"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Name des Schülers/der Schülerin: ________________________________</w:t>
      </w:r>
    </w:p>
    <w:tbl>
      <w:tblPr>
        <w:tblStyle w:val="HelleListe-Akzent111"/>
        <w:tblW w:w="0" w:type="auto"/>
        <w:tblLook w:val="04A0" w:firstRow="1" w:lastRow="0" w:firstColumn="1" w:lastColumn="0" w:noHBand="0" w:noVBand="1"/>
      </w:tblPr>
      <w:tblGrid>
        <w:gridCol w:w="3020"/>
        <w:gridCol w:w="4318"/>
        <w:gridCol w:w="1984"/>
      </w:tblGrid>
      <w:tr w:rsidR="0076303D" w:rsidRPr="00326022" w14:paraId="058F6168" w14:textId="77777777" w:rsidTr="00763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58F6165" w14:textId="77777777" w:rsidR="0076303D" w:rsidRPr="00326022" w:rsidRDefault="0076303D" w:rsidP="0076303D">
            <w:pPr>
              <w:spacing w:after="160" w:line="259" w:lineRule="auto"/>
              <w:rPr>
                <w:rFonts w:asciiTheme="majorHAnsi" w:hAnsiTheme="majorHAnsi" w:cstheme="majorHAnsi"/>
                <w:b w:val="0"/>
                <w:bCs w:val="0"/>
                <w:color w:val="2F5496" w:themeColor="accent1" w:themeShade="BF"/>
              </w:rPr>
            </w:pPr>
            <w:r w:rsidRPr="00326022">
              <w:rPr>
                <w:rFonts w:asciiTheme="majorHAnsi" w:hAnsiTheme="majorHAnsi" w:cstheme="majorHAnsi"/>
                <w:b w:val="0"/>
                <w:bCs w:val="0"/>
                <w:color w:val="2F5496" w:themeColor="accent1" w:themeShade="BF"/>
              </w:rPr>
              <w:t>Korrektheit der Sprache</w:t>
            </w:r>
          </w:p>
        </w:tc>
        <w:tc>
          <w:tcPr>
            <w:tcW w:w="4318" w:type="dxa"/>
          </w:tcPr>
          <w:p w14:paraId="058F6166" w14:textId="77777777" w:rsidR="0076303D" w:rsidRPr="00326022" w:rsidRDefault="0076303D" w:rsidP="0076303D">
            <w:pPr>
              <w:spacing w:after="160"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2F5496" w:themeColor="accent1" w:themeShade="BF"/>
              </w:rPr>
            </w:pPr>
            <w:r w:rsidRPr="00326022">
              <w:rPr>
                <w:rFonts w:asciiTheme="majorHAnsi" w:hAnsiTheme="majorHAnsi" w:cstheme="majorHAnsi"/>
                <w:b w:val="0"/>
                <w:bCs w:val="0"/>
                <w:color w:val="2F5496" w:themeColor="accent1" w:themeShade="BF"/>
              </w:rPr>
              <w:t>War die sprachliche Ausdrucksweise in vollständigen Sätzen, fehlerfrei, verständlich</w:t>
            </w:r>
          </w:p>
        </w:tc>
        <w:tc>
          <w:tcPr>
            <w:tcW w:w="1984" w:type="dxa"/>
          </w:tcPr>
          <w:p w14:paraId="058F6167" w14:textId="77777777" w:rsidR="0076303D" w:rsidRPr="00326022" w:rsidRDefault="0076303D" w:rsidP="0076303D">
            <w:pPr>
              <w:spacing w:after="160"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2F5496" w:themeColor="accent1" w:themeShade="BF"/>
              </w:rPr>
            </w:pPr>
            <w:r w:rsidRPr="00326022">
              <w:rPr>
                <w:rFonts w:asciiTheme="majorHAnsi" w:hAnsiTheme="majorHAnsi" w:cstheme="majorHAnsi"/>
                <w:b w:val="0"/>
                <w:bCs w:val="0"/>
                <w:color w:val="2F5496" w:themeColor="accent1" w:themeShade="BF"/>
              </w:rPr>
              <w:t>1 2 3 4 5 6</w:t>
            </w:r>
          </w:p>
        </w:tc>
      </w:tr>
      <w:tr w:rsidR="0076303D" w:rsidRPr="00326022" w14:paraId="058F6170" w14:textId="77777777" w:rsidTr="00763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58F6169" w14:textId="77777777" w:rsidR="0076303D" w:rsidRPr="00326022" w:rsidRDefault="0076303D" w:rsidP="0076303D">
            <w:pPr>
              <w:spacing w:after="160" w:line="259" w:lineRule="auto"/>
              <w:rPr>
                <w:rFonts w:asciiTheme="majorHAnsi" w:hAnsiTheme="majorHAnsi" w:cstheme="majorHAnsi"/>
                <w:b w:val="0"/>
                <w:bCs w:val="0"/>
                <w:color w:val="2F5496" w:themeColor="accent1" w:themeShade="BF"/>
              </w:rPr>
            </w:pPr>
            <w:r w:rsidRPr="00326022">
              <w:rPr>
                <w:rFonts w:asciiTheme="majorHAnsi" w:hAnsiTheme="majorHAnsi" w:cstheme="majorHAnsi"/>
                <w:b w:val="0"/>
                <w:bCs w:val="0"/>
                <w:color w:val="2F5496" w:themeColor="accent1" w:themeShade="BF"/>
              </w:rPr>
              <w:t>Klarheit der Ausführungen</w:t>
            </w:r>
          </w:p>
        </w:tc>
        <w:tc>
          <w:tcPr>
            <w:tcW w:w="4318" w:type="dxa"/>
          </w:tcPr>
          <w:p w14:paraId="058F616A" w14:textId="77777777" w:rsidR="0076303D" w:rsidRPr="00326022" w:rsidRDefault="0076303D" w:rsidP="0076303D">
            <w:pPr>
              <w:pBdr>
                <w:bottom w:val="single" w:sz="6" w:space="1" w:color="auto"/>
              </w:pBd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War die Sprache laut, deutlich und klar?</w:t>
            </w:r>
          </w:p>
          <w:p w14:paraId="058F616B" w14:textId="77777777" w:rsidR="0076303D" w:rsidRPr="00326022" w:rsidRDefault="0076303D" w:rsidP="007630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War der Vortrag inhaltlich gegliedert und der Inhalt sinnvoll strukturiert?</w:t>
            </w:r>
          </w:p>
        </w:tc>
        <w:tc>
          <w:tcPr>
            <w:tcW w:w="1984" w:type="dxa"/>
          </w:tcPr>
          <w:p w14:paraId="058F616C" w14:textId="77777777" w:rsidR="0076303D" w:rsidRPr="00326022" w:rsidRDefault="0076303D" w:rsidP="007630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1 2 3 4 5 6</w:t>
            </w:r>
          </w:p>
          <w:p w14:paraId="058F616D" w14:textId="77777777" w:rsidR="0076303D" w:rsidRPr="00326022" w:rsidRDefault="0076303D" w:rsidP="007630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p>
          <w:p w14:paraId="058F616E" w14:textId="77777777" w:rsidR="0076303D" w:rsidRPr="00326022" w:rsidRDefault="0076303D" w:rsidP="007630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p>
          <w:p w14:paraId="058F616F" w14:textId="77777777" w:rsidR="0076303D" w:rsidRPr="00326022" w:rsidRDefault="0076303D" w:rsidP="007630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1 2 3 4 5 6</w:t>
            </w:r>
          </w:p>
        </w:tc>
      </w:tr>
      <w:tr w:rsidR="0076303D" w:rsidRPr="00326022" w14:paraId="058F617F" w14:textId="77777777" w:rsidTr="0076303D">
        <w:tc>
          <w:tcPr>
            <w:cnfStyle w:val="001000000000" w:firstRow="0" w:lastRow="0" w:firstColumn="1" w:lastColumn="0" w:oddVBand="0" w:evenVBand="0" w:oddHBand="0" w:evenHBand="0" w:firstRowFirstColumn="0" w:firstRowLastColumn="0" w:lastRowFirstColumn="0" w:lastRowLastColumn="0"/>
            <w:tcW w:w="3020" w:type="dxa"/>
          </w:tcPr>
          <w:p w14:paraId="058F6171" w14:textId="77777777" w:rsidR="0076303D" w:rsidRPr="00326022" w:rsidRDefault="0076303D" w:rsidP="0076303D">
            <w:pPr>
              <w:spacing w:after="160" w:line="259" w:lineRule="auto"/>
              <w:rPr>
                <w:rFonts w:asciiTheme="majorHAnsi" w:hAnsiTheme="majorHAnsi" w:cstheme="majorHAnsi"/>
                <w:b w:val="0"/>
                <w:bCs w:val="0"/>
                <w:color w:val="2F5496" w:themeColor="accent1" w:themeShade="BF"/>
              </w:rPr>
            </w:pPr>
            <w:r w:rsidRPr="00326022">
              <w:rPr>
                <w:rFonts w:asciiTheme="majorHAnsi" w:hAnsiTheme="majorHAnsi" w:cstheme="majorHAnsi"/>
                <w:b w:val="0"/>
                <w:bCs w:val="0"/>
                <w:color w:val="2F5496" w:themeColor="accent1" w:themeShade="BF"/>
              </w:rPr>
              <w:t>Informationsgehalt</w:t>
            </w:r>
          </w:p>
        </w:tc>
        <w:tc>
          <w:tcPr>
            <w:tcW w:w="4318" w:type="dxa"/>
          </w:tcPr>
          <w:p w14:paraId="058F6172"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War der Inhalt des Vortrages verständlich?</w:t>
            </w:r>
          </w:p>
          <w:p w14:paraId="058F6173" w14:textId="77777777" w:rsidR="0076303D" w:rsidRPr="00326022" w:rsidRDefault="0076303D" w:rsidP="0076303D">
            <w:pPr>
              <w:pBdr>
                <w:top w:val="single" w:sz="6" w:space="1" w:color="auto"/>
                <w:bottom w:val="single" w:sz="6" w:space="1" w:color="auto"/>
              </w:pBd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Wurden alle sachlich relevanten Aspekte des Themas berücksichtigt?</w:t>
            </w:r>
          </w:p>
          <w:p w14:paraId="058F6174" w14:textId="77777777" w:rsidR="0076303D" w:rsidRPr="00326022" w:rsidRDefault="0076303D" w:rsidP="0076303D">
            <w:pPr>
              <w:pBdr>
                <w:bottom w:val="single" w:sz="6" w:space="1" w:color="auto"/>
                <w:between w:val="single" w:sz="6" w:space="1" w:color="auto"/>
              </w:pBd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Wurde der inhaltliche Schwerpunkt beachtet oder wurden eher Randthemen angesprochen?</w:t>
            </w:r>
          </w:p>
          <w:p w14:paraId="058F6175"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Wurde das Thema durchdacht oder blieb der Vortrag eher an der Oberfläche?</w:t>
            </w:r>
          </w:p>
        </w:tc>
        <w:tc>
          <w:tcPr>
            <w:tcW w:w="1984" w:type="dxa"/>
          </w:tcPr>
          <w:p w14:paraId="058F6176"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1 2 3 4 5 6</w:t>
            </w:r>
          </w:p>
          <w:p w14:paraId="058F6177"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p>
          <w:p w14:paraId="058F6178"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p>
          <w:p w14:paraId="058F6179"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1 2 3 4 5 6</w:t>
            </w:r>
          </w:p>
          <w:p w14:paraId="058F617A"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p>
          <w:p w14:paraId="058F617B"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p>
          <w:p w14:paraId="058F617C"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1 2 3 4 5 6</w:t>
            </w:r>
          </w:p>
          <w:p w14:paraId="058F617D"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p>
          <w:p w14:paraId="058F617E"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1 2 3 4 5 6</w:t>
            </w:r>
          </w:p>
        </w:tc>
      </w:tr>
      <w:tr w:rsidR="0076303D" w:rsidRPr="00326022" w14:paraId="058F6183" w14:textId="77777777" w:rsidTr="00763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58F6180" w14:textId="77777777" w:rsidR="0076303D" w:rsidRPr="00326022" w:rsidRDefault="0076303D" w:rsidP="0076303D">
            <w:pPr>
              <w:spacing w:after="160" w:line="259" w:lineRule="auto"/>
              <w:rPr>
                <w:rFonts w:asciiTheme="majorHAnsi" w:hAnsiTheme="majorHAnsi" w:cstheme="majorHAnsi"/>
                <w:b w:val="0"/>
                <w:bCs w:val="0"/>
                <w:color w:val="2F5496" w:themeColor="accent1" w:themeShade="BF"/>
              </w:rPr>
            </w:pPr>
            <w:r w:rsidRPr="00326022">
              <w:rPr>
                <w:rFonts w:asciiTheme="majorHAnsi" w:hAnsiTheme="majorHAnsi" w:cstheme="majorHAnsi"/>
                <w:b w:val="0"/>
                <w:bCs w:val="0"/>
                <w:color w:val="2F5496" w:themeColor="accent1" w:themeShade="BF"/>
              </w:rPr>
              <w:t>Einhalten der Zeitgrenzen</w:t>
            </w:r>
          </w:p>
        </w:tc>
        <w:tc>
          <w:tcPr>
            <w:tcW w:w="4318" w:type="dxa"/>
          </w:tcPr>
          <w:p w14:paraId="058F6181" w14:textId="77777777" w:rsidR="0076303D" w:rsidRPr="00326022" w:rsidRDefault="0076303D" w:rsidP="007630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War die Präsentation zeitlich richtig aufgebaut?</w:t>
            </w:r>
          </w:p>
        </w:tc>
        <w:tc>
          <w:tcPr>
            <w:tcW w:w="1984" w:type="dxa"/>
          </w:tcPr>
          <w:p w14:paraId="058F6182" w14:textId="77777777" w:rsidR="0076303D" w:rsidRPr="00326022" w:rsidRDefault="0076303D" w:rsidP="007630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1 2 3 4 5 6</w:t>
            </w:r>
          </w:p>
        </w:tc>
      </w:tr>
      <w:tr w:rsidR="0076303D" w:rsidRPr="00326022" w14:paraId="058F6187" w14:textId="77777777" w:rsidTr="0076303D">
        <w:tc>
          <w:tcPr>
            <w:cnfStyle w:val="001000000000" w:firstRow="0" w:lastRow="0" w:firstColumn="1" w:lastColumn="0" w:oddVBand="0" w:evenVBand="0" w:oddHBand="0" w:evenHBand="0" w:firstRowFirstColumn="0" w:firstRowLastColumn="0" w:lastRowFirstColumn="0" w:lastRowLastColumn="0"/>
            <w:tcW w:w="3020" w:type="dxa"/>
          </w:tcPr>
          <w:p w14:paraId="058F6184" w14:textId="77777777" w:rsidR="0076303D" w:rsidRPr="00326022" w:rsidRDefault="0076303D" w:rsidP="0076303D">
            <w:pPr>
              <w:spacing w:after="160" w:line="259" w:lineRule="auto"/>
              <w:rPr>
                <w:rFonts w:asciiTheme="majorHAnsi" w:hAnsiTheme="majorHAnsi" w:cstheme="majorHAnsi"/>
                <w:b w:val="0"/>
                <w:bCs w:val="0"/>
                <w:color w:val="2F5496" w:themeColor="accent1" w:themeShade="BF"/>
              </w:rPr>
            </w:pPr>
            <w:r w:rsidRPr="00326022">
              <w:rPr>
                <w:rFonts w:asciiTheme="majorHAnsi" w:hAnsiTheme="majorHAnsi" w:cstheme="majorHAnsi"/>
                <w:b w:val="0"/>
                <w:bCs w:val="0"/>
                <w:color w:val="2F5496" w:themeColor="accent1" w:themeShade="BF"/>
              </w:rPr>
              <w:lastRenderedPageBreak/>
              <w:t>Sachkompetenz</w:t>
            </w:r>
          </w:p>
        </w:tc>
        <w:tc>
          <w:tcPr>
            <w:tcW w:w="4318" w:type="dxa"/>
          </w:tcPr>
          <w:p w14:paraId="058F6185"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Konnten Zwischenfragen beantwortet werden?</w:t>
            </w:r>
          </w:p>
        </w:tc>
        <w:tc>
          <w:tcPr>
            <w:tcW w:w="1984" w:type="dxa"/>
          </w:tcPr>
          <w:p w14:paraId="058F6186"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1 2 3 4 5 6</w:t>
            </w:r>
          </w:p>
        </w:tc>
      </w:tr>
      <w:tr w:rsidR="0076303D" w:rsidRPr="00326022" w14:paraId="058F618B" w14:textId="77777777" w:rsidTr="00763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58F6188" w14:textId="77777777" w:rsidR="0076303D" w:rsidRPr="00326022" w:rsidRDefault="0076303D" w:rsidP="0076303D">
            <w:pPr>
              <w:spacing w:after="160" w:line="259" w:lineRule="auto"/>
              <w:rPr>
                <w:rFonts w:asciiTheme="majorHAnsi" w:hAnsiTheme="majorHAnsi" w:cstheme="majorHAnsi"/>
                <w:b w:val="0"/>
                <w:bCs w:val="0"/>
                <w:color w:val="2F5496" w:themeColor="accent1" w:themeShade="BF"/>
              </w:rPr>
            </w:pPr>
            <w:r w:rsidRPr="00326022">
              <w:rPr>
                <w:rFonts w:asciiTheme="majorHAnsi" w:hAnsiTheme="majorHAnsi" w:cstheme="majorHAnsi"/>
                <w:b w:val="0"/>
                <w:bCs w:val="0"/>
                <w:color w:val="2F5496" w:themeColor="accent1" w:themeShade="BF"/>
              </w:rPr>
              <w:t>Medieneinsatz</w:t>
            </w:r>
          </w:p>
        </w:tc>
        <w:tc>
          <w:tcPr>
            <w:tcW w:w="4318" w:type="dxa"/>
          </w:tcPr>
          <w:p w14:paraId="058F6189" w14:textId="77777777" w:rsidR="0076303D" w:rsidRPr="00326022" w:rsidRDefault="0076303D" w:rsidP="007630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Wie war der Einsatz der Medien gestaltet?</w:t>
            </w:r>
          </w:p>
        </w:tc>
        <w:tc>
          <w:tcPr>
            <w:tcW w:w="1984" w:type="dxa"/>
          </w:tcPr>
          <w:p w14:paraId="058F618A" w14:textId="77777777" w:rsidR="0076303D" w:rsidRPr="00326022" w:rsidRDefault="0076303D" w:rsidP="007630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1 2 3 4 5 6</w:t>
            </w:r>
          </w:p>
        </w:tc>
      </w:tr>
      <w:tr w:rsidR="0076303D" w:rsidRPr="00326022" w14:paraId="058F618F" w14:textId="77777777" w:rsidTr="0076303D">
        <w:tc>
          <w:tcPr>
            <w:cnfStyle w:val="001000000000" w:firstRow="0" w:lastRow="0" w:firstColumn="1" w:lastColumn="0" w:oddVBand="0" w:evenVBand="0" w:oddHBand="0" w:evenHBand="0" w:firstRowFirstColumn="0" w:firstRowLastColumn="0" w:lastRowFirstColumn="0" w:lastRowLastColumn="0"/>
            <w:tcW w:w="3020" w:type="dxa"/>
          </w:tcPr>
          <w:p w14:paraId="058F618C" w14:textId="77777777" w:rsidR="0076303D" w:rsidRPr="00326022" w:rsidRDefault="0076303D" w:rsidP="0076303D">
            <w:pPr>
              <w:spacing w:after="160" w:line="259" w:lineRule="auto"/>
              <w:rPr>
                <w:rFonts w:asciiTheme="majorHAnsi" w:hAnsiTheme="majorHAnsi" w:cstheme="majorHAnsi"/>
                <w:b w:val="0"/>
                <w:bCs w:val="0"/>
                <w:color w:val="2F5496" w:themeColor="accent1" w:themeShade="BF"/>
              </w:rPr>
            </w:pPr>
            <w:r w:rsidRPr="00326022">
              <w:rPr>
                <w:rFonts w:asciiTheme="majorHAnsi" w:hAnsiTheme="majorHAnsi" w:cstheme="majorHAnsi"/>
                <w:b w:val="0"/>
                <w:bCs w:val="0"/>
                <w:color w:val="2F5496" w:themeColor="accent1" w:themeShade="BF"/>
              </w:rPr>
              <w:t>Freiheit des Vortrages</w:t>
            </w:r>
          </w:p>
        </w:tc>
        <w:tc>
          <w:tcPr>
            <w:tcW w:w="4318" w:type="dxa"/>
          </w:tcPr>
          <w:p w14:paraId="058F618D"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Wie konzeptgebunden bzw. frei war der Vortrag?</w:t>
            </w:r>
          </w:p>
        </w:tc>
        <w:tc>
          <w:tcPr>
            <w:tcW w:w="1984" w:type="dxa"/>
          </w:tcPr>
          <w:p w14:paraId="058F618E"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1 2 3 4 5 6</w:t>
            </w:r>
          </w:p>
        </w:tc>
      </w:tr>
      <w:tr w:rsidR="0076303D" w:rsidRPr="00326022" w14:paraId="058F6193" w14:textId="77777777" w:rsidTr="00763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58F6190" w14:textId="77777777" w:rsidR="0076303D" w:rsidRPr="00326022" w:rsidRDefault="0076303D" w:rsidP="0076303D">
            <w:pPr>
              <w:spacing w:after="160" w:line="259" w:lineRule="auto"/>
              <w:rPr>
                <w:rFonts w:asciiTheme="majorHAnsi" w:hAnsiTheme="majorHAnsi" w:cstheme="majorHAnsi"/>
                <w:b w:val="0"/>
                <w:bCs w:val="0"/>
                <w:color w:val="2F5496" w:themeColor="accent1" w:themeShade="BF"/>
              </w:rPr>
            </w:pPr>
            <w:r w:rsidRPr="00326022">
              <w:rPr>
                <w:rFonts w:asciiTheme="majorHAnsi" w:hAnsiTheme="majorHAnsi" w:cstheme="majorHAnsi"/>
                <w:b w:val="0"/>
                <w:bCs w:val="0"/>
                <w:color w:val="2F5496" w:themeColor="accent1" w:themeShade="BF"/>
              </w:rPr>
              <w:t>Gesamteindruck</w:t>
            </w:r>
          </w:p>
        </w:tc>
        <w:tc>
          <w:tcPr>
            <w:tcW w:w="4318" w:type="dxa"/>
          </w:tcPr>
          <w:p w14:paraId="058F6191" w14:textId="77777777" w:rsidR="0076303D" w:rsidRPr="00326022" w:rsidRDefault="0076303D" w:rsidP="007630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Welchen Gesamteindruck hat das Referat hinterlassen?</w:t>
            </w:r>
          </w:p>
        </w:tc>
        <w:tc>
          <w:tcPr>
            <w:tcW w:w="1984" w:type="dxa"/>
          </w:tcPr>
          <w:p w14:paraId="058F6192" w14:textId="77777777" w:rsidR="0076303D" w:rsidRPr="00326022" w:rsidRDefault="0076303D" w:rsidP="0076303D">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1 2 3 4 5 6</w:t>
            </w:r>
          </w:p>
        </w:tc>
      </w:tr>
      <w:tr w:rsidR="0076303D" w:rsidRPr="00326022" w14:paraId="058F6198" w14:textId="77777777" w:rsidTr="0076303D">
        <w:tc>
          <w:tcPr>
            <w:cnfStyle w:val="001000000000" w:firstRow="0" w:lastRow="0" w:firstColumn="1" w:lastColumn="0" w:oddVBand="0" w:evenVBand="0" w:oddHBand="0" w:evenHBand="0" w:firstRowFirstColumn="0" w:firstRowLastColumn="0" w:lastRowFirstColumn="0" w:lastRowLastColumn="0"/>
            <w:tcW w:w="3020" w:type="dxa"/>
          </w:tcPr>
          <w:p w14:paraId="058F6194" w14:textId="77777777" w:rsidR="0076303D" w:rsidRPr="00326022" w:rsidRDefault="0076303D" w:rsidP="0076303D">
            <w:pPr>
              <w:spacing w:after="160" w:line="259" w:lineRule="auto"/>
              <w:rPr>
                <w:rFonts w:asciiTheme="majorHAnsi" w:hAnsiTheme="majorHAnsi" w:cstheme="majorHAnsi"/>
                <w:b w:val="0"/>
                <w:bCs w:val="0"/>
                <w:color w:val="2F5496" w:themeColor="accent1" w:themeShade="BF"/>
              </w:rPr>
            </w:pPr>
            <w:r w:rsidRPr="00326022">
              <w:rPr>
                <w:rFonts w:asciiTheme="majorHAnsi" w:hAnsiTheme="majorHAnsi" w:cstheme="majorHAnsi"/>
                <w:b w:val="0"/>
                <w:bCs w:val="0"/>
                <w:color w:val="2F5496" w:themeColor="accent1" w:themeShade="BF"/>
              </w:rPr>
              <w:t>Gesamtbeurteilung</w:t>
            </w:r>
          </w:p>
        </w:tc>
        <w:tc>
          <w:tcPr>
            <w:tcW w:w="4318" w:type="dxa"/>
          </w:tcPr>
          <w:p w14:paraId="058F6195"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p>
        </w:tc>
        <w:tc>
          <w:tcPr>
            <w:tcW w:w="1984" w:type="dxa"/>
          </w:tcPr>
          <w:p w14:paraId="058F6196"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t>1 2 3 4 5 6</w:t>
            </w:r>
          </w:p>
          <w:p w14:paraId="058F6197" w14:textId="77777777" w:rsidR="0076303D" w:rsidRPr="00326022" w:rsidRDefault="0076303D" w:rsidP="0076303D">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p>
        </w:tc>
      </w:tr>
    </w:tbl>
    <w:p w14:paraId="058F6199" w14:textId="77777777" w:rsidR="0076303D" w:rsidRPr="00326022" w:rsidRDefault="0076303D" w:rsidP="0076303D">
      <w:pPr>
        <w:rPr>
          <w:rFonts w:asciiTheme="majorHAnsi" w:hAnsiTheme="majorHAnsi" w:cstheme="majorHAnsi"/>
          <w:color w:val="2F5496" w:themeColor="accent1" w:themeShade="BF"/>
        </w:rPr>
      </w:pPr>
    </w:p>
    <w:p w14:paraId="058F619A"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color w:val="2F5496" w:themeColor="accent1" w:themeShade="BF"/>
        </w:rPr>
        <w:br w:type="page"/>
      </w:r>
    </w:p>
    <w:p w14:paraId="058F619B" w14:textId="77777777" w:rsidR="0076303D" w:rsidRPr="00326022" w:rsidRDefault="0076303D" w:rsidP="0076303D">
      <w:pPr>
        <w:pStyle w:val="berschrift3"/>
        <w:rPr>
          <w:rFonts w:cstheme="majorHAnsi"/>
          <w:b/>
          <w:color w:val="2F5496" w:themeColor="accent1" w:themeShade="BF"/>
        </w:rPr>
      </w:pPr>
      <w:bookmarkStart w:id="83" w:name="_Toc85535813"/>
      <w:r w:rsidRPr="00326022">
        <w:rPr>
          <w:rFonts w:cstheme="majorHAnsi"/>
          <w:color w:val="2F5496" w:themeColor="accent1" w:themeShade="BF"/>
        </w:rPr>
        <w:lastRenderedPageBreak/>
        <w:t>5. 2 Anlagen Sek II</w:t>
      </w:r>
      <w:bookmarkEnd w:id="83"/>
    </w:p>
    <w:p w14:paraId="058F619C" w14:textId="77777777" w:rsidR="0076303D" w:rsidRPr="00326022" w:rsidRDefault="0076303D" w:rsidP="0076303D">
      <w:pPr>
        <w:pStyle w:val="berschrift4"/>
        <w:rPr>
          <w:rFonts w:cstheme="majorHAnsi"/>
        </w:rPr>
      </w:pPr>
      <w:r w:rsidRPr="00326022">
        <w:rPr>
          <w:rFonts w:cstheme="majorHAnsi"/>
        </w:rPr>
        <w:t>5.2.1Selbsteinschätzung der Sonstigen Mitarbeit</w:t>
      </w:r>
    </w:p>
    <w:p w14:paraId="058F619D" w14:textId="77777777" w:rsidR="0076303D" w:rsidRPr="00326022" w:rsidRDefault="0076303D" w:rsidP="0076303D">
      <w:pPr>
        <w:rPr>
          <w:rFonts w:asciiTheme="majorHAnsi" w:hAnsiTheme="majorHAnsi" w:cstheme="majorHAnsi"/>
          <w:color w:val="2F5496" w:themeColor="accent1" w:themeShade="BF"/>
        </w:rPr>
      </w:pPr>
      <w:r w:rsidRPr="00326022">
        <w:rPr>
          <w:rFonts w:asciiTheme="majorHAnsi" w:hAnsiTheme="majorHAnsi" w:cstheme="majorHAnsi"/>
          <w:noProof/>
          <w:color w:val="2F5496" w:themeColor="accent1" w:themeShade="BF"/>
          <w:lang w:eastAsia="de-DE"/>
        </w:rPr>
        <w:lastRenderedPageBreak/>
        <w:drawing>
          <wp:inline distT="0" distB="0" distL="0" distR="0" wp14:anchorId="058F61F5" wp14:editId="058F61F6">
            <wp:extent cx="5495027" cy="8200926"/>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lbsteinschätzung Sonstige Mitarbeit SekII.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11827" cy="8225999"/>
                    </a:xfrm>
                    <a:prstGeom prst="rect">
                      <a:avLst/>
                    </a:prstGeom>
                  </pic:spPr>
                </pic:pic>
              </a:graphicData>
            </a:graphic>
          </wp:inline>
        </w:drawing>
      </w:r>
    </w:p>
    <w:p w14:paraId="058F619E" w14:textId="77777777" w:rsidR="009C30B2" w:rsidRPr="00326022" w:rsidRDefault="009C30B2" w:rsidP="009C30B2">
      <w:pPr>
        <w:rPr>
          <w:rFonts w:asciiTheme="majorHAnsi" w:hAnsiTheme="majorHAnsi" w:cstheme="majorHAnsi"/>
          <w:color w:val="2F5496" w:themeColor="accent1" w:themeShade="BF"/>
        </w:rPr>
      </w:pPr>
    </w:p>
    <w:sectPr w:rsidR="009C30B2" w:rsidRPr="00326022" w:rsidSect="0076303D">
      <w:headerReference w:type="default" r:id="rId45"/>
      <w:footerReference w:type="default" r:id="rId46"/>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61F9" w14:textId="77777777" w:rsidR="00EB75B4" w:rsidRDefault="00EB75B4" w:rsidP="00115BC9">
      <w:pPr>
        <w:spacing w:after="0" w:line="240" w:lineRule="auto"/>
      </w:pPr>
      <w:r>
        <w:separator/>
      </w:r>
    </w:p>
  </w:endnote>
  <w:endnote w:type="continuationSeparator" w:id="0">
    <w:p w14:paraId="058F61FA" w14:textId="77777777" w:rsidR="00EB75B4" w:rsidRDefault="00EB75B4" w:rsidP="00115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531481"/>
      <w:docPartObj>
        <w:docPartGallery w:val="Page Numbers (Bottom of Page)"/>
        <w:docPartUnique/>
      </w:docPartObj>
    </w:sdtPr>
    <w:sdtEndPr/>
    <w:sdtContent>
      <w:p w14:paraId="058F61FB" w14:textId="77777777" w:rsidR="003C6A30" w:rsidRDefault="003C6A30">
        <w:pPr>
          <w:pStyle w:val="Fuzeile"/>
          <w:jc w:val="right"/>
        </w:pPr>
        <w:r>
          <w:fldChar w:fldCharType="begin"/>
        </w:r>
        <w:r>
          <w:instrText>PAGE   \* MERGEFORMAT</w:instrText>
        </w:r>
        <w:r>
          <w:fldChar w:fldCharType="separate"/>
        </w:r>
        <w:r w:rsidR="00A0472D">
          <w:rPr>
            <w:noProof/>
          </w:rPr>
          <w:t>36</w:t>
        </w:r>
        <w:r>
          <w:fldChar w:fldCharType="end"/>
        </w:r>
      </w:p>
    </w:sdtContent>
  </w:sdt>
  <w:p w14:paraId="058F61FC" w14:textId="77777777" w:rsidR="003C6A30" w:rsidRDefault="003C6A3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849376"/>
      <w:docPartObj>
        <w:docPartGallery w:val="Page Numbers (Bottom of Page)"/>
        <w:docPartUnique/>
      </w:docPartObj>
    </w:sdtPr>
    <w:sdtEndPr/>
    <w:sdtContent>
      <w:p w14:paraId="058F61FF" w14:textId="77777777" w:rsidR="003C6A30" w:rsidRDefault="003C6A30">
        <w:pPr>
          <w:pStyle w:val="Fuzeile"/>
          <w:jc w:val="right"/>
        </w:pPr>
        <w:r>
          <w:fldChar w:fldCharType="begin"/>
        </w:r>
        <w:r>
          <w:instrText xml:space="preserve"> PAGE   \* MERGEFORMAT </w:instrText>
        </w:r>
        <w:r>
          <w:fldChar w:fldCharType="separate"/>
        </w:r>
        <w:r w:rsidR="00A0472D">
          <w:rPr>
            <w:noProof/>
          </w:rPr>
          <w:t>86</w:t>
        </w:r>
        <w:r>
          <w:rPr>
            <w:noProof/>
          </w:rPr>
          <w:fldChar w:fldCharType="end"/>
        </w:r>
      </w:p>
    </w:sdtContent>
  </w:sdt>
  <w:p w14:paraId="058F6200" w14:textId="77777777" w:rsidR="003C6A30" w:rsidRDefault="003C6A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F61F7" w14:textId="77777777" w:rsidR="00EB75B4" w:rsidRDefault="00EB75B4" w:rsidP="00115BC9">
      <w:pPr>
        <w:spacing w:after="0" w:line="240" w:lineRule="auto"/>
      </w:pPr>
      <w:r>
        <w:separator/>
      </w:r>
    </w:p>
  </w:footnote>
  <w:footnote w:type="continuationSeparator" w:id="0">
    <w:p w14:paraId="058F61F8" w14:textId="77777777" w:rsidR="00EB75B4" w:rsidRDefault="00EB75B4" w:rsidP="00115BC9">
      <w:pPr>
        <w:spacing w:after="0" w:line="240" w:lineRule="auto"/>
      </w:pPr>
      <w:r>
        <w:continuationSeparator/>
      </w:r>
    </w:p>
  </w:footnote>
  <w:footnote w:id="1">
    <w:p w14:paraId="058F6201" w14:textId="77777777" w:rsidR="003C6A30" w:rsidRDefault="003C6A30" w:rsidP="0076303D">
      <w:pPr>
        <w:pStyle w:val="Funotentext"/>
      </w:pPr>
      <w:r>
        <w:rPr>
          <w:rStyle w:val="Funotenzeichen"/>
        </w:rPr>
        <w:footnoteRef/>
      </w:r>
      <w:r>
        <w:t xml:space="preserve"> Vgl. u.a. Katholische Religionslehre KLP, Kap. 1. </w:t>
      </w:r>
    </w:p>
  </w:footnote>
  <w:footnote w:id="2">
    <w:p w14:paraId="058F6202" w14:textId="77777777" w:rsidR="003C6A30" w:rsidRDefault="003C6A30" w:rsidP="0076303D">
      <w:pPr>
        <w:pStyle w:val="Funotentext"/>
      </w:pPr>
      <w:r>
        <w:rPr>
          <w:rStyle w:val="Funotenzeichen"/>
        </w:rPr>
        <w:footnoteRef/>
      </w:r>
      <w:r>
        <w:t xml:space="preserve"> Vorgaben für das Zentralabitur NRW im Fach katholische/evangelische Religionslehre, in:</w:t>
      </w:r>
    </w:p>
    <w:p w14:paraId="058F6203" w14:textId="77777777" w:rsidR="003C6A30" w:rsidRDefault="007109ED" w:rsidP="0076303D">
      <w:pPr>
        <w:pStyle w:val="Funotentext"/>
      </w:pPr>
      <w:hyperlink r:id="rId1" w:history="1">
        <w:r w:rsidR="003C6A30" w:rsidRPr="009966C3">
          <w:rPr>
            <w:rStyle w:val="Hyperlink"/>
          </w:rPr>
          <w:t>http://www.standardsicherung.schulministerium.nrw.de/abitur-gost/fach.php?fach=28</w:t>
        </w:r>
      </w:hyperlink>
    </w:p>
    <w:p w14:paraId="058F6204" w14:textId="77777777" w:rsidR="003C6A30" w:rsidRDefault="003C6A30" w:rsidP="0076303D">
      <w:pPr>
        <w:pStyle w:val="Funotentext"/>
      </w:pPr>
      <w:r w:rsidRPr="007C1EE1">
        <w:t>https://www.standardsicherung.schulministerium.nrw.de/cms/zentralabitur-gost/faecher/fach.php?fach=26</w:t>
      </w:r>
    </w:p>
  </w:footnote>
  <w:footnote w:id="3">
    <w:p w14:paraId="058F6205" w14:textId="77777777" w:rsidR="003C6A30" w:rsidRDefault="003C6A30" w:rsidP="0076303D">
      <w:pPr>
        <w:pStyle w:val="Funotentext"/>
      </w:pPr>
      <w:r>
        <w:rPr>
          <w:rStyle w:val="Funotenzeichen"/>
        </w:rPr>
        <w:footnoteRef/>
      </w:r>
      <w:r>
        <w:t xml:space="preserve"> S. LP. Kap. 5. Beschreibung der Anforderungsbereiche, S. 74 ff.</w:t>
      </w:r>
    </w:p>
  </w:footnote>
  <w:footnote w:id="4">
    <w:p w14:paraId="058F6206" w14:textId="77777777" w:rsidR="003C6A30" w:rsidRDefault="003C6A30" w:rsidP="0076303D">
      <w:pPr>
        <w:pStyle w:val="Funotentext"/>
      </w:pPr>
      <w:r>
        <w:rPr>
          <w:rStyle w:val="Funotenzeichen"/>
        </w:rPr>
        <w:footnoteRef/>
      </w:r>
      <w:r>
        <w:t xml:space="preserve"> </w:t>
      </w:r>
      <w:hyperlink r:id="rId2" w:history="1">
        <w:r w:rsidRPr="009966C3">
          <w:rPr>
            <w:rStyle w:val="Hyperlink"/>
          </w:rPr>
          <w:t>https://www.schulentwicklung.nrw.de/lehrplaene/upload/klp_SII/er/KLP_GOSt_Religionslehre_ev.pdf</w:t>
        </w:r>
      </w:hyperlink>
      <w:r>
        <w:t xml:space="preserve">, S. 56 </w:t>
      </w:r>
    </w:p>
  </w:footnote>
  <w:footnote w:id="5">
    <w:p w14:paraId="058F6207" w14:textId="77777777" w:rsidR="003C6A30" w:rsidRDefault="003C6A30" w:rsidP="0076303D">
      <w:pPr>
        <w:pStyle w:val="Funotentext"/>
      </w:pPr>
      <w:r>
        <w:rPr>
          <w:rStyle w:val="Funotenzeichen"/>
        </w:rPr>
        <w:footnoteRef/>
      </w:r>
      <w:r>
        <w:t xml:space="preserve"> Folgende Tabelle entnommen aus: http://kmk.org/fileadmin/veroeffetnlichungen_beschluesse/1989/1989_12_01_EPA-katholische-Religion.pdf</w:t>
      </w:r>
    </w:p>
  </w:footnote>
  <w:footnote w:id="6">
    <w:p w14:paraId="058F6208" w14:textId="77777777" w:rsidR="003C6A30" w:rsidRDefault="003C6A30" w:rsidP="0076303D">
      <w:pPr>
        <w:pStyle w:val="Funotentext"/>
      </w:pPr>
      <w:r>
        <w:rPr>
          <w:rStyle w:val="Funotenzeichen"/>
        </w:rPr>
        <w:footnoteRef/>
      </w:r>
      <w:r>
        <w:t xml:space="preserve"> Vgl. </w:t>
      </w:r>
      <w:hyperlink r:id="rId3" w:history="1">
        <w:r w:rsidRPr="009966C3">
          <w:rPr>
            <w:rStyle w:val="Hyperlink"/>
          </w:rPr>
          <w:t>https://www.schulentwicklung.nrw.de/lehrplaene/upload/klp_SII/er/KLP_GOSt_Religionslehre_ev.pdf</w:t>
        </w:r>
      </w:hyperlink>
      <w:r>
        <w:t>, S. 49</w:t>
      </w:r>
    </w:p>
  </w:footnote>
  <w:footnote w:id="7">
    <w:p w14:paraId="058F6209" w14:textId="77777777" w:rsidR="003C6A30" w:rsidRPr="008B6A9B" w:rsidRDefault="003C6A30" w:rsidP="0076303D">
      <w:pPr>
        <w:pStyle w:val="Funotentext"/>
        <w:rPr>
          <w:sz w:val="16"/>
          <w:szCs w:val="16"/>
        </w:rPr>
      </w:pPr>
      <w:r w:rsidRPr="008B6A9B">
        <w:rPr>
          <w:rStyle w:val="Funotenzeichen"/>
          <w:sz w:val="16"/>
          <w:szCs w:val="16"/>
        </w:rPr>
        <w:footnoteRef/>
      </w:r>
      <w:r w:rsidRPr="008B6A9B">
        <w:rPr>
          <w:sz w:val="16"/>
          <w:szCs w:val="16"/>
        </w:rPr>
        <w:t xml:space="preserve"> Gefordert sind: Genauer Umgang mit fachspezifischen Begriffen, Bezüge zu fachwissenschaftlicher Literatur, u.a. LThK, RGG, Kommentare zu biblischen Schriften; angemessene Internetquellen, z. B. WiBiLex, Seiten der Kirchen, z.B. https://www.ekd.de/</w:t>
      </w:r>
    </w:p>
  </w:footnote>
  <w:footnote w:id="8">
    <w:p w14:paraId="058F620A" w14:textId="77777777" w:rsidR="003C6A30" w:rsidRDefault="003C6A30" w:rsidP="0076303D">
      <w:pPr>
        <w:pStyle w:val="Funotentext"/>
      </w:pPr>
      <w:r w:rsidRPr="008B6A9B">
        <w:rPr>
          <w:rStyle w:val="Funotenzeichen"/>
          <w:sz w:val="16"/>
          <w:szCs w:val="16"/>
        </w:rPr>
        <w:footnoteRef/>
      </w:r>
      <w:r w:rsidRPr="008B6A9B">
        <w:rPr>
          <w:sz w:val="16"/>
          <w:szCs w:val="16"/>
        </w:rPr>
        <w:t xml:space="preserve"> Anknüpfung der Thematik Bibeltext, kirchliche Verlautbarung, theologische Fragestellung, konkrete kirchliche Fragestellungen, benennt unterschiedliche Positionen, stellt Bezüge her, zieht Schlussfolgerungen und Bewertungen, die weitere Fragen einschließen können.</w:t>
      </w:r>
    </w:p>
  </w:footnote>
  <w:footnote w:id="9">
    <w:p w14:paraId="058F620B" w14:textId="77777777" w:rsidR="003C6A30" w:rsidRDefault="003C6A30" w:rsidP="0076303D">
      <w:pPr>
        <w:pStyle w:val="Funotentext"/>
      </w:pPr>
      <w:r>
        <w:rPr>
          <w:rStyle w:val="Funotenzeichen"/>
        </w:rPr>
        <w:footnoteRef/>
      </w:r>
      <w:r>
        <w:t xml:space="preserve"> </w:t>
      </w:r>
      <w:hyperlink r:id="rId4" w:history="1">
        <w:r w:rsidRPr="009966C3">
          <w:rPr>
            <w:rStyle w:val="Hyperlink"/>
          </w:rPr>
          <w:t>https://www.schulentwicklung.nrw.de/lehrplaene/upload/klp_SII/er/KLP_GOSt_Religionslehre_ev.pdf</w:t>
        </w:r>
      </w:hyperlink>
      <w:r>
        <w:t>, S. 49-51</w:t>
      </w:r>
    </w:p>
  </w:footnote>
  <w:footnote w:id="10">
    <w:p w14:paraId="058F620C" w14:textId="77777777" w:rsidR="003C6A30" w:rsidRDefault="003C6A30" w:rsidP="0076303D">
      <w:pPr>
        <w:pStyle w:val="Funotentext"/>
      </w:pPr>
      <w:r>
        <w:rPr>
          <w:rStyle w:val="Funotenzeichen"/>
        </w:rPr>
        <w:footnoteRef/>
      </w:r>
      <w:r>
        <w:t xml:space="preserve"> Vgl. </w:t>
      </w:r>
      <w:hyperlink r:id="rId5" w:history="1">
        <w:r w:rsidRPr="009966C3">
          <w:rPr>
            <w:rStyle w:val="Hyperlink"/>
          </w:rPr>
          <w:t>https://www.schulentwicklung.nrw.de/lehrplaene/upload/klp_SII/er/KLP_GOSt_Religionslehre_ev.pdf</w:t>
        </w:r>
      </w:hyperlink>
      <w:r>
        <w:t>, S. 52-53</w:t>
      </w:r>
    </w:p>
  </w:footnote>
  <w:footnote w:id="11">
    <w:p w14:paraId="058F620D" w14:textId="77777777" w:rsidR="003C6A30" w:rsidRPr="002F0DEC" w:rsidRDefault="003C6A30" w:rsidP="0076303D">
      <w:pPr>
        <w:rPr>
          <w:b/>
          <w:i/>
        </w:rPr>
      </w:pPr>
      <w:r>
        <w:rPr>
          <w:rStyle w:val="Funotenzeichen"/>
        </w:rPr>
        <w:footnoteRef/>
      </w:r>
      <w:r>
        <w:t xml:space="preserve"> </w:t>
      </w:r>
      <w:r w:rsidRPr="00C95820">
        <w:rPr>
          <w:i/>
          <w:sz w:val="18"/>
          <w:szCs w:val="18"/>
        </w:rPr>
        <w:t>Quelle: Institut für Religionspädagogik der Erzdiözese Freiburg (Hrsg.): Handreichung für den Religionsunterricht in den Sekundarstufen 1 und 2, Freiburg 2007, S. 83</w:t>
      </w:r>
    </w:p>
    <w:p w14:paraId="058F620E" w14:textId="77777777" w:rsidR="003C6A30" w:rsidRDefault="003C6A30" w:rsidP="0076303D">
      <w:pPr>
        <w:pStyle w:val="Funotentext"/>
      </w:pPr>
    </w:p>
  </w:footnote>
  <w:footnote w:id="12">
    <w:p w14:paraId="058F620F" w14:textId="77777777" w:rsidR="003C6A30" w:rsidRDefault="003C6A30" w:rsidP="0076303D">
      <w:pPr>
        <w:pStyle w:val="Funotentext"/>
      </w:pPr>
      <w:r>
        <w:rPr>
          <w:rStyle w:val="Funotenzeichen"/>
        </w:rPr>
        <w:footnoteRef/>
      </w:r>
      <w:r>
        <w:t xml:space="preserve"> </w:t>
      </w:r>
      <w:r w:rsidRPr="009B41DB">
        <w:rPr>
          <w:sz w:val="18"/>
          <w:szCs w:val="18"/>
        </w:rPr>
        <w:t>Berücksichtigt werden im Fach Religion auch die Kriterien, die im Methodentraining der jahrgangsstufe 5 (Heft und Mappenführung) eingeführt worden sind</w:t>
      </w:r>
      <w:r>
        <w:rPr>
          <w:sz w:val="18"/>
          <w:szCs w:val="18"/>
        </w:rPr>
        <w:t>, s. Ordner im Lehrersilentium oder auf wwschool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F61FD" w14:textId="77777777" w:rsidR="003C6A30" w:rsidRPr="008719BC" w:rsidRDefault="003C6A30" w:rsidP="008719BC">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F61FE" w14:textId="77777777" w:rsidR="003C6A30" w:rsidRPr="00C17D88" w:rsidRDefault="003C6A30" w:rsidP="00C17D8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 w15:restartNumberingAfterBreak="0">
    <w:nsid w:val="00000003"/>
    <w:multiLevelType w:val="multilevel"/>
    <w:tmpl w:val="00000003"/>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 w15:restartNumberingAfterBreak="0">
    <w:nsid w:val="00000007"/>
    <w:multiLevelType w:val="multilevel"/>
    <w:tmpl w:val="00000007"/>
    <w:name w:val="WWNum16"/>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4" w15:restartNumberingAfterBreak="0">
    <w:nsid w:val="0000000B"/>
    <w:multiLevelType w:val="multilevel"/>
    <w:tmpl w:val="0000000B"/>
    <w:name w:val="WWNum20"/>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5" w15:restartNumberingAfterBreak="0">
    <w:nsid w:val="0000004D"/>
    <w:multiLevelType w:val="multilevel"/>
    <w:tmpl w:val="0000004D"/>
    <w:name w:val="WWNum123"/>
    <w:lvl w:ilvl="0">
      <w:start w:val="1"/>
      <w:numFmt w:val="bullet"/>
      <w:lvlText w:val="-"/>
      <w:lvlJc w:val="left"/>
      <w:pPr>
        <w:tabs>
          <w:tab w:val="num" w:pos="0"/>
        </w:tabs>
        <w:ind w:left="360" w:hanging="360"/>
      </w:pPr>
      <w:rPr>
        <w:rFonts w:ascii="Calibri" w:hAnsi="Calibri"/>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6" w15:restartNumberingAfterBreak="0">
    <w:nsid w:val="0000004F"/>
    <w:multiLevelType w:val="multilevel"/>
    <w:tmpl w:val="0000004F"/>
    <w:name w:val="WWNum125"/>
    <w:lvl w:ilvl="0">
      <w:start w:val="1"/>
      <w:numFmt w:val="bullet"/>
      <w:lvlText w:val="-"/>
      <w:lvlJc w:val="left"/>
      <w:pPr>
        <w:tabs>
          <w:tab w:val="num" w:pos="0"/>
        </w:tabs>
        <w:ind w:left="360" w:hanging="360"/>
      </w:pPr>
      <w:rPr>
        <w:rFonts w:ascii="Calibri" w:hAnsi="Calibri"/>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7" w15:restartNumberingAfterBreak="0">
    <w:nsid w:val="019C6BB0"/>
    <w:multiLevelType w:val="hybridMultilevel"/>
    <w:tmpl w:val="D554882A"/>
    <w:lvl w:ilvl="0" w:tplc="EBC8F370">
      <w:start w:val="1"/>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19E4C3E"/>
    <w:multiLevelType w:val="hybridMultilevel"/>
    <w:tmpl w:val="368881A6"/>
    <w:lvl w:ilvl="0" w:tplc="C55E4C16">
      <w:start w:val="1"/>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59426A3"/>
    <w:multiLevelType w:val="multilevel"/>
    <w:tmpl w:val="0B702502"/>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eastAsia="Wingdings" w:hAnsi="Wingdings"/>
      </w:rPr>
    </w:lvl>
    <w:lvl w:ilvl="3">
      <w:start w:val="1"/>
      <w:numFmt w:val="bullet"/>
      <w:lvlText w:val=""/>
      <w:lvlJc w:val="left"/>
      <w:pPr>
        <w:ind w:left="3600" w:hanging="360"/>
      </w:pPr>
      <w:rPr>
        <w:rFonts w:ascii="Symbol" w:eastAsia="Symbol" w:hAnsi="Symbol"/>
      </w:rPr>
    </w:lvl>
    <w:lvl w:ilvl="4">
      <w:start w:val="1"/>
      <w:numFmt w:val="bullet"/>
      <w:lvlText w:val="o"/>
      <w:lvlJc w:val="left"/>
      <w:pPr>
        <w:ind w:left="4320" w:hanging="360"/>
      </w:pPr>
      <w:rPr>
        <w:rFonts w:ascii="Courier New" w:eastAsia="Courier New" w:hAnsi="Courier New"/>
      </w:rPr>
    </w:lvl>
    <w:lvl w:ilvl="5">
      <w:start w:val="1"/>
      <w:numFmt w:val="bullet"/>
      <w:lvlText w:val=""/>
      <w:lvlJc w:val="left"/>
      <w:pPr>
        <w:ind w:left="5040" w:hanging="360"/>
      </w:pPr>
      <w:rPr>
        <w:rFonts w:ascii="Wingdings" w:eastAsia="Wingdings" w:hAnsi="Wingdings"/>
      </w:rPr>
    </w:lvl>
    <w:lvl w:ilvl="6">
      <w:start w:val="1"/>
      <w:numFmt w:val="bullet"/>
      <w:lvlText w:val=""/>
      <w:lvlJc w:val="left"/>
      <w:pPr>
        <w:ind w:left="5760" w:hanging="360"/>
      </w:pPr>
      <w:rPr>
        <w:rFonts w:ascii="Symbol" w:eastAsia="Symbol" w:hAnsi="Symbol"/>
      </w:rPr>
    </w:lvl>
    <w:lvl w:ilvl="7">
      <w:start w:val="1"/>
      <w:numFmt w:val="bullet"/>
      <w:lvlText w:val="o"/>
      <w:lvlJc w:val="left"/>
      <w:pPr>
        <w:ind w:left="6480" w:hanging="360"/>
      </w:pPr>
      <w:rPr>
        <w:rFonts w:ascii="Courier New" w:eastAsia="Courier New" w:hAnsi="Courier New"/>
      </w:rPr>
    </w:lvl>
    <w:lvl w:ilvl="8">
      <w:start w:val="1"/>
      <w:numFmt w:val="bullet"/>
      <w:lvlText w:val=""/>
      <w:lvlJc w:val="left"/>
      <w:pPr>
        <w:ind w:left="7200" w:hanging="360"/>
      </w:pPr>
      <w:rPr>
        <w:rFonts w:ascii="Wingdings" w:eastAsia="Wingdings" w:hAnsi="Wingdings"/>
      </w:rPr>
    </w:lvl>
  </w:abstractNum>
  <w:abstractNum w:abstractNumId="10" w15:restartNumberingAfterBreak="0">
    <w:nsid w:val="06470FAF"/>
    <w:multiLevelType w:val="hybridMultilevel"/>
    <w:tmpl w:val="B6A8DD1E"/>
    <w:lvl w:ilvl="0" w:tplc="BC9C448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7795C88"/>
    <w:multiLevelType w:val="multilevel"/>
    <w:tmpl w:val="0391087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8DF002B"/>
    <w:multiLevelType w:val="hybridMultilevel"/>
    <w:tmpl w:val="68FACB50"/>
    <w:lvl w:ilvl="0" w:tplc="9CBEAFB0">
      <w:start w:val="1"/>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9DA21E5"/>
    <w:multiLevelType w:val="hybridMultilevel"/>
    <w:tmpl w:val="4262029A"/>
    <w:lvl w:ilvl="0" w:tplc="6764F78C">
      <w:numFmt w:val="bullet"/>
      <w:lvlText w:val="•"/>
      <w:lvlJc w:val="left"/>
      <w:pPr>
        <w:ind w:left="360" w:hanging="360"/>
      </w:pPr>
      <w:rPr>
        <w:rFonts w:ascii="Calibri" w:eastAsia="SimSun" w:hAnsi="Calibri" w:cs="Calibri" w:hint="default"/>
        <w:sz w:val="24"/>
        <w:szCs w:val="24"/>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0AA103BD"/>
    <w:multiLevelType w:val="hybridMultilevel"/>
    <w:tmpl w:val="0E72873A"/>
    <w:lvl w:ilvl="0" w:tplc="BC9C448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D50713C"/>
    <w:multiLevelType w:val="multilevel"/>
    <w:tmpl w:val="B746B194"/>
    <w:lvl w:ilvl="0">
      <w:start w:val="1"/>
      <w:numFmt w:val="bullet"/>
      <w:lvlText w:val=""/>
      <w:lvlJc w:val="left"/>
      <w:pPr>
        <w:ind w:left="360" w:hanging="360"/>
      </w:pPr>
      <w:rPr>
        <w:rFonts w:ascii="Symbol" w:hAnsi="Symbol" w:hint="default"/>
      </w:rPr>
    </w:lvl>
    <w:lvl w:ilvl="1">
      <w:start w:val="1"/>
      <w:numFmt w:val="none"/>
      <w:lvlText w:val="8.2"/>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D99568B"/>
    <w:multiLevelType w:val="hybridMultilevel"/>
    <w:tmpl w:val="4B24F706"/>
    <w:lvl w:ilvl="0" w:tplc="97E0D3AE">
      <w:numFmt w:val="bullet"/>
      <w:lvlText w:val=""/>
      <w:lvlJc w:val="left"/>
      <w:pPr>
        <w:ind w:left="720" w:hanging="360"/>
      </w:pPr>
      <w:rPr>
        <w:rFonts w:ascii="Calibri Light" w:eastAsiaTheme="min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04019D6"/>
    <w:multiLevelType w:val="hybridMultilevel"/>
    <w:tmpl w:val="B162693C"/>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8" w15:restartNumberingAfterBreak="0">
    <w:nsid w:val="11FB7976"/>
    <w:multiLevelType w:val="hybridMultilevel"/>
    <w:tmpl w:val="0B5633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36F328C"/>
    <w:multiLevelType w:val="hybridMultilevel"/>
    <w:tmpl w:val="286C3186"/>
    <w:lvl w:ilvl="0" w:tplc="BC9C448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7DD41B9"/>
    <w:multiLevelType w:val="hybridMultilevel"/>
    <w:tmpl w:val="DEE2243A"/>
    <w:lvl w:ilvl="0" w:tplc="04070001">
      <w:start w:val="1"/>
      <w:numFmt w:val="bullet"/>
      <w:lvlText w:val=""/>
      <w:lvlJc w:val="left"/>
      <w:pPr>
        <w:ind w:left="370" w:hanging="360"/>
      </w:pPr>
      <w:rPr>
        <w:rFonts w:ascii="Symbol" w:hAnsi="Symbol" w:hint="default"/>
      </w:rPr>
    </w:lvl>
    <w:lvl w:ilvl="1" w:tplc="2FBA4176">
      <w:numFmt w:val="bullet"/>
      <w:lvlText w:val="•"/>
      <w:lvlJc w:val="left"/>
      <w:pPr>
        <w:ind w:left="1435" w:hanging="705"/>
      </w:pPr>
      <w:rPr>
        <w:rFonts w:ascii="Calibri" w:eastAsia="Calibri" w:hAnsi="Calibri" w:cs="Times New Roman" w:hint="default"/>
      </w:rPr>
    </w:lvl>
    <w:lvl w:ilvl="2" w:tplc="04070005" w:tentative="1">
      <w:start w:val="1"/>
      <w:numFmt w:val="bullet"/>
      <w:lvlText w:val=""/>
      <w:lvlJc w:val="left"/>
      <w:pPr>
        <w:ind w:left="1810" w:hanging="360"/>
      </w:pPr>
      <w:rPr>
        <w:rFonts w:ascii="Wingdings" w:hAnsi="Wingdings" w:hint="default"/>
      </w:rPr>
    </w:lvl>
    <w:lvl w:ilvl="3" w:tplc="04070001" w:tentative="1">
      <w:start w:val="1"/>
      <w:numFmt w:val="bullet"/>
      <w:lvlText w:val=""/>
      <w:lvlJc w:val="left"/>
      <w:pPr>
        <w:ind w:left="2530" w:hanging="360"/>
      </w:pPr>
      <w:rPr>
        <w:rFonts w:ascii="Symbol" w:hAnsi="Symbol" w:hint="default"/>
      </w:rPr>
    </w:lvl>
    <w:lvl w:ilvl="4" w:tplc="04070003" w:tentative="1">
      <w:start w:val="1"/>
      <w:numFmt w:val="bullet"/>
      <w:lvlText w:val="o"/>
      <w:lvlJc w:val="left"/>
      <w:pPr>
        <w:ind w:left="3250" w:hanging="360"/>
      </w:pPr>
      <w:rPr>
        <w:rFonts w:ascii="Courier New" w:hAnsi="Courier New" w:cs="Courier New" w:hint="default"/>
      </w:rPr>
    </w:lvl>
    <w:lvl w:ilvl="5" w:tplc="04070005" w:tentative="1">
      <w:start w:val="1"/>
      <w:numFmt w:val="bullet"/>
      <w:lvlText w:val=""/>
      <w:lvlJc w:val="left"/>
      <w:pPr>
        <w:ind w:left="3970" w:hanging="360"/>
      </w:pPr>
      <w:rPr>
        <w:rFonts w:ascii="Wingdings" w:hAnsi="Wingdings" w:hint="default"/>
      </w:rPr>
    </w:lvl>
    <w:lvl w:ilvl="6" w:tplc="04070001" w:tentative="1">
      <w:start w:val="1"/>
      <w:numFmt w:val="bullet"/>
      <w:lvlText w:val=""/>
      <w:lvlJc w:val="left"/>
      <w:pPr>
        <w:ind w:left="4690" w:hanging="360"/>
      </w:pPr>
      <w:rPr>
        <w:rFonts w:ascii="Symbol" w:hAnsi="Symbol" w:hint="default"/>
      </w:rPr>
    </w:lvl>
    <w:lvl w:ilvl="7" w:tplc="04070003" w:tentative="1">
      <w:start w:val="1"/>
      <w:numFmt w:val="bullet"/>
      <w:lvlText w:val="o"/>
      <w:lvlJc w:val="left"/>
      <w:pPr>
        <w:ind w:left="5410" w:hanging="360"/>
      </w:pPr>
      <w:rPr>
        <w:rFonts w:ascii="Courier New" w:hAnsi="Courier New" w:cs="Courier New" w:hint="default"/>
      </w:rPr>
    </w:lvl>
    <w:lvl w:ilvl="8" w:tplc="04070005" w:tentative="1">
      <w:start w:val="1"/>
      <w:numFmt w:val="bullet"/>
      <w:lvlText w:val=""/>
      <w:lvlJc w:val="left"/>
      <w:pPr>
        <w:ind w:left="6130" w:hanging="360"/>
      </w:pPr>
      <w:rPr>
        <w:rFonts w:ascii="Wingdings" w:hAnsi="Wingdings" w:hint="default"/>
      </w:rPr>
    </w:lvl>
  </w:abstractNum>
  <w:abstractNum w:abstractNumId="21" w15:restartNumberingAfterBreak="0">
    <w:nsid w:val="19934EC7"/>
    <w:multiLevelType w:val="multilevel"/>
    <w:tmpl w:val="DF34605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rPr>
    </w:lvl>
    <w:lvl w:ilvl="2">
      <w:start w:val="1"/>
      <w:numFmt w:val="bullet"/>
      <w:lvlText w:val=""/>
      <w:lvlJc w:val="left"/>
      <w:pPr>
        <w:ind w:left="2520" w:hanging="360"/>
      </w:pPr>
      <w:rPr>
        <w:rFonts w:ascii="Wingdings" w:eastAsia="Wingdings" w:hAnsi="Wingdings"/>
      </w:rPr>
    </w:lvl>
    <w:lvl w:ilvl="3">
      <w:start w:val="1"/>
      <w:numFmt w:val="bullet"/>
      <w:lvlText w:val=""/>
      <w:lvlJc w:val="left"/>
      <w:pPr>
        <w:ind w:left="3240" w:hanging="360"/>
      </w:pPr>
      <w:rPr>
        <w:rFonts w:ascii="Symbol" w:eastAsia="Symbol" w:hAnsi="Symbol"/>
      </w:rPr>
    </w:lvl>
    <w:lvl w:ilvl="4">
      <w:start w:val="1"/>
      <w:numFmt w:val="bullet"/>
      <w:lvlText w:val="o"/>
      <w:lvlJc w:val="left"/>
      <w:pPr>
        <w:ind w:left="3960" w:hanging="360"/>
      </w:pPr>
      <w:rPr>
        <w:rFonts w:ascii="Courier New" w:eastAsia="Courier New" w:hAnsi="Courier New"/>
      </w:rPr>
    </w:lvl>
    <w:lvl w:ilvl="5">
      <w:start w:val="1"/>
      <w:numFmt w:val="bullet"/>
      <w:lvlText w:val=""/>
      <w:lvlJc w:val="left"/>
      <w:pPr>
        <w:ind w:left="4680" w:hanging="360"/>
      </w:pPr>
      <w:rPr>
        <w:rFonts w:ascii="Wingdings" w:eastAsia="Wingdings" w:hAnsi="Wingdings"/>
      </w:rPr>
    </w:lvl>
    <w:lvl w:ilvl="6">
      <w:start w:val="1"/>
      <w:numFmt w:val="bullet"/>
      <w:lvlText w:val=""/>
      <w:lvlJc w:val="left"/>
      <w:pPr>
        <w:ind w:left="5400" w:hanging="360"/>
      </w:pPr>
      <w:rPr>
        <w:rFonts w:ascii="Symbol" w:eastAsia="Symbol" w:hAnsi="Symbol"/>
      </w:rPr>
    </w:lvl>
    <w:lvl w:ilvl="7">
      <w:start w:val="1"/>
      <w:numFmt w:val="bullet"/>
      <w:lvlText w:val="o"/>
      <w:lvlJc w:val="left"/>
      <w:pPr>
        <w:ind w:left="6120" w:hanging="360"/>
      </w:pPr>
      <w:rPr>
        <w:rFonts w:ascii="Courier New" w:eastAsia="Courier New" w:hAnsi="Courier New"/>
      </w:rPr>
    </w:lvl>
    <w:lvl w:ilvl="8">
      <w:start w:val="1"/>
      <w:numFmt w:val="bullet"/>
      <w:lvlText w:val=""/>
      <w:lvlJc w:val="left"/>
      <w:pPr>
        <w:ind w:left="6840" w:hanging="360"/>
      </w:pPr>
      <w:rPr>
        <w:rFonts w:ascii="Wingdings" w:eastAsia="Wingdings" w:hAnsi="Wingdings"/>
      </w:rPr>
    </w:lvl>
  </w:abstractNum>
  <w:abstractNum w:abstractNumId="22" w15:restartNumberingAfterBreak="0">
    <w:nsid w:val="19AF7B09"/>
    <w:multiLevelType w:val="hybridMultilevel"/>
    <w:tmpl w:val="4098984C"/>
    <w:lvl w:ilvl="0" w:tplc="D354D6BA">
      <w:numFmt w:val="bullet"/>
      <w:lvlText w:val=""/>
      <w:lvlJc w:val="left"/>
      <w:pPr>
        <w:ind w:left="720" w:hanging="360"/>
      </w:pPr>
      <w:rPr>
        <w:rFonts w:ascii="Wingdings" w:eastAsiaTheme="minorEastAsia" w:hAnsi="Wingdings" w:cstheme="majorHAnsi"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AAC7A51"/>
    <w:multiLevelType w:val="multilevel"/>
    <w:tmpl w:val="038D28EC"/>
    <w:lvl w:ilvl="0">
      <w:start w:val="1"/>
      <w:numFmt w:val="bullet"/>
      <w:lvlText w:val=""/>
      <w:lvlJc w:val="left"/>
      <w:pPr>
        <w:ind w:left="1440" w:hanging="360"/>
      </w:pPr>
      <w:rPr>
        <w:rFonts w:ascii="Symbol" w:eastAsia="Symbol" w:hAnsi="Symbol"/>
      </w:rPr>
    </w:lvl>
    <w:lvl w:ilvl="1">
      <w:start w:val="1"/>
      <w:numFmt w:val="bullet"/>
      <w:lvlText w:val="o"/>
      <w:lvlJc w:val="left"/>
      <w:pPr>
        <w:ind w:left="2160" w:hanging="360"/>
      </w:pPr>
      <w:rPr>
        <w:rFonts w:ascii="Courier New" w:eastAsia="Courier New" w:hAnsi="Courier New"/>
      </w:rPr>
    </w:lvl>
    <w:lvl w:ilvl="2">
      <w:start w:val="1"/>
      <w:numFmt w:val="bullet"/>
      <w:lvlText w:val=""/>
      <w:lvlJc w:val="left"/>
      <w:pPr>
        <w:ind w:left="2880" w:hanging="360"/>
      </w:pPr>
      <w:rPr>
        <w:rFonts w:ascii="Wingdings" w:eastAsia="Wingdings" w:hAnsi="Wingdings"/>
      </w:rPr>
    </w:lvl>
    <w:lvl w:ilvl="3">
      <w:start w:val="1"/>
      <w:numFmt w:val="bullet"/>
      <w:lvlText w:val=""/>
      <w:lvlJc w:val="left"/>
      <w:pPr>
        <w:ind w:left="3600" w:hanging="360"/>
      </w:pPr>
      <w:rPr>
        <w:rFonts w:ascii="Symbol" w:eastAsia="Symbol" w:hAnsi="Symbol"/>
      </w:rPr>
    </w:lvl>
    <w:lvl w:ilvl="4">
      <w:start w:val="1"/>
      <w:numFmt w:val="bullet"/>
      <w:lvlText w:val="o"/>
      <w:lvlJc w:val="left"/>
      <w:pPr>
        <w:ind w:left="4320" w:hanging="360"/>
      </w:pPr>
      <w:rPr>
        <w:rFonts w:ascii="Courier New" w:eastAsia="Courier New" w:hAnsi="Courier New"/>
      </w:rPr>
    </w:lvl>
    <w:lvl w:ilvl="5">
      <w:start w:val="1"/>
      <w:numFmt w:val="bullet"/>
      <w:lvlText w:val=""/>
      <w:lvlJc w:val="left"/>
      <w:pPr>
        <w:ind w:left="5040" w:hanging="360"/>
      </w:pPr>
      <w:rPr>
        <w:rFonts w:ascii="Wingdings" w:eastAsia="Wingdings" w:hAnsi="Wingdings"/>
      </w:rPr>
    </w:lvl>
    <w:lvl w:ilvl="6">
      <w:start w:val="1"/>
      <w:numFmt w:val="bullet"/>
      <w:lvlText w:val=""/>
      <w:lvlJc w:val="left"/>
      <w:pPr>
        <w:ind w:left="5760" w:hanging="360"/>
      </w:pPr>
      <w:rPr>
        <w:rFonts w:ascii="Symbol" w:eastAsia="Symbol" w:hAnsi="Symbol"/>
      </w:rPr>
    </w:lvl>
    <w:lvl w:ilvl="7">
      <w:start w:val="1"/>
      <w:numFmt w:val="bullet"/>
      <w:lvlText w:val="o"/>
      <w:lvlJc w:val="left"/>
      <w:pPr>
        <w:ind w:left="6480" w:hanging="360"/>
      </w:pPr>
      <w:rPr>
        <w:rFonts w:ascii="Courier New" w:eastAsia="Courier New" w:hAnsi="Courier New"/>
      </w:rPr>
    </w:lvl>
    <w:lvl w:ilvl="8">
      <w:start w:val="1"/>
      <w:numFmt w:val="bullet"/>
      <w:lvlText w:val=""/>
      <w:lvlJc w:val="left"/>
      <w:pPr>
        <w:ind w:left="7200" w:hanging="360"/>
      </w:pPr>
      <w:rPr>
        <w:rFonts w:ascii="Wingdings" w:eastAsia="Wingdings" w:hAnsi="Wingdings"/>
      </w:rPr>
    </w:lvl>
  </w:abstractNum>
  <w:abstractNum w:abstractNumId="24" w15:restartNumberingAfterBreak="0">
    <w:nsid w:val="1B8B5DA2"/>
    <w:multiLevelType w:val="hybridMultilevel"/>
    <w:tmpl w:val="5E323804"/>
    <w:lvl w:ilvl="0" w:tplc="BE766EFE">
      <w:start w:val="1"/>
      <w:numFmt w:val="bullet"/>
      <w:lvlText w:val="-"/>
      <w:lvlJc w:val="left"/>
      <w:pPr>
        <w:ind w:left="720" w:hanging="360"/>
      </w:pPr>
      <w:rPr>
        <w:rFonts w:ascii="Calibri Light" w:eastAsiaTheme="majorEastAsia" w:hAnsi="Calibri Light" w:cs="Calibri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D8E7684"/>
    <w:multiLevelType w:val="hybridMultilevel"/>
    <w:tmpl w:val="3F3AED0E"/>
    <w:lvl w:ilvl="0" w:tplc="FF48F8B8">
      <w:start w:val="1"/>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E8A4044"/>
    <w:multiLevelType w:val="multilevel"/>
    <w:tmpl w:val="03F6704D"/>
    <w:lvl w:ilvl="0">
      <w:start w:val="1"/>
      <w:numFmt w:val="bullet"/>
      <w:lvlText w:val=""/>
      <w:lvlJc w:val="left"/>
      <w:pPr>
        <w:ind w:left="1800" w:hanging="360"/>
      </w:pPr>
      <w:rPr>
        <w:rFonts w:ascii="Symbol" w:eastAsia="Symbol" w:hAnsi="Symbol"/>
      </w:rPr>
    </w:lvl>
    <w:lvl w:ilvl="1">
      <w:start w:val="1"/>
      <w:numFmt w:val="bullet"/>
      <w:lvlText w:val="o"/>
      <w:lvlJc w:val="left"/>
      <w:pPr>
        <w:ind w:left="2520" w:hanging="360"/>
      </w:pPr>
      <w:rPr>
        <w:rFonts w:ascii="Courier New" w:eastAsia="Courier New" w:hAnsi="Courier New"/>
      </w:rPr>
    </w:lvl>
    <w:lvl w:ilvl="2">
      <w:start w:val="1"/>
      <w:numFmt w:val="bullet"/>
      <w:lvlText w:val=""/>
      <w:lvlJc w:val="left"/>
      <w:pPr>
        <w:ind w:left="3240" w:hanging="360"/>
      </w:pPr>
      <w:rPr>
        <w:rFonts w:ascii="Wingdings" w:eastAsia="Wingdings" w:hAnsi="Wingdings"/>
      </w:rPr>
    </w:lvl>
    <w:lvl w:ilvl="3">
      <w:start w:val="1"/>
      <w:numFmt w:val="bullet"/>
      <w:lvlText w:val=""/>
      <w:lvlJc w:val="left"/>
      <w:pPr>
        <w:ind w:left="3960" w:hanging="360"/>
      </w:pPr>
      <w:rPr>
        <w:rFonts w:ascii="Symbol" w:eastAsia="Symbol" w:hAnsi="Symbol"/>
      </w:rPr>
    </w:lvl>
    <w:lvl w:ilvl="4">
      <w:start w:val="1"/>
      <w:numFmt w:val="bullet"/>
      <w:lvlText w:val="o"/>
      <w:lvlJc w:val="left"/>
      <w:pPr>
        <w:ind w:left="4680" w:hanging="360"/>
      </w:pPr>
      <w:rPr>
        <w:rFonts w:ascii="Courier New" w:eastAsia="Courier New" w:hAnsi="Courier New"/>
      </w:rPr>
    </w:lvl>
    <w:lvl w:ilvl="5">
      <w:start w:val="1"/>
      <w:numFmt w:val="bullet"/>
      <w:lvlText w:val=""/>
      <w:lvlJc w:val="left"/>
      <w:pPr>
        <w:ind w:left="5400" w:hanging="360"/>
      </w:pPr>
      <w:rPr>
        <w:rFonts w:ascii="Wingdings" w:eastAsia="Wingdings" w:hAnsi="Wingdings"/>
      </w:rPr>
    </w:lvl>
    <w:lvl w:ilvl="6">
      <w:start w:val="1"/>
      <w:numFmt w:val="bullet"/>
      <w:lvlText w:val=""/>
      <w:lvlJc w:val="left"/>
      <w:pPr>
        <w:ind w:left="6120" w:hanging="360"/>
      </w:pPr>
      <w:rPr>
        <w:rFonts w:ascii="Symbol" w:eastAsia="Symbol" w:hAnsi="Symbol"/>
      </w:rPr>
    </w:lvl>
    <w:lvl w:ilvl="7">
      <w:start w:val="1"/>
      <w:numFmt w:val="bullet"/>
      <w:lvlText w:val="o"/>
      <w:lvlJc w:val="left"/>
      <w:pPr>
        <w:ind w:left="6840" w:hanging="360"/>
      </w:pPr>
      <w:rPr>
        <w:rFonts w:ascii="Courier New" w:eastAsia="Courier New" w:hAnsi="Courier New"/>
      </w:rPr>
    </w:lvl>
    <w:lvl w:ilvl="8">
      <w:start w:val="1"/>
      <w:numFmt w:val="bullet"/>
      <w:lvlText w:val=""/>
      <w:lvlJc w:val="left"/>
      <w:pPr>
        <w:ind w:left="7560" w:hanging="360"/>
      </w:pPr>
      <w:rPr>
        <w:rFonts w:ascii="Wingdings" w:eastAsia="Wingdings" w:hAnsi="Wingdings"/>
      </w:rPr>
    </w:lvl>
  </w:abstractNum>
  <w:abstractNum w:abstractNumId="27" w15:restartNumberingAfterBreak="0">
    <w:nsid w:val="1F194006"/>
    <w:multiLevelType w:val="hybridMultilevel"/>
    <w:tmpl w:val="724EB226"/>
    <w:lvl w:ilvl="0" w:tplc="B826025A">
      <w:start w:val="1"/>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AB10F88"/>
    <w:multiLevelType w:val="multilevel"/>
    <w:tmpl w:val="03A9F2BB"/>
    <w:lvl w:ilvl="0">
      <w:start w:val="1"/>
      <w:numFmt w:val="bullet"/>
      <w:lvlText w:val=""/>
      <w:lvlJc w:val="left"/>
      <w:pPr>
        <w:ind w:left="1440" w:hanging="360"/>
      </w:pPr>
      <w:rPr>
        <w:rFonts w:ascii="Symbol" w:eastAsia="Symbol" w:hAnsi="Symbol"/>
      </w:rPr>
    </w:lvl>
    <w:lvl w:ilvl="1">
      <w:start w:val="1"/>
      <w:numFmt w:val="bullet"/>
      <w:lvlText w:val="o"/>
      <w:lvlJc w:val="left"/>
      <w:pPr>
        <w:ind w:left="2160" w:hanging="360"/>
      </w:pPr>
      <w:rPr>
        <w:rFonts w:ascii="Courier New" w:eastAsia="Courier New" w:hAnsi="Courier New"/>
      </w:rPr>
    </w:lvl>
    <w:lvl w:ilvl="2">
      <w:start w:val="1"/>
      <w:numFmt w:val="bullet"/>
      <w:lvlText w:val=""/>
      <w:lvlJc w:val="left"/>
      <w:pPr>
        <w:ind w:left="2880" w:hanging="360"/>
      </w:pPr>
      <w:rPr>
        <w:rFonts w:ascii="Wingdings" w:eastAsia="Wingdings" w:hAnsi="Wingdings"/>
      </w:rPr>
    </w:lvl>
    <w:lvl w:ilvl="3">
      <w:start w:val="1"/>
      <w:numFmt w:val="bullet"/>
      <w:lvlText w:val=""/>
      <w:lvlJc w:val="left"/>
      <w:pPr>
        <w:ind w:left="3600" w:hanging="360"/>
      </w:pPr>
      <w:rPr>
        <w:rFonts w:ascii="Symbol" w:eastAsia="Symbol" w:hAnsi="Symbol"/>
      </w:rPr>
    </w:lvl>
    <w:lvl w:ilvl="4">
      <w:start w:val="1"/>
      <w:numFmt w:val="bullet"/>
      <w:lvlText w:val="o"/>
      <w:lvlJc w:val="left"/>
      <w:pPr>
        <w:ind w:left="4320" w:hanging="360"/>
      </w:pPr>
      <w:rPr>
        <w:rFonts w:ascii="Courier New" w:eastAsia="Courier New" w:hAnsi="Courier New"/>
      </w:rPr>
    </w:lvl>
    <w:lvl w:ilvl="5">
      <w:start w:val="1"/>
      <w:numFmt w:val="bullet"/>
      <w:lvlText w:val=""/>
      <w:lvlJc w:val="left"/>
      <w:pPr>
        <w:ind w:left="5040" w:hanging="360"/>
      </w:pPr>
      <w:rPr>
        <w:rFonts w:ascii="Wingdings" w:eastAsia="Wingdings" w:hAnsi="Wingdings"/>
      </w:rPr>
    </w:lvl>
    <w:lvl w:ilvl="6">
      <w:start w:val="1"/>
      <w:numFmt w:val="bullet"/>
      <w:lvlText w:val=""/>
      <w:lvlJc w:val="left"/>
      <w:pPr>
        <w:ind w:left="5760" w:hanging="360"/>
      </w:pPr>
      <w:rPr>
        <w:rFonts w:ascii="Symbol" w:eastAsia="Symbol" w:hAnsi="Symbol"/>
      </w:rPr>
    </w:lvl>
    <w:lvl w:ilvl="7">
      <w:start w:val="1"/>
      <w:numFmt w:val="bullet"/>
      <w:lvlText w:val="o"/>
      <w:lvlJc w:val="left"/>
      <w:pPr>
        <w:ind w:left="6480" w:hanging="360"/>
      </w:pPr>
      <w:rPr>
        <w:rFonts w:ascii="Courier New" w:eastAsia="Courier New" w:hAnsi="Courier New"/>
      </w:rPr>
    </w:lvl>
    <w:lvl w:ilvl="8">
      <w:start w:val="1"/>
      <w:numFmt w:val="bullet"/>
      <w:lvlText w:val=""/>
      <w:lvlJc w:val="left"/>
      <w:pPr>
        <w:ind w:left="7200" w:hanging="360"/>
      </w:pPr>
      <w:rPr>
        <w:rFonts w:ascii="Wingdings" w:eastAsia="Wingdings" w:hAnsi="Wingdings"/>
      </w:rPr>
    </w:lvl>
  </w:abstractNum>
  <w:abstractNum w:abstractNumId="29" w15:restartNumberingAfterBreak="0">
    <w:nsid w:val="2BA503BA"/>
    <w:multiLevelType w:val="hybridMultilevel"/>
    <w:tmpl w:val="2730AB3A"/>
    <w:lvl w:ilvl="0" w:tplc="85544E46">
      <w:start w:val="1"/>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DC648AD"/>
    <w:multiLevelType w:val="hybridMultilevel"/>
    <w:tmpl w:val="E9CAA2D6"/>
    <w:lvl w:ilvl="0" w:tplc="356E21FA">
      <w:start w:val="1"/>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2FA91C7B"/>
    <w:multiLevelType w:val="multilevel"/>
    <w:tmpl w:val="F084AB36"/>
    <w:lvl w:ilvl="0">
      <w:start w:val="1"/>
      <w:numFmt w:val="bullet"/>
      <w:lvlText w:val=""/>
      <w:lvlJc w:val="left"/>
      <w:pPr>
        <w:tabs>
          <w:tab w:val="num" w:pos="930"/>
        </w:tabs>
        <w:ind w:left="930" w:hanging="360"/>
      </w:pPr>
      <w:rPr>
        <w:rFonts w:ascii="Symbol" w:hAnsi="Symbol" w:hint="default"/>
        <w:sz w:val="20"/>
      </w:rPr>
    </w:lvl>
    <w:lvl w:ilvl="1">
      <w:start w:val="1"/>
      <w:numFmt w:val="bullet"/>
      <w:lvlText w:val="o"/>
      <w:lvlJc w:val="left"/>
      <w:pPr>
        <w:tabs>
          <w:tab w:val="num" w:pos="1650"/>
        </w:tabs>
        <w:ind w:left="1650" w:hanging="360"/>
      </w:pPr>
      <w:rPr>
        <w:rFonts w:ascii="Courier New" w:hAnsi="Courier New" w:cs="Times New Roman" w:hint="default"/>
        <w:sz w:val="20"/>
      </w:rPr>
    </w:lvl>
    <w:lvl w:ilvl="2">
      <w:start w:val="1"/>
      <w:numFmt w:val="bullet"/>
      <w:lvlText w:val=""/>
      <w:lvlJc w:val="left"/>
      <w:pPr>
        <w:tabs>
          <w:tab w:val="num" w:pos="2370"/>
        </w:tabs>
        <w:ind w:left="2370" w:hanging="360"/>
      </w:pPr>
      <w:rPr>
        <w:rFonts w:ascii="Wingdings" w:hAnsi="Wingdings" w:hint="default"/>
        <w:sz w:val="20"/>
      </w:rPr>
    </w:lvl>
    <w:lvl w:ilvl="3">
      <w:start w:val="1"/>
      <w:numFmt w:val="bullet"/>
      <w:lvlText w:val=""/>
      <w:lvlJc w:val="left"/>
      <w:pPr>
        <w:tabs>
          <w:tab w:val="num" w:pos="3090"/>
        </w:tabs>
        <w:ind w:left="3090" w:hanging="360"/>
      </w:pPr>
      <w:rPr>
        <w:rFonts w:ascii="Wingdings" w:hAnsi="Wingdings" w:hint="default"/>
        <w:sz w:val="20"/>
      </w:rPr>
    </w:lvl>
    <w:lvl w:ilvl="4">
      <w:start w:val="1"/>
      <w:numFmt w:val="bullet"/>
      <w:lvlText w:val=""/>
      <w:lvlJc w:val="left"/>
      <w:pPr>
        <w:tabs>
          <w:tab w:val="num" w:pos="3810"/>
        </w:tabs>
        <w:ind w:left="3810" w:hanging="360"/>
      </w:pPr>
      <w:rPr>
        <w:rFonts w:ascii="Wingdings" w:hAnsi="Wingdings" w:hint="default"/>
        <w:sz w:val="20"/>
      </w:rPr>
    </w:lvl>
    <w:lvl w:ilvl="5">
      <w:start w:val="1"/>
      <w:numFmt w:val="bullet"/>
      <w:lvlText w:val=""/>
      <w:lvlJc w:val="left"/>
      <w:pPr>
        <w:tabs>
          <w:tab w:val="num" w:pos="4530"/>
        </w:tabs>
        <w:ind w:left="4530" w:hanging="360"/>
      </w:pPr>
      <w:rPr>
        <w:rFonts w:ascii="Wingdings" w:hAnsi="Wingdings" w:hint="default"/>
        <w:sz w:val="20"/>
      </w:rPr>
    </w:lvl>
    <w:lvl w:ilvl="6">
      <w:start w:val="1"/>
      <w:numFmt w:val="bullet"/>
      <w:lvlText w:val=""/>
      <w:lvlJc w:val="left"/>
      <w:pPr>
        <w:tabs>
          <w:tab w:val="num" w:pos="5250"/>
        </w:tabs>
        <w:ind w:left="5250" w:hanging="360"/>
      </w:pPr>
      <w:rPr>
        <w:rFonts w:ascii="Wingdings" w:hAnsi="Wingdings" w:hint="default"/>
        <w:sz w:val="20"/>
      </w:rPr>
    </w:lvl>
    <w:lvl w:ilvl="7">
      <w:start w:val="1"/>
      <w:numFmt w:val="bullet"/>
      <w:lvlText w:val=""/>
      <w:lvlJc w:val="left"/>
      <w:pPr>
        <w:tabs>
          <w:tab w:val="num" w:pos="5970"/>
        </w:tabs>
        <w:ind w:left="5970" w:hanging="360"/>
      </w:pPr>
      <w:rPr>
        <w:rFonts w:ascii="Wingdings" w:hAnsi="Wingdings" w:hint="default"/>
        <w:sz w:val="20"/>
      </w:rPr>
    </w:lvl>
    <w:lvl w:ilvl="8">
      <w:start w:val="1"/>
      <w:numFmt w:val="bullet"/>
      <w:lvlText w:val=""/>
      <w:lvlJc w:val="left"/>
      <w:pPr>
        <w:tabs>
          <w:tab w:val="num" w:pos="6690"/>
        </w:tabs>
        <w:ind w:left="6690" w:hanging="360"/>
      </w:pPr>
      <w:rPr>
        <w:rFonts w:ascii="Wingdings" w:hAnsi="Wingdings" w:hint="default"/>
        <w:sz w:val="20"/>
      </w:rPr>
    </w:lvl>
  </w:abstractNum>
  <w:abstractNum w:abstractNumId="32" w15:restartNumberingAfterBreak="0">
    <w:nsid w:val="3051570B"/>
    <w:multiLevelType w:val="hybridMultilevel"/>
    <w:tmpl w:val="E32A3EF0"/>
    <w:lvl w:ilvl="0" w:tplc="EB047DF0">
      <w:start w:val="1"/>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08D5B2C"/>
    <w:multiLevelType w:val="multilevel"/>
    <w:tmpl w:val="C34CD1CE"/>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eastAsia="Courier New" w:hAnsi="Courier New"/>
      </w:rPr>
    </w:lvl>
    <w:lvl w:ilvl="2">
      <w:start w:val="1"/>
      <w:numFmt w:val="bullet"/>
      <w:lvlText w:val=""/>
      <w:lvlJc w:val="left"/>
      <w:pPr>
        <w:ind w:left="3600" w:hanging="360"/>
      </w:pPr>
      <w:rPr>
        <w:rFonts w:ascii="Wingdings" w:eastAsia="Wingdings" w:hAnsi="Wingdings"/>
      </w:rPr>
    </w:lvl>
    <w:lvl w:ilvl="3">
      <w:start w:val="1"/>
      <w:numFmt w:val="bullet"/>
      <w:lvlText w:val=""/>
      <w:lvlJc w:val="left"/>
      <w:pPr>
        <w:ind w:left="4320" w:hanging="360"/>
      </w:pPr>
      <w:rPr>
        <w:rFonts w:ascii="Symbol" w:eastAsia="Symbol" w:hAnsi="Symbol"/>
      </w:rPr>
    </w:lvl>
    <w:lvl w:ilvl="4">
      <w:start w:val="1"/>
      <w:numFmt w:val="bullet"/>
      <w:lvlText w:val="o"/>
      <w:lvlJc w:val="left"/>
      <w:pPr>
        <w:ind w:left="5040" w:hanging="360"/>
      </w:pPr>
      <w:rPr>
        <w:rFonts w:ascii="Courier New" w:eastAsia="Courier New" w:hAnsi="Courier New"/>
      </w:rPr>
    </w:lvl>
    <w:lvl w:ilvl="5">
      <w:start w:val="1"/>
      <w:numFmt w:val="bullet"/>
      <w:lvlText w:val=""/>
      <w:lvlJc w:val="left"/>
      <w:pPr>
        <w:ind w:left="5760" w:hanging="360"/>
      </w:pPr>
      <w:rPr>
        <w:rFonts w:ascii="Wingdings" w:eastAsia="Wingdings" w:hAnsi="Wingdings"/>
      </w:rPr>
    </w:lvl>
    <w:lvl w:ilvl="6">
      <w:start w:val="1"/>
      <w:numFmt w:val="bullet"/>
      <w:lvlText w:val=""/>
      <w:lvlJc w:val="left"/>
      <w:pPr>
        <w:ind w:left="6480" w:hanging="360"/>
      </w:pPr>
      <w:rPr>
        <w:rFonts w:ascii="Symbol" w:eastAsia="Symbol" w:hAnsi="Symbol"/>
      </w:rPr>
    </w:lvl>
    <w:lvl w:ilvl="7">
      <w:start w:val="1"/>
      <w:numFmt w:val="bullet"/>
      <w:lvlText w:val="o"/>
      <w:lvlJc w:val="left"/>
      <w:pPr>
        <w:ind w:left="7200" w:hanging="360"/>
      </w:pPr>
      <w:rPr>
        <w:rFonts w:ascii="Courier New" w:eastAsia="Courier New" w:hAnsi="Courier New"/>
      </w:rPr>
    </w:lvl>
    <w:lvl w:ilvl="8">
      <w:start w:val="1"/>
      <w:numFmt w:val="bullet"/>
      <w:lvlText w:val=""/>
      <w:lvlJc w:val="left"/>
      <w:pPr>
        <w:ind w:left="7920" w:hanging="360"/>
      </w:pPr>
      <w:rPr>
        <w:rFonts w:ascii="Wingdings" w:eastAsia="Wingdings" w:hAnsi="Wingdings"/>
      </w:rPr>
    </w:lvl>
  </w:abstractNum>
  <w:abstractNum w:abstractNumId="34" w15:restartNumberingAfterBreak="0">
    <w:nsid w:val="315670C3"/>
    <w:multiLevelType w:val="hybridMultilevel"/>
    <w:tmpl w:val="92E6F9B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15:restartNumberingAfterBreak="0">
    <w:nsid w:val="32EC3746"/>
    <w:multiLevelType w:val="hybridMultilevel"/>
    <w:tmpl w:val="7E422D9E"/>
    <w:lvl w:ilvl="0" w:tplc="9858F668">
      <w:start w:val="1"/>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3B42DEA"/>
    <w:multiLevelType w:val="hybridMultilevel"/>
    <w:tmpl w:val="6726BE08"/>
    <w:lvl w:ilvl="0" w:tplc="070CD784">
      <w:numFmt w:val="bullet"/>
      <w:lvlText w:val=""/>
      <w:lvlJc w:val="left"/>
      <w:pPr>
        <w:ind w:left="720" w:hanging="360"/>
      </w:pPr>
      <w:rPr>
        <w:rFonts w:ascii="Calibri Light" w:eastAsiaTheme="min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83B5F9E"/>
    <w:multiLevelType w:val="hybridMultilevel"/>
    <w:tmpl w:val="86F8706E"/>
    <w:lvl w:ilvl="0" w:tplc="A9DAA98A">
      <w:start w:val="1"/>
      <w:numFmt w:val="bullet"/>
      <w:pStyle w:val="SchwerpunktAuflistung"/>
      <w:lvlText w:val="–"/>
      <w:lvlJc w:val="left"/>
      <w:pPr>
        <w:ind w:left="36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3A366608"/>
    <w:multiLevelType w:val="hybridMultilevel"/>
    <w:tmpl w:val="F93625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3AC5674A"/>
    <w:multiLevelType w:val="hybridMultilevel"/>
    <w:tmpl w:val="127219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3CE67694"/>
    <w:multiLevelType w:val="hybridMultilevel"/>
    <w:tmpl w:val="C75456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1" w15:restartNumberingAfterBreak="0">
    <w:nsid w:val="3CF23E42"/>
    <w:multiLevelType w:val="hybridMultilevel"/>
    <w:tmpl w:val="76200EF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42" w15:restartNumberingAfterBreak="0">
    <w:nsid w:val="40DF6A90"/>
    <w:multiLevelType w:val="multilevel"/>
    <w:tmpl w:val="0295F37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1773FD1"/>
    <w:multiLevelType w:val="hybridMultilevel"/>
    <w:tmpl w:val="ABB4B3FE"/>
    <w:lvl w:ilvl="0" w:tplc="4C969A80">
      <w:start w:val="6"/>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4" w15:restartNumberingAfterBreak="0">
    <w:nsid w:val="42A44B3F"/>
    <w:multiLevelType w:val="hybridMultilevel"/>
    <w:tmpl w:val="6E485114"/>
    <w:lvl w:ilvl="0" w:tplc="870C6AE0">
      <w:start w:val="1"/>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440F2936"/>
    <w:multiLevelType w:val="multilevel"/>
    <w:tmpl w:val="017208B3"/>
    <w:lvl w:ilvl="0">
      <w:start w:val="1"/>
      <w:numFmt w:val="bullet"/>
      <w:lvlText w:val=""/>
      <w:lvlJc w:val="left"/>
      <w:pPr>
        <w:ind w:left="1440" w:hanging="360"/>
      </w:pPr>
      <w:rPr>
        <w:rFonts w:ascii="Symbol" w:eastAsia="Symbol" w:hAnsi="Symbol"/>
      </w:rPr>
    </w:lvl>
    <w:lvl w:ilvl="1">
      <w:start w:val="1"/>
      <w:numFmt w:val="bullet"/>
      <w:lvlText w:val="o"/>
      <w:lvlJc w:val="left"/>
      <w:pPr>
        <w:ind w:left="2160" w:hanging="360"/>
      </w:pPr>
      <w:rPr>
        <w:rFonts w:ascii="Courier New" w:eastAsia="Courier New" w:hAnsi="Courier New"/>
      </w:rPr>
    </w:lvl>
    <w:lvl w:ilvl="2">
      <w:start w:val="1"/>
      <w:numFmt w:val="bullet"/>
      <w:lvlText w:val=""/>
      <w:lvlJc w:val="left"/>
      <w:pPr>
        <w:ind w:left="2880" w:hanging="360"/>
      </w:pPr>
      <w:rPr>
        <w:rFonts w:ascii="Wingdings" w:eastAsia="Wingdings" w:hAnsi="Wingdings"/>
      </w:rPr>
    </w:lvl>
    <w:lvl w:ilvl="3">
      <w:start w:val="1"/>
      <w:numFmt w:val="bullet"/>
      <w:lvlText w:val=""/>
      <w:lvlJc w:val="left"/>
      <w:pPr>
        <w:ind w:left="3600" w:hanging="360"/>
      </w:pPr>
      <w:rPr>
        <w:rFonts w:ascii="Symbol" w:eastAsia="Symbol" w:hAnsi="Symbol"/>
      </w:rPr>
    </w:lvl>
    <w:lvl w:ilvl="4">
      <w:start w:val="1"/>
      <w:numFmt w:val="bullet"/>
      <w:lvlText w:val="o"/>
      <w:lvlJc w:val="left"/>
      <w:pPr>
        <w:ind w:left="4320" w:hanging="360"/>
      </w:pPr>
      <w:rPr>
        <w:rFonts w:ascii="Courier New" w:eastAsia="Courier New" w:hAnsi="Courier New"/>
      </w:rPr>
    </w:lvl>
    <w:lvl w:ilvl="5">
      <w:start w:val="1"/>
      <w:numFmt w:val="bullet"/>
      <w:lvlText w:val=""/>
      <w:lvlJc w:val="left"/>
      <w:pPr>
        <w:ind w:left="5040" w:hanging="360"/>
      </w:pPr>
      <w:rPr>
        <w:rFonts w:ascii="Wingdings" w:eastAsia="Wingdings" w:hAnsi="Wingdings"/>
      </w:rPr>
    </w:lvl>
    <w:lvl w:ilvl="6">
      <w:start w:val="1"/>
      <w:numFmt w:val="bullet"/>
      <w:lvlText w:val=""/>
      <w:lvlJc w:val="left"/>
      <w:pPr>
        <w:ind w:left="5760" w:hanging="360"/>
      </w:pPr>
      <w:rPr>
        <w:rFonts w:ascii="Symbol" w:eastAsia="Symbol" w:hAnsi="Symbol"/>
      </w:rPr>
    </w:lvl>
    <w:lvl w:ilvl="7">
      <w:start w:val="1"/>
      <w:numFmt w:val="bullet"/>
      <w:lvlText w:val="o"/>
      <w:lvlJc w:val="left"/>
      <w:pPr>
        <w:ind w:left="6480" w:hanging="360"/>
      </w:pPr>
      <w:rPr>
        <w:rFonts w:ascii="Courier New" w:eastAsia="Courier New" w:hAnsi="Courier New"/>
      </w:rPr>
    </w:lvl>
    <w:lvl w:ilvl="8">
      <w:start w:val="1"/>
      <w:numFmt w:val="bullet"/>
      <w:lvlText w:val=""/>
      <w:lvlJc w:val="left"/>
      <w:pPr>
        <w:ind w:left="7200" w:hanging="360"/>
      </w:pPr>
      <w:rPr>
        <w:rFonts w:ascii="Wingdings" w:eastAsia="Wingdings" w:hAnsi="Wingdings"/>
      </w:rPr>
    </w:lvl>
  </w:abstractNum>
  <w:abstractNum w:abstractNumId="46" w15:restartNumberingAfterBreak="0">
    <w:nsid w:val="44F94857"/>
    <w:multiLevelType w:val="hybridMultilevel"/>
    <w:tmpl w:val="E3B058A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47" w15:restartNumberingAfterBreak="0">
    <w:nsid w:val="458255B7"/>
    <w:multiLevelType w:val="hybridMultilevel"/>
    <w:tmpl w:val="7D06EF58"/>
    <w:lvl w:ilvl="0" w:tplc="B2E69848">
      <w:start w:val="1"/>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AFE4770"/>
    <w:multiLevelType w:val="hybridMultilevel"/>
    <w:tmpl w:val="A48289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4B861DDE"/>
    <w:multiLevelType w:val="hybridMultilevel"/>
    <w:tmpl w:val="2990FF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0" w15:restartNumberingAfterBreak="0">
    <w:nsid w:val="4E0E3516"/>
    <w:multiLevelType w:val="hybridMultilevel"/>
    <w:tmpl w:val="7384EB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1" w15:restartNumberingAfterBreak="0">
    <w:nsid w:val="54ED4ED5"/>
    <w:multiLevelType w:val="hybridMultilevel"/>
    <w:tmpl w:val="F1A4CC0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55956DAE"/>
    <w:multiLevelType w:val="hybridMultilevel"/>
    <w:tmpl w:val="F36E6C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5A7914E7"/>
    <w:multiLevelType w:val="hybridMultilevel"/>
    <w:tmpl w:val="42AAD32E"/>
    <w:lvl w:ilvl="0" w:tplc="9848ACF8">
      <w:start w:val="1"/>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5B191A92"/>
    <w:multiLevelType w:val="hybridMultilevel"/>
    <w:tmpl w:val="7A021226"/>
    <w:lvl w:ilvl="0" w:tplc="7B76E78C">
      <w:start w:val="1"/>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5D1D5AC9"/>
    <w:multiLevelType w:val="multilevel"/>
    <w:tmpl w:val="01BAC80C"/>
    <w:lvl w:ilvl="0">
      <w:start w:val="1"/>
      <w:numFmt w:val="bullet"/>
      <w:lvlText w:val=""/>
      <w:lvlJc w:val="left"/>
      <w:pPr>
        <w:ind w:left="720" w:hanging="360"/>
      </w:pPr>
      <w:rPr>
        <w:rFonts w:ascii="Symbol" w:eastAsia="Symbol" w:hAnsi="Symbol"/>
      </w:rPr>
    </w:lvl>
    <w:lvl w:ilvl="1">
      <w:start w:val="1"/>
      <w:numFmt w:val="bullet"/>
      <w:lvlText w:val="o"/>
      <w:lvlJc w:val="left"/>
      <w:pPr>
        <w:ind w:left="1440" w:hanging="360"/>
      </w:pPr>
      <w:rPr>
        <w:rFonts w:ascii="Courier New" w:eastAsia="Courier New" w:hAnsi="Courier New"/>
      </w:rPr>
    </w:lvl>
    <w:lvl w:ilvl="2">
      <w:start w:val="1"/>
      <w:numFmt w:val="bullet"/>
      <w:lvlText w:val=""/>
      <w:lvlJc w:val="left"/>
      <w:pPr>
        <w:ind w:left="2160" w:hanging="360"/>
      </w:pPr>
      <w:rPr>
        <w:rFonts w:ascii="Wingdings" w:eastAsia="Wingdings" w:hAnsi="Wingdings"/>
      </w:rPr>
    </w:lvl>
    <w:lvl w:ilvl="3">
      <w:start w:val="1"/>
      <w:numFmt w:val="bullet"/>
      <w:lvlText w:val=""/>
      <w:lvlJc w:val="left"/>
      <w:pPr>
        <w:ind w:left="2880" w:hanging="360"/>
      </w:pPr>
      <w:rPr>
        <w:rFonts w:ascii="Symbol" w:eastAsia="Symbol" w:hAnsi="Symbol"/>
      </w:rPr>
    </w:lvl>
    <w:lvl w:ilvl="4">
      <w:start w:val="1"/>
      <w:numFmt w:val="bullet"/>
      <w:lvlText w:val="o"/>
      <w:lvlJc w:val="left"/>
      <w:pPr>
        <w:ind w:left="3600" w:hanging="360"/>
      </w:pPr>
      <w:rPr>
        <w:rFonts w:ascii="Courier New" w:eastAsia="Courier New" w:hAnsi="Courier New"/>
      </w:rPr>
    </w:lvl>
    <w:lvl w:ilvl="5">
      <w:start w:val="1"/>
      <w:numFmt w:val="bullet"/>
      <w:lvlText w:val=""/>
      <w:lvlJc w:val="left"/>
      <w:pPr>
        <w:ind w:left="4320" w:hanging="360"/>
      </w:pPr>
      <w:rPr>
        <w:rFonts w:ascii="Wingdings" w:eastAsia="Wingdings" w:hAnsi="Wingdings"/>
      </w:rPr>
    </w:lvl>
    <w:lvl w:ilvl="6">
      <w:start w:val="1"/>
      <w:numFmt w:val="bullet"/>
      <w:lvlText w:val=""/>
      <w:lvlJc w:val="left"/>
      <w:pPr>
        <w:ind w:left="5040" w:hanging="360"/>
      </w:pPr>
      <w:rPr>
        <w:rFonts w:ascii="Symbol" w:eastAsia="Symbol" w:hAnsi="Symbol"/>
      </w:rPr>
    </w:lvl>
    <w:lvl w:ilvl="7">
      <w:start w:val="1"/>
      <w:numFmt w:val="bullet"/>
      <w:lvlText w:val="o"/>
      <w:lvlJc w:val="left"/>
      <w:pPr>
        <w:ind w:left="5760" w:hanging="360"/>
      </w:pPr>
      <w:rPr>
        <w:rFonts w:ascii="Courier New" w:eastAsia="Courier New" w:hAnsi="Courier New"/>
      </w:rPr>
    </w:lvl>
    <w:lvl w:ilvl="8">
      <w:start w:val="1"/>
      <w:numFmt w:val="bullet"/>
      <w:lvlText w:val=""/>
      <w:lvlJc w:val="left"/>
      <w:pPr>
        <w:ind w:left="6480" w:hanging="360"/>
      </w:pPr>
      <w:rPr>
        <w:rFonts w:ascii="Wingdings" w:eastAsia="Wingdings" w:hAnsi="Wingdings"/>
      </w:rPr>
    </w:lvl>
  </w:abstractNum>
  <w:abstractNum w:abstractNumId="56" w15:restartNumberingAfterBreak="0">
    <w:nsid w:val="5ECB5CDE"/>
    <w:multiLevelType w:val="multilevel"/>
    <w:tmpl w:val="0391087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40139F1"/>
    <w:multiLevelType w:val="multilevel"/>
    <w:tmpl w:val="2046725C"/>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eastAsia="Courier New" w:hAnsi="Courier New"/>
      </w:rPr>
    </w:lvl>
    <w:lvl w:ilvl="2">
      <w:start w:val="1"/>
      <w:numFmt w:val="bullet"/>
      <w:lvlText w:val=""/>
      <w:lvlJc w:val="left"/>
      <w:pPr>
        <w:ind w:left="3600" w:hanging="360"/>
      </w:pPr>
      <w:rPr>
        <w:rFonts w:ascii="Wingdings" w:eastAsia="Wingdings" w:hAnsi="Wingdings"/>
      </w:rPr>
    </w:lvl>
    <w:lvl w:ilvl="3">
      <w:start w:val="1"/>
      <w:numFmt w:val="bullet"/>
      <w:lvlText w:val=""/>
      <w:lvlJc w:val="left"/>
      <w:pPr>
        <w:ind w:left="4320" w:hanging="360"/>
      </w:pPr>
      <w:rPr>
        <w:rFonts w:ascii="Symbol" w:eastAsia="Symbol" w:hAnsi="Symbol"/>
      </w:rPr>
    </w:lvl>
    <w:lvl w:ilvl="4">
      <w:start w:val="1"/>
      <w:numFmt w:val="bullet"/>
      <w:lvlText w:val="o"/>
      <w:lvlJc w:val="left"/>
      <w:pPr>
        <w:ind w:left="5040" w:hanging="360"/>
      </w:pPr>
      <w:rPr>
        <w:rFonts w:ascii="Courier New" w:eastAsia="Courier New" w:hAnsi="Courier New"/>
      </w:rPr>
    </w:lvl>
    <w:lvl w:ilvl="5">
      <w:start w:val="1"/>
      <w:numFmt w:val="bullet"/>
      <w:lvlText w:val=""/>
      <w:lvlJc w:val="left"/>
      <w:pPr>
        <w:ind w:left="5760" w:hanging="360"/>
      </w:pPr>
      <w:rPr>
        <w:rFonts w:ascii="Wingdings" w:eastAsia="Wingdings" w:hAnsi="Wingdings"/>
      </w:rPr>
    </w:lvl>
    <w:lvl w:ilvl="6">
      <w:start w:val="1"/>
      <w:numFmt w:val="bullet"/>
      <w:lvlText w:val=""/>
      <w:lvlJc w:val="left"/>
      <w:pPr>
        <w:ind w:left="6480" w:hanging="360"/>
      </w:pPr>
      <w:rPr>
        <w:rFonts w:ascii="Symbol" w:eastAsia="Symbol" w:hAnsi="Symbol"/>
      </w:rPr>
    </w:lvl>
    <w:lvl w:ilvl="7">
      <w:start w:val="1"/>
      <w:numFmt w:val="bullet"/>
      <w:lvlText w:val="o"/>
      <w:lvlJc w:val="left"/>
      <w:pPr>
        <w:ind w:left="7200" w:hanging="360"/>
      </w:pPr>
      <w:rPr>
        <w:rFonts w:ascii="Courier New" w:eastAsia="Courier New" w:hAnsi="Courier New"/>
      </w:rPr>
    </w:lvl>
    <w:lvl w:ilvl="8">
      <w:start w:val="1"/>
      <w:numFmt w:val="bullet"/>
      <w:lvlText w:val=""/>
      <w:lvlJc w:val="left"/>
      <w:pPr>
        <w:ind w:left="7920" w:hanging="360"/>
      </w:pPr>
      <w:rPr>
        <w:rFonts w:ascii="Wingdings" w:eastAsia="Wingdings" w:hAnsi="Wingdings"/>
      </w:rPr>
    </w:lvl>
  </w:abstractNum>
  <w:abstractNum w:abstractNumId="58" w15:restartNumberingAfterBreak="0">
    <w:nsid w:val="64FD0020"/>
    <w:multiLevelType w:val="hybridMultilevel"/>
    <w:tmpl w:val="7096CD9E"/>
    <w:lvl w:ilvl="0" w:tplc="04070001">
      <w:start w:val="1"/>
      <w:numFmt w:val="bullet"/>
      <w:lvlText w:val=""/>
      <w:lvlJc w:val="left"/>
      <w:pPr>
        <w:ind w:left="720" w:hanging="360"/>
      </w:pPr>
      <w:rPr>
        <w:rFonts w:ascii="Symbol" w:hAnsi="Symbol" w:hint="default"/>
      </w:rPr>
    </w:lvl>
    <w:lvl w:ilvl="1" w:tplc="A6F47856">
      <w:numFmt w:val="bullet"/>
      <w:lvlText w:val="-"/>
      <w:lvlJc w:val="left"/>
      <w:pPr>
        <w:ind w:left="1440" w:hanging="360"/>
      </w:pPr>
      <w:rPr>
        <w:rFonts w:ascii="Calibri" w:eastAsiaTheme="minorHAnsi" w:hAnsi="Calibri" w:cstheme="minorBidi"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9" w15:restartNumberingAfterBreak="0">
    <w:nsid w:val="68014586"/>
    <w:multiLevelType w:val="multilevel"/>
    <w:tmpl w:val="AE9AE1F2"/>
    <w:lvl w:ilvl="0">
      <w:start w:val="1"/>
      <w:numFmt w:val="bullet"/>
      <w:lvlText w:val=""/>
      <w:lvlJc w:val="left"/>
      <w:pPr>
        <w:ind w:left="144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0" w15:restartNumberingAfterBreak="0">
    <w:nsid w:val="683222D2"/>
    <w:multiLevelType w:val="hybridMultilevel"/>
    <w:tmpl w:val="28B40324"/>
    <w:lvl w:ilvl="0" w:tplc="4672D176">
      <w:start w:val="1"/>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6A563FFD"/>
    <w:multiLevelType w:val="hybridMultilevel"/>
    <w:tmpl w:val="0BA61AE6"/>
    <w:lvl w:ilvl="0" w:tplc="8A5A473A">
      <w:start w:val="1"/>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6C0A070C"/>
    <w:multiLevelType w:val="hybridMultilevel"/>
    <w:tmpl w:val="2E44593A"/>
    <w:lvl w:ilvl="0" w:tplc="6764F78C">
      <w:numFmt w:val="bullet"/>
      <w:lvlText w:val="•"/>
      <w:lvlJc w:val="left"/>
      <w:pPr>
        <w:ind w:left="360" w:hanging="360"/>
      </w:pPr>
      <w:rPr>
        <w:rFonts w:ascii="Calibri" w:eastAsia="SimSun" w:hAnsi="Calibri" w:cs="Calibri" w:hint="default"/>
        <w:sz w:val="24"/>
        <w:szCs w:val="24"/>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3" w15:restartNumberingAfterBreak="0">
    <w:nsid w:val="6CDE400B"/>
    <w:multiLevelType w:val="hybridMultilevel"/>
    <w:tmpl w:val="834A4D12"/>
    <w:lvl w:ilvl="0" w:tplc="04D0F99C">
      <w:start w:val="1"/>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77012FEA"/>
    <w:multiLevelType w:val="hybridMultilevel"/>
    <w:tmpl w:val="E2FA2C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5" w15:restartNumberingAfterBreak="0">
    <w:nsid w:val="7856413E"/>
    <w:multiLevelType w:val="hybridMultilevel"/>
    <w:tmpl w:val="FE8C0A66"/>
    <w:lvl w:ilvl="0" w:tplc="6764F78C">
      <w:numFmt w:val="bullet"/>
      <w:lvlText w:val="•"/>
      <w:lvlJc w:val="left"/>
      <w:pPr>
        <w:ind w:left="360" w:hanging="360"/>
      </w:pPr>
      <w:rPr>
        <w:rFonts w:ascii="Calibri" w:eastAsia="SimSun" w:hAnsi="Calibri" w:cs="Calibri" w:hint="default"/>
        <w:sz w:val="24"/>
        <w:szCs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6" w15:restartNumberingAfterBreak="0">
    <w:nsid w:val="7E6E1B9B"/>
    <w:multiLevelType w:val="multilevel"/>
    <w:tmpl w:val="00558FDE"/>
    <w:lvl w:ilvl="0">
      <w:start w:val="1"/>
      <w:numFmt w:val="bullet"/>
      <w:lvlText w:val=""/>
      <w:lvlJc w:val="left"/>
      <w:pPr>
        <w:ind w:left="1440" w:hanging="360"/>
      </w:pPr>
      <w:rPr>
        <w:rFonts w:ascii="Symbol" w:eastAsia="Symbol" w:hAnsi="Symbol"/>
      </w:rPr>
    </w:lvl>
    <w:lvl w:ilvl="1">
      <w:start w:val="1"/>
      <w:numFmt w:val="bullet"/>
      <w:lvlText w:val="o"/>
      <w:lvlJc w:val="left"/>
      <w:pPr>
        <w:ind w:left="2160" w:hanging="360"/>
      </w:pPr>
      <w:rPr>
        <w:rFonts w:ascii="Courier New" w:eastAsia="Courier New" w:hAnsi="Courier New"/>
      </w:rPr>
    </w:lvl>
    <w:lvl w:ilvl="2">
      <w:start w:val="1"/>
      <w:numFmt w:val="bullet"/>
      <w:lvlText w:val=""/>
      <w:lvlJc w:val="left"/>
      <w:pPr>
        <w:ind w:left="2880" w:hanging="360"/>
      </w:pPr>
      <w:rPr>
        <w:rFonts w:ascii="Wingdings" w:eastAsia="Wingdings" w:hAnsi="Wingdings"/>
      </w:rPr>
    </w:lvl>
    <w:lvl w:ilvl="3">
      <w:start w:val="1"/>
      <w:numFmt w:val="bullet"/>
      <w:lvlText w:val=""/>
      <w:lvlJc w:val="left"/>
      <w:pPr>
        <w:ind w:left="3600" w:hanging="360"/>
      </w:pPr>
      <w:rPr>
        <w:rFonts w:ascii="Symbol" w:eastAsia="Symbol" w:hAnsi="Symbol"/>
      </w:rPr>
    </w:lvl>
    <w:lvl w:ilvl="4">
      <w:start w:val="1"/>
      <w:numFmt w:val="bullet"/>
      <w:lvlText w:val="o"/>
      <w:lvlJc w:val="left"/>
      <w:pPr>
        <w:ind w:left="4320" w:hanging="360"/>
      </w:pPr>
      <w:rPr>
        <w:rFonts w:ascii="Courier New" w:eastAsia="Courier New" w:hAnsi="Courier New"/>
      </w:rPr>
    </w:lvl>
    <w:lvl w:ilvl="5">
      <w:start w:val="1"/>
      <w:numFmt w:val="bullet"/>
      <w:lvlText w:val=""/>
      <w:lvlJc w:val="left"/>
      <w:pPr>
        <w:ind w:left="5040" w:hanging="360"/>
      </w:pPr>
      <w:rPr>
        <w:rFonts w:ascii="Wingdings" w:eastAsia="Wingdings" w:hAnsi="Wingdings"/>
      </w:rPr>
    </w:lvl>
    <w:lvl w:ilvl="6">
      <w:start w:val="1"/>
      <w:numFmt w:val="bullet"/>
      <w:lvlText w:val=""/>
      <w:lvlJc w:val="left"/>
      <w:pPr>
        <w:ind w:left="5760" w:hanging="360"/>
      </w:pPr>
      <w:rPr>
        <w:rFonts w:ascii="Symbol" w:eastAsia="Symbol" w:hAnsi="Symbol"/>
      </w:rPr>
    </w:lvl>
    <w:lvl w:ilvl="7">
      <w:start w:val="1"/>
      <w:numFmt w:val="bullet"/>
      <w:lvlText w:val="o"/>
      <w:lvlJc w:val="left"/>
      <w:pPr>
        <w:ind w:left="6480" w:hanging="360"/>
      </w:pPr>
      <w:rPr>
        <w:rFonts w:ascii="Courier New" w:eastAsia="Courier New" w:hAnsi="Courier New"/>
      </w:rPr>
    </w:lvl>
    <w:lvl w:ilvl="8">
      <w:start w:val="1"/>
      <w:numFmt w:val="bullet"/>
      <w:lvlText w:val=""/>
      <w:lvlJc w:val="left"/>
      <w:pPr>
        <w:ind w:left="7200" w:hanging="360"/>
      </w:pPr>
      <w:rPr>
        <w:rFonts w:ascii="Wingdings" w:eastAsia="Wingdings" w:hAnsi="Wingdings"/>
      </w:rPr>
    </w:lvl>
  </w:abstractNum>
  <w:num w:numId="1">
    <w:abstractNumId w:val="51"/>
  </w:num>
  <w:num w:numId="2">
    <w:abstractNumId w:val="37"/>
  </w:num>
  <w:num w:numId="3">
    <w:abstractNumId w:val="65"/>
  </w:num>
  <w:num w:numId="4">
    <w:abstractNumId w:val="41"/>
  </w:num>
  <w:num w:numId="5">
    <w:abstractNumId w:val="46"/>
  </w:num>
  <w:num w:numId="6">
    <w:abstractNumId w:val="4"/>
  </w:num>
  <w:num w:numId="7">
    <w:abstractNumId w:val="62"/>
  </w:num>
  <w:num w:numId="8">
    <w:abstractNumId w:val="31"/>
  </w:num>
  <w:num w:numId="9">
    <w:abstractNumId w:val="13"/>
  </w:num>
  <w:num w:numId="10">
    <w:abstractNumId w:val="5"/>
  </w:num>
  <w:num w:numId="11">
    <w:abstractNumId w:val="6"/>
  </w:num>
  <w:num w:numId="12">
    <w:abstractNumId w:val="39"/>
  </w:num>
  <w:num w:numId="13">
    <w:abstractNumId w:val="40"/>
  </w:num>
  <w:num w:numId="14">
    <w:abstractNumId w:val="50"/>
  </w:num>
  <w:num w:numId="15">
    <w:abstractNumId w:val="3"/>
  </w:num>
  <w:num w:numId="16">
    <w:abstractNumId w:val="64"/>
  </w:num>
  <w:num w:numId="17">
    <w:abstractNumId w:val="49"/>
  </w:num>
  <w:num w:numId="18">
    <w:abstractNumId w:val="58"/>
  </w:num>
  <w:num w:numId="19">
    <w:abstractNumId w:val="38"/>
  </w:num>
  <w:num w:numId="20">
    <w:abstractNumId w:val="34"/>
  </w:num>
  <w:num w:numId="21">
    <w:abstractNumId w:val="43"/>
  </w:num>
  <w:num w:numId="22">
    <w:abstractNumId w:val="19"/>
  </w:num>
  <w:num w:numId="23">
    <w:abstractNumId w:val="48"/>
  </w:num>
  <w:num w:numId="24">
    <w:abstractNumId w:val="52"/>
  </w:num>
  <w:num w:numId="25">
    <w:abstractNumId w:val="18"/>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56"/>
  </w:num>
  <w:num w:numId="29">
    <w:abstractNumId w:val="17"/>
  </w:num>
  <w:num w:numId="30">
    <w:abstractNumId w:val="66"/>
  </w:num>
  <w:num w:numId="31">
    <w:abstractNumId w:val="23"/>
  </w:num>
  <w:num w:numId="32">
    <w:abstractNumId w:val="26"/>
  </w:num>
  <w:num w:numId="33">
    <w:abstractNumId w:val="45"/>
  </w:num>
  <w:num w:numId="34">
    <w:abstractNumId w:val="10"/>
  </w:num>
  <w:num w:numId="35">
    <w:abstractNumId w:val="14"/>
  </w:num>
  <w:num w:numId="36">
    <w:abstractNumId w:val="59"/>
  </w:num>
  <w:num w:numId="37">
    <w:abstractNumId w:val="57"/>
  </w:num>
  <w:num w:numId="38">
    <w:abstractNumId w:val="21"/>
  </w:num>
  <w:num w:numId="39">
    <w:abstractNumId w:val="9"/>
  </w:num>
  <w:num w:numId="40">
    <w:abstractNumId w:val="33"/>
  </w:num>
  <w:num w:numId="41">
    <w:abstractNumId w:val="55"/>
  </w:num>
  <w:num w:numId="42">
    <w:abstractNumId w:val="20"/>
  </w:num>
  <w:num w:numId="43">
    <w:abstractNumId w:val="0"/>
  </w:num>
  <w:num w:numId="44">
    <w:abstractNumId w:val="1"/>
  </w:num>
  <w:num w:numId="45">
    <w:abstractNumId w:val="2"/>
  </w:num>
  <w:num w:numId="46">
    <w:abstractNumId w:val="15"/>
  </w:num>
  <w:num w:numId="47">
    <w:abstractNumId w:val="11"/>
  </w:num>
  <w:num w:numId="48">
    <w:abstractNumId w:val="25"/>
  </w:num>
  <w:num w:numId="49">
    <w:abstractNumId w:val="54"/>
  </w:num>
  <w:num w:numId="50">
    <w:abstractNumId w:val="47"/>
  </w:num>
  <w:num w:numId="51">
    <w:abstractNumId w:val="60"/>
  </w:num>
  <w:num w:numId="52">
    <w:abstractNumId w:val="53"/>
  </w:num>
  <w:num w:numId="53">
    <w:abstractNumId w:val="24"/>
  </w:num>
  <w:num w:numId="54">
    <w:abstractNumId w:val="27"/>
  </w:num>
  <w:num w:numId="55">
    <w:abstractNumId w:val="8"/>
  </w:num>
  <w:num w:numId="56">
    <w:abstractNumId w:val="44"/>
  </w:num>
  <w:num w:numId="57">
    <w:abstractNumId w:val="61"/>
  </w:num>
  <w:num w:numId="58">
    <w:abstractNumId w:val="35"/>
  </w:num>
  <w:num w:numId="59">
    <w:abstractNumId w:val="63"/>
  </w:num>
  <w:num w:numId="60">
    <w:abstractNumId w:val="7"/>
  </w:num>
  <w:num w:numId="61">
    <w:abstractNumId w:val="29"/>
  </w:num>
  <w:num w:numId="62">
    <w:abstractNumId w:val="32"/>
  </w:num>
  <w:num w:numId="63">
    <w:abstractNumId w:val="12"/>
  </w:num>
  <w:num w:numId="64">
    <w:abstractNumId w:val="30"/>
  </w:num>
  <w:num w:numId="65">
    <w:abstractNumId w:val="22"/>
  </w:num>
  <w:num w:numId="66">
    <w:abstractNumId w:val="16"/>
  </w:num>
  <w:num w:numId="67">
    <w:abstractNumId w:val="3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2212"/>
    <w:rsid w:val="0002119A"/>
    <w:rsid w:val="0002473D"/>
    <w:rsid w:val="000440C8"/>
    <w:rsid w:val="00050549"/>
    <w:rsid w:val="00063060"/>
    <w:rsid w:val="000A04F6"/>
    <w:rsid w:val="000A6C37"/>
    <w:rsid w:val="000A755C"/>
    <w:rsid w:val="000B21ED"/>
    <w:rsid w:val="000B540C"/>
    <w:rsid w:val="000D5948"/>
    <w:rsid w:val="000D5A53"/>
    <w:rsid w:val="00100060"/>
    <w:rsid w:val="00105C9E"/>
    <w:rsid w:val="00111683"/>
    <w:rsid w:val="001119B5"/>
    <w:rsid w:val="00115BC9"/>
    <w:rsid w:val="00121963"/>
    <w:rsid w:val="00123DF0"/>
    <w:rsid w:val="00137443"/>
    <w:rsid w:val="00176818"/>
    <w:rsid w:val="00180C27"/>
    <w:rsid w:val="0018527A"/>
    <w:rsid w:val="00197391"/>
    <w:rsid w:val="001A0F37"/>
    <w:rsid w:val="001A2E01"/>
    <w:rsid w:val="001A78E8"/>
    <w:rsid w:val="00205DA9"/>
    <w:rsid w:val="002167BD"/>
    <w:rsid w:val="002339A4"/>
    <w:rsid w:val="00250443"/>
    <w:rsid w:val="002521EC"/>
    <w:rsid w:val="00255486"/>
    <w:rsid w:val="00264741"/>
    <w:rsid w:val="002668B5"/>
    <w:rsid w:val="002734C2"/>
    <w:rsid w:val="002B76EF"/>
    <w:rsid w:val="002B7853"/>
    <w:rsid w:val="002C713D"/>
    <w:rsid w:val="002C755B"/>
    <w:rsid w:val="002D7049"/>
    <w:rsid w:val="002E041A"/>
    <w:rsid w:val="00311DA0"/>
    <w:rsid w:val="00314B01"/>
    <w:rsid w:val="00326022"/>
    <w:rsid w:val="00335AF3"/>
    <w:rsid w:val="00345210"/>
    <w:rsid w:val="00364255"/>
    <w:rsid w:val="003848A5"/>
    <w:rsid w:val="003934F3"/>
    <w:rsid w:val="003A1BBC"/>
    <w:rsid w:val="003C6A30"/>
    <w:rsid w:val="003C6D0A"/>
    <w:rsid w:val="003D27AC"/>
    <w:rsid w:val="003E60DF"/>
    <w:rsid w:val="003E768E"/>
    <w:rsid w:val="00416147"/>
    <w:rsid w:val="00416D33"/>
    <w:rsid w:val="00480489"/>
    <w:rsid w:val="004B303A"/>
    <w:rsid w:val="004D2170"/>
    <w:rsid w:val="004D2416"/>
    <w:rsid w:val="004D5D6E"/>
    <w:rsid w:val="00511EF8"/>
    <w:rsid w:val="00516410"/>
    <w:rsid w:val="00527F45"/>
    <w:rsid w:val="00533B64"/>
    <w:rsid w:val="00544892"/>
    <w:rsid w:val="005451B9"/>
    <w:rsid w:val="00553C3B"/>
    <w:rsid w:val="00583FF8"/>
    <w:rsid w:val="00584738"/>
    <w:rsid w:val="00595371"/>
    <w:rsid w:val="00595B30"/>
    <w:rsid w:val="005A2440"/>
    <w:rsid w:val="005A6717"/>
    <w:rsid w:val="005A7BCC"/>
    <w:rsid w:val="005E1681"/>
    <w:rsid w:val="005E3137"/>
    <w:rsid w:val="006024B9"/>
    <w:rsid w:val="0065493F"/>
    <w:rsid w:val="0067260D"/>
    <w:rsid w:val="00683694"/>
    <w:rsid w:val="0068783B"/>
    <w:rsid w:val="00691149"/>
    <w:rsid w:val="0069267E"/>
    <w:rsid w:val="00695331"/>
    <w:rsid w:val="006F6961"/>
    <w:rsid w:val="006F77C4"/>
    <w:rsid w:val="007028F1"/>
    <w:rsid w:val="007109ED"/>
    <w:rsid w:val="00747BFE"/>
    <w:rsid w:val="00753512"/>
    <w:rsid w:val="00755B14"/>
    <w:rsid w:val="0076303D"/>
    <w:rsid w:val="007764AC"/>
    <w:rsid w:val="007A05A4"/>
    <w:rsid w:val="007C048C"/>
    <w:rsid w:val="007C0D51"/>
    <w:rsid w:val="007C67BE"/>
    <w:rsid w:val="007D3E86"/>
    <w:rsid w:val="007E331D"/>
    <w:rsid w:val="007E7DD4"/>
    <w:rsid w:val="007F3279"/>
    <w:rsid w:val="007F5118"/>
    <w:rsid w:val="007F5FE4"/>
    <w:rsid w:val="00812A21"/>
    <w:rsid w:val="0081500E"/>
    <w:rsid w:val="008269C9"/>
    <w:rsid w:val="008279B0"/>
    <w:rsid w:val="00840C4A"/>
    <w:rsid w:val="0086134B"/>
    <w:rsid w:val="008712FA"/>
    <w:rsid w:val="008719BC"/>
    <w:rsid w:val="00872D15"/>
    <w:rsid w:val="008B3A8F"/>
    <w:rsid w:val="008C2847"/>
    <w:rsid w:val="008E0188"/>
    <w:rsid w:val="00930983"/>
    <w:rsid w:val="00931C6C"/>
    <w:rsid w:val="0094144B"/>
    <w:rsid w:val="00961FE7"/>
    <w:rsid w:val="009661F6"/>
    <w:rsid w:val="0097313E"/>
    <w:rsid w:val="00986902"/>
    <w:rsid w:val="009A4F85"/>
    <w:rsid w:val="009C30B2"/>
    <w:rsid w:val="009D3D77"/>
    <w:rsid w:val="009E612C"/>
    <w:rsid w:val="00A00F81"/>
    <w:rsid w:val="00A0472D"/>
    <w:rsid w:val="00A055BE"/>
    <w:rsid w:val="00A05DE7"/>
    <w:rsid w:val="00A2766B"/>
    <w:rsid w:val="00A40210"/>
    <w:rsid w:val="00A4595E"/>
    <w:rsid w:val="00A64AAC"/>
    <w:rsid w:val="00A65464"/>
    <w:rsid w:val="00A86B40"/>
    <w:rsid w:val="00AA4727"/>
    <w:rsid w:val="00AC5C40"/>
    <w:rsid w:val="00AC70CD"/>
    <w:rsid w:val="00AE4648"/>
    <w:rsid w:val="00AE62A7"/>
    <w:rsid w:val="00AF4EB3"/>
    <w:rsid w:val="00B04FCC"/>
    <w:rsid w:val="00B12212"/>
    <w:rsid w:val="00B36CEE"/>
    <w:rsid w:val="00B432C5"/>
    <w:rsid w:val="00B53950"/>
    <w:rsid w:val="00B711B1"/>
    <w:rsid w:val="00B75E8E"/>
    <w:rsid w:val="00BC0BA2"/>
    <w:rsid w:val="00BC16E4"/>
    <w:rsid w:val="00BD168B"/>
    <w:rsid w:val="00BE025A"/>
    <w:rsid w:val="00C10726"/>
    <w:rsid w:val="00C16F59"/>
    <w:rsid w:val="00C17D88"/>
    <w:rsid w:val="00C20432"/>
    <w:rsid w:val="00C52D47"/>
    <w:rsid w:val="00C57BE3"/>
    <w:rsid w:val="00C6624B"/>
    <w:rsid w:val="00C861E7"/>
    <w:rsid w:val="00CA6EDA"/>
    <w:rsid w:val="00CB1102"/>
    <w:rsid w:val="00CB142D"/>
    <w:rsid w:val="00CC729D"/>
    <w:rsid w:val="00CD5C5A"/>
    <w:rsid w:val="00CD5F37"/>
    <w:rsid w:val="00CF02AC"/>
    <w:rsid w:val="00CF0EAA"/>
    <w:rsid w:val="00D020F9"/>
    <w:rsid w:val="00D05A52"/>
    <w:rsid w:val="00D05C3A"/>
    <w:rsid w:val="00D07313"/>
    <w:rsid w:val="00D15E1A"/>
    <w:rsid w:val="00D25CE0"/>
    <w:rsid w:val="00D26C3F"/>
    <w:rsid w:val="00D37BDB"/>
    <w:rsid w:val="00D60C08"/>
    <w:rsid w:val="00D8508E"/>
    <w:rsid w:val="00D972BD"/>
    <w:rsid w:val="00DA5E74"/>
    <w:rsid w:val="00DA695E"/>
    <w:rsid w:val="00DC39FD"/>
    <w:rsid w:val="00DC6D4F"/>
    <w:rsid w:val="00DD2D34"/>
    <w:rsid w:val="00DF52B2"/>
    <w:rsid w:val="00E214D2"/>
    <w:rsid w:val="00E21D37"/>
    <w:rsid w:val="00E41008"/>
    <w:rsid w:val="00E56AB7"/>
    <w:rsid w:val="00E7343A"/>
    <w:rsid w:val="00E862FB"/>
    <w:rsid w:val="00E93924"/>
    <w:rsid w:val="00EA2773"/>
    <w:rsid w:val="00EB75B4"/>
    <w:rsid w:val="00EC1495"/>
    <w:rsid w:val="00EC1E66"/>
    <w:rsid w:val="00EC3E10"/>
    <w:rsid w:val="00EC6906"/>
    <w:rsid w:val="00EE5519"/>
    <w:rsid w:val="00EE7795"/>
    <w:rsid w:val="00EF1A7A"/>
    <w:rsid w:val="00F0078E"/>
    <w:rsid w:val="00F018BC"/>
    <w:rsid w:val="00F02FCC"/>
    <w:rsid w:val="00F35B9F"/>
    <w:rsid w:val="00F37B76"/>
    <w:rsid w:val="00F54B2E"/>
    <w:rsid w:val="00F67926"/>
    <w:rsid w:val="00F7226B"/>
    <w:rsid w:val="00FB11F9"/>
    <w:rsid w:val="00FC210F"/>
    <w:rsid w:val="00FC5684"/>
    <w:rsid w:val="00FD283E"/>
    <w:rsid w:val="00FE7562"/>
    <w:rsid w:val="00FF1E69"/>
    <w:rsid w:val="00FF3134"/>
    <w:rsid w:val="00FF5B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8F519E"/>
  <w15:docId w15:val="{DC67EEE2-1B75-42A1-BEDE-B2D4233B2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35A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335A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115B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76303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004D217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uiPriority w:val="20"/>
    <w:qFormat/>
    <w:rsid w:val="00335AF3"/>
    <w:rPr>
      <w:b/>
      <w:bCs/>
      <w:i w:val="0"/>
      <w:iCs w:val="0"/>
    </w:rPr>
  </w:style>
  <w:style w:type="paragraph" w:styleId="Titel">
    <w:name w:val="Title"/>
    <w:basedOn w:val="Standard"/>
    <w:next w:val="Standard"/>
    <w:link w:val="TitelZchn"/>
    <w:uiPriority w:val="10"/>
    <w:qFormat/>
    <w:rsid w:val="00335A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35AF3"/>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335AF3"/>
    <w:pPr>
      <w:spacing w:after="200" w:line="276" w:lineRule="auto"/>
      <w:ind w:left="720"/>
      <w:contextualSpacing/>
    </w:pPr>
    <w:rPr>
      <w:rFonts w:ascii="Calibri" w:eastAsia="Calibri" w:hAnsi="Calibri" w:cs="Times New Roman"/>
    </w:rPr>
  </w:style>
  <w:style w:type="paragraph" w:customStyle="1" w:styleId="TabellenInhalt">
    <w:name w:val="Tabellen Inhalt"/>
    <w:basedOn w:val="Standard"/>
    <w:rsid w:val="00335AF3"/>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berschrift1Zchn">
    <w:name w:val="Überschrift 1 Zchn"/>
    <w:basedOn w:val="Absatz-Standardschriftart"/>
    <w:link w:val="berschrift1"/>
    <w:uiPriority w:val="9"/>
    <w:rsid w:val="00335AF3"/>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335AF3"/>
    <w:rPr>
      <w:rFonts w:asciiTheme="majorHAnsi" w:eastAsiaTheme="majorEastAsia" w:hAnsiTheme="majorHAnsi" w:cstheme="majorBidi"/>
      <w:color w:val="2F5496" w:themeColor="accent1" w:themeShade="BF"/>
      <w:sz w:val="26"/>
      <w:szCs w:val="26"/>
    </w:rPr>
  </w:style>
  <w:style w:type="paragraph" w:styleId="Inhaltsverzeichnisberschrift">
    <w:name w:val="TOC Heading"/>
    <w:basedOn w:val="berschrift1"/>
    <w:next w:val="Standard"/>
    <w:uiPriority w:val="39"/>
    <w:unhideWhenUsed/>
    <w:qFormat/>
    <w:rsid w:val="00115BC9"/>
    <w:pPr>
      <w:outlineLvl w:val="9"/>
    </w:pPr>
    <w:rPr>
      <w:lang w:eastAsia="de-DE"/>
    </w:rPr>
  </w:style>
  <w:style w:type="paragraph" w:styleId="Verzeichnis1">
    <w:name w:val="toc 1"/>
    <w:basedOn w:val="Standard"/>
    <w:next w:val="Standard"/>
    <w:autoRedefine/>
    <w:uiPriority w:val="39"/>
    <w:unhideWhenUsed/>
    <w:rsid w:val="00115BC9"/>
    <w:pPr>
      <w:spacing w:after="100"/>
    </w:pPr>
  </w:style>
  <w:style w:type="paragraph" w:styleId="Verzeichnis2">
    <w:name w:val="toc 2"/>
    <w:basedOn w:val="Standard"/>
    <w:next w:val="Standard"/>
    <w:autoRedefine/>
    <w:uiPriority w:val="39"/>
    <w:unhideWhenUsed/>
    <w:rsid w:val="00197391"/>
    <w:pPr>
      <w:tabs>
        <w:tab w:val="right" w:leader="dot" w:pos="14884"/>
      </w:tabs>
      <w:spacing w:after="100"/>
    </w:pPr>
  </w:style>
  <w:style w:type="character" w:styleId="Hyperlink">
    <w:name w:val="Hyperlink"/>
    <w:basedOn w:val="Absatz-Standardschriftart"/>
    <w:uiPriority w:val="99"/>
    <w:unhideWhenUsed/>
    <w:rsid w:val="00115BC9"/>
    <w:rPr>
      <w:color w:val="0563C1" w:themeColor="hyperlink"/>
      <w:u w:val="single"/>
    </w:rPr>
  </w:style>
  <w:style w:type="table" w:styleId="HelleSchattierung-Akzent1">
    <w:name w:val="Light Shading Accent 1"/>
    <w:basedOn w:val="NormaleTabelle"/>
    <w:uiPriority w:val="60"/>
    <w:rsid w:val="00115BC9"/>
    <w:pPr>
      <w:spacing w:after="0" w:line="240" w:lineRule="auto"/>
    </w:pPr>
    <w:rPr>
      <w:rFonts w:eastAsiaTheme="minorEastAsia"/>
      <w:color w:val="2F5496" w:themeColor="accent1" w:themeShade="BF"/>
      <w:lang w:eastAsia="de-D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berschrift3Zchn">
    <w:name w:val="Überschrift 3 Zchn"/>
    <w:basedOn w:val="Absatz-Standardschriftart"/>
    <w:link w:val="berschrift3"/>
    <w:uiPriority w:val="9"/>
    <w:rsid w:val="00115BC9"/>
    <w:rPr>
      <w:rFonts w:asciiTheme="majorHAnsi" w:eastAsiaTheme="majorEastAsia" w:hAnsiTheme="majorHAnsi" w:cstheme="majorBidi"/>
      <w:color w:val="1F3763" w:themeColor="accent1" w:themeShade="7F"/>
      <w:sz w:val="24"/>
      <w:szCs w:val="24"/>
    </w:rPr>
  </w:style>
  <w:style w:type="table" w:styleId="Tabellenraster">
    <w:name w:val="Table Grid"/>
    <w:basedOn w:val="NormaleTabelle"/>
    <w:uiPriority w:val="59"/>
    <w:rsid w:val="00115BC9"/>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15BC9"/>
    <w:pPr>
      <w:tabs>
        <w:tab w:val="center" w:pos="4536"/>
        <w:tab w:val="right" w:pos="9072"/>
      </w:tabs>
      <w:spacing w:after="0" w:line="240" w:lineRule="auto"/>
    </w:pPr>
    <w:rPr>
      <w:rFonts w:eastAsiaTheme="minorEastAsia"/>
      <w:lang w:eastAsia="de-DE"/>
    </w:rPr>
  </w:style>
  <w:style w:type="character" w:customStyle="1" w:styleId="KopfzeileZchn">
    <w:name w:val="Kopfzeile Zchn"/>
    <w:basedOn w:val="Absatz-Standardschriftart"/>
    <w:link w:val="Kopfzeile"/>
    <w:uiPriority w:val="99"/>
    <w:rsid w:val="00115BC9"/>
    <w:rPr>
      <w:rFonts w:eastAsiaTheme="minorEastAsia"/>
      <w:lang w:eastAsia="de-DE"/>
    </w:rPr>
  </w:style>
  <w:style w:type="paragraph" w:customStyle="1" w:styleId="SchwerpunktAuflistung">
    <w:name w:val="SchwerpunktAuflistung"/>
    <w:basedOn w:val="Standard"/>
    <w:link w:val="SchwerpunktAuflistungZchn"/>
    <w:qFormat/>
    <w:rsid w:val="00115BC9"/>
    <w:pPr>
      <w:keepNext/>
      <w:keepLines/>
      <w:numPr>
        <w:numId w:val="2"/>
      </w:numPr>
      <w:pBdr>
        <w:top w:val="single" w:sz="4" w:space="1" w:color="auto"/>
        <w:left w:val="single" w:sz="4" w:space="4" w:color="auto"/>
        <w:bottom w:val="single" w:sz="4" w:space="1" w:color="auto"/>
        <w:right w:val="single" w:sz="4" w:space="4" w:color="auto"/>
      </w:pBdr>
      <w:suppressAutoHyphens/>
      <w:spacing w:after="120" w:line="276" w:lineRule="auto"/>
      <w:jc w:val="both"/>
    </w:pPr>
    <w:rPr>
      <w:rFonts w:ascii="Arial" w:hAnsi="Arial"/>
      <w:sz w:val="24"/>
    </w:rPr>
  </w:style>
  <w:style w:type="character" w:customStyle="1" w:styleId="SchwerpunktAuflistungZchn">
    <w:name w:val="SchwerpunktAuflistung Zchn"/>
    <w:basedOn w:val="Absatz-Standardschriftart"/>
    <w:link w:val="SchwerpunktAuflistung"/>
    <w:rsid w:val="00115BC9"/>
    <w:rPr>
      <w:rFonts w:ascii="Arial" w:hAnsi="Arial"/>
      <w:sz w:val="24"/>
    </w:rPr>
  </w:style>
  <w:style w:type="paragraph" w:styleId="Fuzeile">
    <w:name w:val="footer"/>
    <w:basedOn w:val="Standard"/>
    <w:link w:val="FuzeileZchn"/>
    <w:uiPriority w:val="99"/>
    <w:unhideWhenUsed/>
    <w:rsid w:val="00115B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15BC9"/>
  </w:style>
  <w:style w:type="paragraph" w:styleId="Verzeichnis3">
    <w:name w:val="toc 3"/>
    <w:basedOn w:val="Standard"/>
    <w:next w:val="Standard"/>
    <w:autoRedefine/>
    <w:uiPriority w:val="39"/>
    <w:unhideWhenUsed/>
    <w:rsid w:val="002167BD"/>
    <w:pPr>
      <w:spacing w:after="100"/>
      <w:ind w:left="440"/>
    </w:pPr>
  </w:style>
  <w:style w:type="paragraph" w:styleId="Sprechblasentext">
    <w:name w:val="Balloon Text"/>
    <w:basedOn w:val="Standard"/>
    <w:link w:val="SprechblasentextZchn"/>
    <w:uiPriority w:val="99"/>
    <w:semiHidden/>
    <w:unhideWhenUsed/>
    <w:rsid w:val="0076303D"/>
    <w:pPr>
      <w:spacing w:after="0" w:line="240" w:lineRule="auto"/>
    </w:pPr>
    <w:rPr>
      <w:rFonts w:ascii="Tahoma" w:eastAsiaTheme="minorEastAsia" w:hAnsi="Tahoma" w:cs="Tahoma"/>
      <w:sz w:val="16"/>
      <w:szCs w:val="16"/>
      <w:lang w:eastAsia="de-DE"/>
    </w:rPr>
  </w:style>
  <w:style w:type="character" w:customStyle="1" w:styleId="SprechblasentextZchn">
    <w:name w:val="Sprechblasentext Zchn"/>
    <w:basedOn w:val="Absatz-Standardschriftart"/>
    <w:link w:val="Sprechblasentext"/>
    <w:uiPriority w:val="99"/>
    <w:semiHidden/>
    <w:rsid w:val="0076303D"/>
    <w:rPr>
      <w:rFonts w:ascii="Tahoma" w:eastAsiaTheme="minorEastAsia" w:hAnsi="Tahoma" w:cs="Tahoma"/>
      <w:sz w:val="16"/>
      <w:szCs w:val="16"/>
      <w:lang w:eastAsia="de-DE"/>
    </w:rPr>
  </w:style>
  <w:style w:type="paragraph" w:styleId="StandardWeb">
    <w:name w:val="Normal (Web)"/>
    <w:basedOn w:val="Standard"/>
    <w:uiPriority w:val="99"/>
    <w:unhideWhenUsed/>
    <w:rsid w:val="0076303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istenabsatz1">
    <w:name w:val="Listenabsatz1"/>
    <w:basedOn w:val="Standard"/>
    <w:qFormat/>
    <w:rsid w:val="0076303D"/>
    <w:pPr>
      <w:suppressAutoHyphens/>
      <w:spacing w:after="0" w:line="240" w:lineRule="auto"/>
      <w:ind w:left="720"/>
      <w:jc w:val="both"/>
    </w:pPr>
    <w:rPr>
      <w:rFonts w:ascii="Arial" w:eastAsia="Times New Roman" w:hAnsi="Arial" w:cs="Times New Roman"/>
      <w:sz w:val="24"/>
      <w:szCs w:val="20"/>
      <w:lang w:eastAsia="ar-SA"/>
    </w:rPr>
  </w:style>
  <w:style w:type="paragraph" w:customStyle="1" w:styleId="Listenabsatz2">
    <w:name w:val="Listenabsatz2"/>
    <w:basedOn w:val="Standard"/>
    <w:rsid w:val="0076303D"/>
    <w:pPr>
      <w:suppressAutoHyphens/>
      <w:spacing w:after="0" w:line="240" w:lineRule="auto"/>
      <w:ind w:left="720"/>
      <w:jc w:val="both"/>
    </w:pPr>
    <w:rPr>
      <w:rFonts w:ascii="Arial" w:eastAsia="Times New Roman" w:hAnsi="Arial" w:cs="Times New Roman"/>
      <w:sz w:val="24"/>
      <w:szCs w:val="20"/>
      <w:lang w:eastAsia="ar-SA"/>
    </w:rPr>
  </w:style>
  <w:style w:type="paragraph" w:customStyle="1" w:styleId="Listenabsatz3">
    <w:name w:val="Listenabsatz3"/>
    <w:basedOn w:val="Standard"/>
    <w:rsid w:val="0076303D"/>
    <w:pPr>
      <w:suppressAutoHyphens/>
      <w:spacing w:after="0" w:line="240" w:lineRule="auto"/>
      <w:ind w:left="720"/>
      <w:jc w:val="both"/>
    </w:pPr>
    <w:rPr>
      <w:rFonts w:ascii="Arial" w:eastAsia="Times New Roman" w:hAnsi="Arial" w:cs="Times New Roman"/>
      <w:sz w:val="24"/>
      <w:szCs w:val="20"/>
      <w:lang w:eastAsia="ar-SA"/>
    </w:rPr>
  </w:style>
  <w:style w:type="paragraph" w:customStyle="1" w:styleId="Default">
    <w:name w:val="Default"/>
    <w:rsid w:val="0076303D"/>
    <w:pPr>
      <w:autoSpaceDE w:val="0"/>
      <w:autoSpaceDN w:val="0"/>
      <w:adjustRightInd w:val="0"/>
      <w:spacing w:after="0" w:line="240" w:lineRule="auto"/>
    </w:pPr>
    <w:rPr>
      <w:rFonts w:ascii="Calibri" w:hAnsi="Calibri" w:cs="Calibri"/>
      <w:color w:val="000000"/>
      <w:sz w:val="24"/>
      <w:szCs w:val="24"/>
    </w:rPr>
  </w:style>
  <w:style w:type="character" w:customStyle="1" w:styleId="st1">
    <w:name w:val="st1"/>
    <w:basedOn w:val="Absatz-Standardschriftart"/>
    <w:rsid w:val="0076303D"/>
  </w:style>
  <w:style w:type="character" w:customStyle="1" w:styleId="Kommentarzeichen1">
    <w:name w:val="Kommentarzeichen1"/>
    <w:rsid w:val="0076303D"/>
    <w:rPr>
      <w:sz w:val="16"/>
    </w:rPr>
  </w:style>
  <w:style w:type="character" w:customStyle="1" w:styleId="Kommentarzeichen2">
    <w:name w:val="Kommentarzeichen2"/>
    <w:rsid w:val="0076303D"/>
    <w:rPr>
      <w:sz w:val="16"/>
    </w:rPr>
  </w:style>
  <w:style w:type="paragraph" w:styleId="Funotentext">
    <w:name w:val="footnote text"/>
    <w:basedOn w:val="Standard"/>
    <w:link w:val="FunotentextZchn"/>
    <w:unhideWhenUsed/>
    <w:rsid w:val="0076303D"/>
    <w:pPr>
      <w:spacing w:after="0" w:line="240" w:lineRule="auto"/>
    </w:pPr>
    <w:rPr>
      <w:sz w:val="20"/>
      <w:szCs w:val="20"/>
    </w:rPr>
  </w:style>
  <w:style w:type="character" w:customStyle="1" w:styleId="FunotentextZchn">
    <w:name w:val="Fußnotentext Zchn"/>
    <w:basedOn w:val="Absatz-Standardschriftart"/>
    <w:link w:val="Funotentext"/>
    <w:rsid w:val="0076303D"/>
    <w:rPr>
      <w:sz w:val="20"/>
      <w:szCs w:val="20"/>
    </w:rPr>
  </w:style>
  <w:style w:type="character" w:styleId="Funotenzeichen">
    <w:name w:val="footnote reference"/>
    <w:basedOn w:val="Absatz-Standardschriftart"/>
    <w:uiPriority w:val="99"/>
    <w:unhideWhenUsed/>
    <w:rsid w:val="0076303D"/>
    <w:rPr>
      <w:vertAlign w:val="superscript"/>
    </w:rPr>
  </w:style>
  <w:style w:type="table" w:customStyle="1" w:styleId="HelleListe-Akzent11">
    <w:name w:val="Helle Liste - Akzent 11"/>
    <w:basedOn w:val="NormaleTabelle"/>
    <w:uiPriority w:val="61"/>
    <w:rsid w:val="0076303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Style3">
    <w:name w:val="Style3"/>
    <w:basedOn w:val="Standard"/>
    <w:rsid w:val="0076303D"/>
    <w:pPr>
      <w:widowControl w:val="0"/>
      <w:autoSpaceDE w:val="0"/>
      <w:autoSpaceDN w:val="0"/>
      <w:adjustRightInd w:val="0"/>
      <w:spacing w:after="0" w:line="240" w:lineRule="auto"/>
    </w:pPr>
    <w:rPr>
      <w:rFonts w:ascii="Arial" w:eastAsia="Times New Roman" w:hAnsi="Arial" w:cs="Times New Roman"/>
      <w:sz w:val="24"/>
      <w:szCs w:val="24"/>
      <w:lang w:eastAsia="de-DE"/>
    </w:rPr>
  </w:style>
  <w:style w:type="character" w:customStyle="1" w:styleId="FontStyle11">
    <w:name w:val="Font Style11"/>
    <w:rsid w:val="0076303D"/>
    <w:rPr>
      <w:rFonts w:ascii="Arial" w:hAnsi="Arial" w:cs="Arial"/>
      <w:b/>
      <w:bCs/>
      <w:sz w:val="26"/>
      <w:szCs w:val="26"/>
    </w:rPr>
  </w:style>
  <w:style w:type="character" w:customStyle="1" w:styleId="FontStyle17">
    <w:name w:val="Font Style17"/>
    <w:rsid w:val="0076303D"/>
    <w:rPr>
      <w:rFonts w:ascii="Arial" w:hAnsi="Arial" w:cs="Arial"/>
      <w:sz w:val="18"/>
      <w:szCs w:val="18"/>
    </w:rPr>
  </w:style>
  <w:style w:type="table" w:customStyle="1" w:styleId="HelleListe-Akzent111">
    <w:name w:val="Helle Liste - Akzent 111"/>
    <w:basedOn w:val="NormaleTabelle"/>
    <w:uiPriority w:val="61"/>
    <w:rsid w:val="0076303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HelleSchattierung-Akzent11">
    <w:name w:val="Helle Schattierung - Akzent 11"/>
    <w:basedOn w:val="NormaleTabelle"/>
    <w:next w:val="HelleSchattierung-Akzent1"/>
    <w:uiPriority w:val="60"/>
    <w:rsid w:val="0076303D"/>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Untertitel">
    <w:name w:val="Subtitle"/>
    <w:basedOn w:val="Standard"/>
    <w:next w:val="Standard"/>
    <w:link w:val="UntertitelZchn"/>
    <w:uiPriority w:val="11"/>
    <w:qFormat/>
    <w:rsid w:val="0076303D"/>
    <w:pPr>
      <w:numPr>
        <w:ilvl w:val="1"/>
      </w:numPr>
      <w:spacing w:after="200" w:line="276" w:lineRule="auto"/>
    </w:pPr>
    <w:rPr>
      <w:rFonts w:asciiTheme="majorHAnsi" w:eastAsiaTheme="majorEastAsia" w:hAnsiTheme="majorHAnsi" w:cstheme="majorBidi"/>
      <w:i/>
      <w:iCs/>
      <w:color w:val="4472C4" w:themeColor="accent1"/>
      <w:spacing w:val="15"/>
      <w:sz w:val="24"/>
      <w:szCs w:val="24"/>
      <w:lang w:eastAsia="de-DE"/>
    </w:rPr>
  </w:style>
  <w:style w:type="character" w:customStyle="1" w:styleId="UntertitelZchn">
    <w:name w:val="Untertitel Zchn"/>
    <w:basedOn w:val="Absatz-Standardschriftart"/>
    <w:link w:val="Untertitel"/>
    <w:uiPriority w:val="11"/>
    <w:rsid w:val="0076303D"/>
    <w:rPr>
      <w:rFonts w:asciiTheme="majorHAnsi" w:eastAsiaTheme="majorEastAsia" w:hAnsiTheme="majorHAnsi" w:cstheme="majorBidi"/>
      <w:i/>
      <w:iCs/>
      <w:color w:val="4472C4" w:themeColor="accent1"/>
      <w:spacing w:val="15"/>
      <w:sz w:val="24"/>
      <w:szCs w:val="24"/>
      <w:lang w:eastAsia="de-DE"/>
    </w:rPr>
  </w:style>
  <w:style w:type="character" w:customStyle="1" w:styleId="berschrift4Zchn">
    <w:name w:val="Überschrift 4 Zchn"/>
    <w:basedOn w:val="Absatz-Standardschriftart"/>
    <w:link w:val="berschrift4"/>
    <w:uiPriority w:val="9"/>
    <w:rsid w:val="0076303D"/>
    <w:rPr>
      <w:rFonts w:asciiTheme="majorHAnsi" w:eastAsiaTheme="majorEastAsia" w:hAnsiTheme="majorHAnsi" w:cstheme="majorBidi"/>
      <w:i/>
      <w:iCs/>
      <w:color w:val="2F5496" w:themeColor="accent1" w:themeShade="BF"/>
    </w:rPr>
  </w:style>
  <w:style w:type="paragraph" w:styleId="KeinLeerraum">
    <w:name w:val="No Spacing"/>
    <w:uiPriority w:val="1"/>
    <w:qFormat/>
    <w:rsid w:val="00B36CEE"/>
    <w:pPr>
      <w:spacing w:after="0" w:line="240" w:lineRule="auto"/>
    </w:pPr>
  </w:style>
  <w:style w:type="paragraph" w:styleId="Verzeichnis4">
    <w:name w:val="toc 4"/>
    <w:basedOn w:val="Standard"/>
    <w:next w:val="Standard"/>
    <w:autoRedefine/>
    <w:uiPriority w:val="39"/>
    <w:unhideWhenUsed/>
    <w:rsid w:val="00595371"/>
    <w:pPr>
      <w:spacing w:after="100"/>
      <w:ind w:left="660"/>
    </w:pPr>
    <w:rPr>
      <w:rFonts w:eastAsiaTheme="minorEastAsia"/>
      <w:lang w:eastAsia="de-DE"/>
    </w:rPr>
  </w:style>
  <w:style w:type="paragraph" w:styleId="Verzeichnis5">
    <w:name w:val="toc 5"/>
    <w:basedOn w:val="Standard"/>
    <w:next w:val="Standard"/>
    <w:autoRedefine/>
    <w:uiPriority w:val="39"/>
    <w:unhideWhenUsed/>
    <w:rsid w:val="00595371"/>
    <w:pPr>
      <w:spacing w:after="100"/>
      <w:ind w:left="880"/>
    </w:pPr>
    <w:rPr>
      <w:rFonts w:eastAsiaTheme="minorEastAsia"/>
      <w:lang w:eastAsia="de-DE"/>
    </w:rPr>
  </w:style>
  <w:style w:type="paragraph" w:styleId="Verzeichnis6">
    <w:name w:val="toc 6"/>
    <w:basedOn w:val="Standard"/>
    <w:next w:val="Standard"/>
    <w:autoRedefine/>
    <w:uiPriority w:val="39"/>
    <w:unhideWhenUsed/>
    <w:rsid w:val="00595371"/>
    <w:pPr>
      <w:spacing w:after="100"/>
      <w:ind w:left="1100"/>
    </w:pPr>
    <w:rPr>
      <w:rFonts w:eastAsiaTheme="minorEastAsia"/>
      <w:lang w:eastAsia="de-DE"/>
    </w:rPr>
  </w:style>
  <w:style w:type="paragraph" w:styleId="Verzeichnis7">
    <w:name w:val="toc 7"/>
    <w:basedOn w:val="Standard"/>
    <w:next w:val="Standard"/>
    <w:autoRedefine/>
    <w:uiPriority w:val="39"/>
    <w:unhideWhenUsed/>
    <w:rsid w:val="00595371"/>
    <w:pPr>
      <w:spacing w:after="100"/>
      <w:ind w:left="1320"/>
    </w:pPr>
    <w:rPr>
      <w:rFonts w:eastAsiaTheme="minorEastAsia"/>
      <w:lang w:eastAsia="de-DE"/>
    </w:rPr>
  </w:style>
  <w:style w:type="paragraph" w:styleId="Verzeichnis8">
    <w:name w:val="toc 8"/>
    <w:basedOn w:val="Standard"/>
    <w:next w:val="Standard"/>
    <w:autoRedefine/>
    <w:uiPriority w:val="39"/>
    <w:unhideWhenUsed/>
    <w:rsid w:val="00595371"/>
    <w:pPr>
      <w:spacing w:after="100"/>
      <w:ind w:left="1540"/>
    </w:pPr>
    <w:rPr>
      <w:rFonts w:eastAsiaTheme="minorEastAsia"/>
      <w:lang w:eastAsia="de-DE"/>
    </w:rPr>
  </w:style>
  <w:style w:type="paragraph" w:styleId="Verzeichnis9">
    <w:name w:val="toc 9"/>
    <w:basedOn w:val="Standard"/>
    <w:next w:val="Standard"/>
    <w:autoRedefine/>
    <w:uiPriority w:val="39"/>
    <w:unhideWhenUsed/>
    <w:rsid w:val="00595371"/>
    <w:pPr>
      <w:spacing w:after="100"/>
      <w:ind w:left="1760"/>
    </w:pPr>
    <w:rPr>
      <w:rFonts w:eastAsiaTheme="minorEastAsia"/>
      <w:lang w:eastAsia="de-DE"/>
    </w:rPr>
  </w:style>
  <w:style w:type="character" w:customStyle="1" w:styleId="berschrift5Zchn">
    <w:name w:val="Überschrift 5 Zchn"/>
    <w:basedOn w:val="Absatz-Standardschriftart"/>
    <w:link w:val="berschrift5"/>
    <w:uiPriority w:val="9"/>
    <w:rsid w:val="004D2170"/>
    <w:rPr>
      <w:rFonts w:asciiTheme="majorHAnsi" w:eastAsiaTheme="majorEastAsia" w:hAnsiTheme="majorHAnsi" w:cstheme="majorBidi"/>
      <w:color w:val="2F5496" w:themeColor="accent1" w:themeShade="BF"/>
    </w:rPr>
  </w:style>
  <w:style w:type="paragraph" w:styleId="Beschriftung">
    <w:name w:val="caption"/>
    <w:basedOn w:val="Standard"/>
    <w:next w:val="Standard"/>
    <w:uiPriority w:val="35"/>
    <w:unhideWhenUsed/>
    <w:qFormat/>
    <w:rsid w:val="002C755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bpb.de/politik/extremismus/islamismus/" TargetMode="External"/><Relationship Id="rId26" Type="http://schemas.openxmlformats.org/officeDocument/2006/relationships/hyperlink" Target="https://www.youtube.com/watch?v=hJ7Mu5qo4NU" TargetMode="External"/><Relationship Id="rId39" Type="http://schemas.openxmlformats.org/officeDocument/2006/relationships/hyperlink" Target="https://www.faz.net/aktuell/gesellschaft/saeure-opfer-ameneh-bahrami-doch-nicht-auge-um-auge-11111859.html" TargetMode="External"/><Relationship Id="rId21" Type="http://schemas.openxmlformats.org/officeDocument/2006/relationships/hyperlink" Target="http://www.bpb.de" TargetMode="External"/><Relationship Id="rId34" Type="http://schemas.openxmlformats.org/officeDocument/2006/relationships/hyperlink" Target="https://www.deutschlandfunkkultur.de/ruanda-und-der-voelkermord-die-geschichten-der-toten.979.de.html?dram:article_id=445560" TargetMode="External"/><Relationship Id="rId42" Type="http://schemas.openxmlformats.org/officeDocument/2006/relationships/image" Target="media/image9.png"/><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liturgie.de/liturgie/pub/o_p/dok/download/ah232.pdf" TargetMode="External"/><Relationship Id="rId11" Type="http://schemas.openxmlformats.org/officeDocument/2006/relationships/footer" Target="footer1.xml"/><Relationship Id="rId24" Type="http://schemas.openxmlformats.org/officeDocument/2006/relationships/hyperlink" Target="https://www.youtube.com/watch?v=GKnWPS-yot4" TargetMode="External"/><Relationship Id="rId32" Type="http://schemas.openxmlformats.org/officeDocument/2006/relationships/hyperlink" Target="http://www.liturgie.de/liturgie/pub/o_p/dok/download/ah232.pdf" TargetMode="External"/><Relationship Id="rId37" Type="http://schemas.openxmlformats.org/officeDocument/2006/relationships/hyperlink" Target="https://chrismon.evangelisch.de/artikel/2016/32341/serie-mission-ist-das-christentum-ruanda-gescheitert" TargetMode="External"/><Relationship Id="rId40" Type="http://schemas.openxmlformats.org/officeDocument/2006/relationships/hyperlink" Target="https://www.bibelwissenschaft.de/wirelex/das-wissenschaftlich-religionspaedagogische-lexikon/wirelex/sachwort/anzeigen/details/dreifaltigkeittrinitaet/ch/f33c9c889ed15e1688251bff0cab2c7f/"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youtube.com/watch?v=wPuJlNSigHM" TargetMode="External"/><Relationship Id="rId28" Type="http://schemas.openxmlformats.org/officeDocument/2006/relationships/hyperlink" Target="https://www.bistum-hildesheim.de/fileadmin/dateien/Unterbereiche/Bildung/PDF/Religion_Unterrichten_2_2018.pdf" TargetMode="External"/><Relationship Id="rId36" Type="http://schemas.openxmlformats.org/officeDocument/2006/relationships/hyperlink" Target="https://www.amazon.de/Eric-Emmanuel-Schmitt/e/B001JOXPV2/ref=dp_byline_cont_book_1" TargetMode="External"/><Relationship Id="rId49"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hyperlink" Target="https://www.spiegel.de/kultur/gesellschaft/henryk-m-broder-toleranz-hilft-nur-den-ruecksichtslosen-a-490497.html" TargetMode="External"/><Relationship Id="rId31" Type="http://schemas.openxmlformats.org/officeDocument/2006/relationships/hyperlink" Target="https://www.bistum-hildesheim.de/fileadmin/dateien/Unterbereiche/Bildung/PDF/Religion_Unterrichten_2_2018.pdf" TargetMode="External"/><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s://www.youtube.com/watch?v=lK_cdkpazjI" TargetMode="External"/><Relationship Id="rId27" Type="http://schemas.openxmlformats.org/officeDocument/2006/relationships/hyperlink" Target="https://www.bild.de/lifestyle/2015/sarg/bestattung-schraege-saerge-42239906.bild.html" TargetMode="External"/><Relationship Id="rId30" Type="http://schemas.openxmlformats.org/officeDocument/2006/relationships/hyperlink" Target="http://www.abschiedstrauer.de" TargetMode="External"/><Relationship Id="rId35" Type="http://schemas.openxmlformats.org/officeDocument/2006/relationships/hyperlink" Target="https://www.faz.net/aktuell/gesellschaft/saeure-opfer-ameneh-bahrami-doch-nicht-auge-um-auge-11111859.html" TargetMode="External"/><Relationship Id="rId43" Type="http://schemas.openxmlformats.org/officeDocument/2006/relationships/image" Target="media/image10.png"/><Relationship Id="rId4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tagesschau.de/inland%20/interview-is-kaempfer-101.html" TargetMode="External"/><Relationship Id="rId25" Type="http://schemas.openxmlformats.org/officeDocument/2006/relationships/hyperlink" Target="https://www.epd-film.de/personen/uberto-pasolini-0" TargetMode="External"/><Relationship Id="rId33" Type="http://schemas.openxmlformats.org/officeDocument/2006/relationships/hyperlink" Target="https://chrismon.evangelisch.de/artikel/2016/32341/serie-mission-ist-das-christentum-ruanda-gescheitert" TargetMode="External"/><Relationship Id="rId38" Type="http://schemas.openxmlformats.org/officeDocument/2006/relationships/hyperlink" Target="https://www.deutschlandfunkkultur.de/ruanda-und-der-voelkermord-die-geschichten-der-toten.979.de.html?dram:article_id=445560" TargetMode="External"/><Relationship Id="rId46" Type="http://schemas.openxmlformats.org/officeDocument/2006/relationships/footer" Target="footer2.xml"/><Relationship Id="rId20" Type="http://schemas.openxmlformats.org/officeDocument/2006/relationships/hyperlink" Target="http://www.materialserver.filmwerk.de/arbeitshilfen/Watu_Wote_AH.pdf"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schulentwicklung.nrw.de/lehrplaene/upload/klp_SII/er/KLP_GOSt_Religionslehre_ev.pdf" TargetMode="External"/><Relationship Id="rId2" Type="http://schemas.openxmlformats.org/officeDocument/2006/relationships/hyperlink" Target="https://www.schulentwicklung.nrw.de/lehrplaene/upload/klp_SII/er/KLP_GOSt_Religionslehre_ev.pdf" TargetMode="External"/><Relationship Id="rId1" Type="http://schemas.openxmlformats.org/officeDocument/2006/relationships/hyperlink" Target="http://www.standardsicherung.schulministerium.nrw.de/abitur-gost/fach.php?fach=28" TargetMode="External"/><Relationship Id="rId5" Type="http://schemas.openxmlformats.org/officeDocument/2006/relationships/hyperlink" Target="https://www.schulentwicklung.nrw.de/lehrplaene/upload/klp_SII/er/KLP_GOSt_Religionslehre_ev.pdf" TargetMode="External"/><Relationship Id="rId4" Type="http://schemas.openxmlformats.org/officeDocument/2006/relationships/hyperlink" Target="https://www.schulentwicklung.nrw.de/lehrplaene/upload/klp_SII/er/KLP_GOSt_Religionslehre_ev.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007579A8AA8A444960CA00F4BFA80EE" ma:contentTypeVersion="8" ma:contentTypeDescription="Ein neues Dokument erstellen." ma:contentTypeScope="" ma:versionID="1c6419515d9186a8f49d80aa5816c2ee">
  <xsd:schema xmlns:xsd="http://www.w3.org/2001/XMLSchema" xmlns:xs="http://www.w3.org/2001/XMLSchema" xmlns:p="http://schemas.microsoft.com/office/2006/metadata/properties" xmlns:ns2="f6b28d33-a270-4c99-be7c-172d387d37dc" xmlns:ns3="495d04f4-8d9f-4f0b-a138-f0dcdb2f2873" targetNamespace="http://schemas.microsoft.com/office/2006/metadata/properties" ma:root="true" ma:fieldsID="52b0839cf4a0bc74a3dbf7a29fdaa204" ns2:_="" ns3:_="">
    <xsd:import namespace="f6b28d33-a270-4c99-be7c-172d387d37dc"/>
    <xsd:import namespace="495d04f4-8d9f-4f0b-a138-f0dcdb2f287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28d33-a270-4c99-be7c-172d387d3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e8466b1f-3396-4888-ac58-1f2cbe8a4f3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5d04f4-8d9f-4f0b-a138-f0dcdb2f287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944cfa5-6b2f-48ce-b30c-099de4069f07}" ma:internalName="TaxCatchAll" ma:showField="CatchAllData" ma:web="495d04f4-8d9f-4f0b-a138-f0dcdb2f28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6b28d33-a270-4c99-be7c-172d387d37dc">
      <Terms xmlns="http://schemas.microsoft.com/office/infopath/2007/PartnerControls"/>
    </lcf76f155ced4ddcb4097134ff3c332f>
    <TaxCatchAll xmlns="495d04f4-8d9f-4f0b-a138-f0dcdb2f2873" xsi:nil="true"/>
  </documentManagement>
</p:properties>
</file>

<file path=customXml/itemProps1.xml><?xml version="1.0" encoding="utf-8"?>
<ds:datastoreItem xmlns:ds="http://schemas.openxmlformats.org/officeDocument/2006/customXml" ds:itemID="{DA8501E0-6F8C-4FA5-AAE7-A898BB770B9C}">
  <ds:schemaRefs>
    <ds:schemaRef ds:uri="http://schemas.openxmlformats.org/officeDocument/2006/bibliography"/>
  </ds:schemaRefs>
</ds:datastoreItem>
</file>

<file path=customXml/itemProps2.xml><?xml version="1.0" encoding="utf-8"?>
<ds:datastoreItem xmlns:ds="http://schemas.openxmlformats.org/officeDocument/2006/customXml" ds:itemID="{089632A6-E603-4ACE-A800-75FA3A71BF72}"/>
</file>

<file path=customXml/itemProps3.xml><?xml version="1.0" encoding="utf-8"?>
<ds:datastoreItem xmlns:ds="http://schemas.openxmlformats.org/officeDocument/2006/customXml" ds:itemID="{538073E0-E04C-4074-8DDC-C2D664C39063}"/>
</file>

<file path=customXml/itemProps4.xml><?xml version="1.0" encoding="utf-8"?>
<ds:datastoreItem xmlns:ds="http://schemas.openxmlformats.org/officeDocument/2006/customXml" ds:itemID="{4F0A4A37-8602-4499-ACD2-4789072EA3C1}"/>
</file>

<file path=docProps/app.xml><?xml version="1.0" encoding="utf-8"?>
<Properties xmlns="http://schemas.openxmlformats.org/officeDocument/2006/extended-properties" xmlns:vt="http://schemas.openxmlformats.org/officeDocument/2006/docPropsVTypes">
  <Template>Normal</Template>
  <TotalTime>0</TotalTime>
  <Pages>142</Pages>
  <Words>29096</Words>
  <Characters>183310</Characters>
  <Application>Microsoft Office Word</Application>
  <DocSecurity>0</DocSecurity>
  <Lines>1527</Lines>
  <Paragraphs>423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dc:creator>
  <cp:lastModifiedBy>Fabian Farke</cp:lastModifiedBy>
  <cp:revision>2</cp:revision>
  <dcterms:created xsi:type="dcterms:W3CDTF">2021-10-19T09:36:00Z</dcterms:created>
  <dcterms:modified xsi:type="dcterms:W3CDTF">2021-10-19T09:36:00Z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0x0101007007579A8AA8A444960CA00F4BFA80EE</vt:lpwstr>
  </property>
</Properties>
</file>